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bookmarkStart w:id="0" w:name="_GoBack"/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365E6D">
        <w:rPr>
          <w:rFonts w:ascii="Times New Roman" w:hAnsi="Times New Roman" w:cs="Times New Roman"/>
          <w:sz w:val="28"/>
          <w:szCs w:val="28"/>
        </w:rPr>
        <w:t>01.11.2017 № 2274</w:t>
      </w:r>
      <w:bookmarkEnd w:id="0"/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5403F">
        <w:rPr>
          <w:rFonts w:ascii="Times New Roman" w:hAnsi="Times New Roman" w:cs="Times New Roman"/>
          <w:sz w:val="28"/>
          <w:szCs w:val="28"/>
        </w:rPr>
        <w:t>язгин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E228BC" w:rsidRPr="008E6559" w:rsidRDefault="00B642C5" w:rsidP="008E6559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823A94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823A94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823A94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823A94">
        <w:t>»</w:t>
      </w:r>
      <w:r>
        <w:t xml:space="preserve"> и Генеральным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6366A1">
        <w:t>В</w:t>
      </w:r>
      <w:r w:rsidR="0035403F">
        <w:t>язгин</w:t>
      </w:r>
      <w:r w:rsidR="006366A1">
        <w:t>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proofErr w:type="spellStart"/>
      <w:r w:rsidR="006366A1">
        <w:t>В</w:t>
      </w:r>
      <w:r w:rsidR="0035403F">
        <w:t>язгин</w:t>
      </w:r>
      <w:r w:rsidR="006366A1">
        <w:t>ского</w:t>
      </w:r>
      <w:proofErr w:type="spellEnd"/>
      <w:r w:rsidR="006366A1">
        <w:t xml:space="preserve"> сельского поселения Смоленского района Смоленской области </w:t>
      </w:r>
      <w:r w:rsidR="0035403F">
        <w:t>от 03</w:t>
      </w:r>
      <w:r>
        <w:t xml:space="preserve"> </w:t>
      </w:r>
      <w:r w:rsidR="0035403F">
        <w:t>июня</w:t>
      </w:r>
      <w:r>
        <w:t xml:space="preserve"> 201</w:t>
      </w:r>
      <w:r w:rsidR="006366A1">
        <w:t>5</w:t>
      </w:r>
      <w:r>
        <w:t xml:space="preserve"> года N </w:t>
      </w:r>
      <w:r w:rsidR="006366A1">
        <w:t>2</w:t>
      </w:r>
      <w:r w:rsidR="0035403F">
        <w:t>8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8B1534">
        <w:t>В</w:t>
      </w:r>
      <w:r w:rsidR="0035403F">
        <w:t>язгинского</w:t>
      </w:r>
      <w:proofErr w:type="spellEnd"/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823A94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6A1716">
        <w:t>В</w:t>
      </w:r>
      <w:r w:rsidR="0035403F">
        <w:t>язгин</w:t>
      </w:r>
      <w:r w:rsidR="006A1716">
        <w:t>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35403F">
        <w:t>Абрамов</w:t>
      </w:r>
      <w:r w:rsidR="006A1716">
        <w:t xml:space="preserve"> А.</w:t>
      </w:r>
      <w:r w:rsidR="0035403F">
        <w:t>Д.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A1716" w:rsidRDefault="006A1716" w:rsidP="006A1716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</w:t>
      </w:r>
      <w:r w:rsidR="00823A94">
        <w:t xml:space="preserve">         </w:t>
      </w:r>
      <w:r>
        <w:t xml:space="preserve">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ind w:firstLine="540"/>
        <w:jc w:val="both"/>
      </w:pPr>
    </w:p>
    <w:p w:rsidR="008E6559" w:rsidRDefault="008E6559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365E6D">
        <w:t>01.11.2017 N 2274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6A1716">
      <w:pPr>
        <w:pStyle w:val="ConsPlusTitle"/>
        <w:jc w:val="center"/>
      </w:pPr>
      <w:r>
        <w:t>В</w:t>
      </w:r>
      <w:r w:rsidR="00BA0F69">
        <w:t>ЯЗГИН</w:t>
      </w:r>
      <w:r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BA0F69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6A1716">
              <w:t>В</w:t>
            </w:r>
            <w:r w:rsidR="00BA0F69">
              <w:t>язгин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BA0F69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6A1716">
              <w:t>В</w:t>
            </w:r>
            <w:r w:rsidR="00BA0F69">
              <w:t>язгин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proofErr w:type="spellStart"/>
            <w:r w:rsidR="006A1716">
              <w:t>В</w:t>
            </w:r>
            <w:r w:rsidR="00BA0F69">
              <w:t>язгин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 от </w:t>
            </w:r>
            <w:r w:rsidR="00BA0F69">
              <w:t>03 июня</w:t>
            </w:r>
            <w:r w:rsidR="006A1716">
              <w:t xml:space="preserve"> 2015 года N 2</w:t>
            </w:r>
            <w:r w:rsidR="00BA0F69">
              <w:t>8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BA0F69">
            <w:pPr>
              <w:pStyle w:val="ConsPlusNormal"/>
            </w:pPr>
            <w:r>
              <w:t xml:space="preserve">Администрация </w:t>
            </w:r>
            <w:proofErr w:type="spellStart"/>
            <w:r w:rsidR="006A1716">
              <w:t>В</w:t>
            </w:r>
            <w:r w:rsidR="00BA0F69">
              <w:t>язгин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области, </w:t>
            </w:r>
            <w:r w:rsidR="00A00F78">
              <w:t xml:space="preserve">местонахождение 214552, </w:t>
            </w:r>
            <w:proofErr w:type="spellStart"/>
            <w:r w:rsidR="006A1716">
              <w:t>д.Вя</w:t>
            </w:r>
            <w:r w:rsidR="00BA0F69">
              <w:t>згино</w:t>
            </w:r>
            <w:proofErr w:type="spellEnd"/>
            <w:r w:rsidR="006A1716">
              <w:t xml:space="preserve">, </w:t>
            </w:r>
            <w:proofErr w:type="spellStart"/>
            <w:r w:rsidR="006A1716">
              <w:t>ул.</w:t>
            </w:r>
            <w:r w:rsidR="00BA0F69">
              <w:t>Мира</w:t>
            </w:r>
            <w:proofErr w:type="spellEnd"/>
            <w:r w:rsidR="006A1716">
              <w:t>, д.</w:t>
            </w:r>
            <w:r w:rsidR="00BA0F69">
              <w:t>20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AB76AC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 w:rsidP="00BA0F69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16438F">
              <w:lastRenderedPageBreak/>
              <w:t>В</w:t>
            </w:r>
            <w:r w:rsidR="00BA0F69">
              <w:t>язгин</w:t>
            </w:r>
            <w:r w:rsidR="0016438F">
              <w:t>ского</w:t>
            </w:r>
            <w:proofErr w:type="spellEnd"/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6A771F">
              <w:t>15</w:t>
            </w:r>
            <w:r w:rsidR="004C059D">
              <w:t>8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4C059D">
              <w:t>422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15</w:t>
            </w:r>
            <w:r w:rsidR="004C059D">
              <w:t>8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C2184A">
      <w:pPr>
        <w:pStyle w:val="ConsPlusNormal"/>
        <w:ind w:firstLine="540"/>
        <w:jc w:val="both"/>
      </w:pPr>
      <w:proofErr w:type="spellStart"/>
      <w:r w:rsidRPr="00C2184A">
        <w:rPr>
          <w:rStyle w:val="a3"/>
          <w:b w:val="0"/>
          <w:color w:val="000000"/>
          <w:szCs w:val="28"/>
          <w:shd w:val="clear" w:color="auto" w:fill="FFFFFF"/>
        </w:rPr>
        <w:t>Вязгинское</w:t>
      </w:r>
      <w:proofErr w:type="spellEnd"/>
      <w:r w:rsidRPr="00C2184A">
        <w:rPr>
          <w:rStyle w:val="a3"/>
          <w:b w:val="0"/>
          <w:color w:val="000000"/>
          <w:szCs w:val="28"/>
          <w:shd w:val="clear" w:color="auto" w:fill="FFFFFF"/>
        </w:rPr>
        <w:t xml:space="preserve"> сельское поселение расположено   в северной части Смоленского района Смоленской области. На севере граничит с  </w:t>
      </w:r>
      <w:proofErr w:type="spellStart"/>
      <w:r w:rsidRPr="00C2184A">
        <w:rPr>
          <w:rStyle w:val="a3"/>
          <w:b w:val="0"/>
          <w:color w:val="000000"/>
          <w:szCs w:val="28"/>
          <w:shd w:val="clear" w:color="auto" w:fill="FFFFFF"/>
        </w:rPr>
        <w:t>Духовщинским</w:t>
      </w:r>
      <w:proofErr w:type="spellEnd"/>
      <w:r w:rsidRPr="00C2184A">
        <w:rPr>
          <w:rStyle w:val="a3"/>
          <w:b w:val="0"/>
          <w:color w:val="000000"/>
          <w:szCs w:val="28"/>
          <w:shd w:val="clear" w:color="auto" w:fill="FFFFFF"/>
        </w:rPr>
        <w:t xml:space="preserve"> районом Смоленской области, на западе с Демидовским районом Смоленской области, на юге с Администрацией </w:t>
      </w:r>
      <w:proofErr w:type="spellStart"/>
      <w:r w:rsidRPr="00C2184A">
        <w:rPr>
          <w:rStyle w:val="a3"/>
          <w:b w:val="0"/>
          <w:color w:val="000000"/>
          <w:szCs w:val="28"/>
          <w:shd w:val="clear" w:color="auto" w:fill="FFFFFF"/>
        </w:rPr>
        <w:t>Стабенского</w:t>
      </w:r>
      <w:proofErr w:type="spellEnd"/>
      <w:r w:rsidRPr="00C2184A">
        <w:rPr>
          <w:rStyle w:val="a3"/>
          <w:b w:val="0"/>
          <w:color w:val="000000"/>
          <w:szCs w:val="28"/>
          <w:shd w:val="clear" w:color="auto" w:fill="FFFFFF"/>
        </w:rPr>
        <w:t xml:space="preserve"> сельского поселения Смоленского района Смоленской области, на юго-западе с Администрациями Новосельского и </w:t>
      </w:r>
      <w:proofErr w:type="spellStart"/>
      <w:r w:rsidRPr="00C2184A">
        <w:rPr>
          <w:rStyle w:val="a3"/>
          <w:b w:val="0"/>
          <w:color w:val="000000"/>
          <w:szCs w:val="28"/>
          <w:shd w:val="clear" w:color="auto" w:fill="FFFFFF"/>
        </w:rPr>
        <w:t>Лоинского</w:t>
      </w:r>
      <w:proofErr w:type="spellEnd"/>
      <w:r w:rsidRPr="00C2184A">
        <w:rPr>
          <w:rStyle w:val="a3"/>
          <w:b w:val="0"/>
          <w:color w:val="000000"/>
          <w:szCs w:val="28"/>
          <w:shd w:val="clear" w:color="auto" w:fill="FFFFFF"/>
        </w:rPr>
        <w:t xml:space="preserve"> сельских поселений Смоленского района Смоленской области.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 w:rsidR="00E83B35">
        <w:rPr>
          <w:color w:val="000000"/>
          <w:szCs w:val="28"/>
          <w:shd w:val="clear" w:color="auto" w:fill="FFFFFF"/>
        </w:rPr>
        <w:lastRenderedPageBreak/>
        <w:t>Численность населения</w:t>
      </w:r>
      <w:r w:rsidR="00E83B35" w:rsidRPr="00E83B35">
        <w:rPr>
          <w:color w:val="000000"/>
          <w:szCs w:val="28"/>
          <w:shd w:val="clear" w:color="auto" w:fill="FFFFFF"/>
        </w:rPr>
        <w:t xml:space="preserve"> — </w:t>
      </w:r>
      <w:r>
        <w:rPr>
          <w:color w:val="000000"/>
          <w:szCs w:val="28"/>
          <w:shd w:val="clear" w:color="auto" w:fill="FFFFFF"/>
        </w:rPr>
        <w:t>929</w:t>
      </w:r>
      <w:r w:rsidR="00E83B35" w:rsidRPr="00E83B35">
        <w:rPr>
          <w:color w:val="000000"/>
          <w:szCs w:val="28"/>
          <w:shd w:val="clear" w:color="auto" w:fill="FFFFFF"/>
        </w:rPr>
        <w:t xml:space="preserve"> жителей (</w:t>
      </w:r>
      <w:r w:rsidR="00E83B35">
        <w:rPr>
          <w:color w:val="000000"/>
          <w:szCs w:val="28"/>
          <w:shd w:val="clear" w:color="auto" w:fill="FFFFFF"/>
        </w:rPr>
        <w:t>по состоянию на 01.01.</w:t>
      </w:r>
      <w:r w:rsidR="00E83B35" w:rsidRPr="00E83B35">
        <w:rPr>
          <w:color w:val="000000"/>
          <w:szCs w:val="28"/>
          <w:shd w:val="clear" w:color="auto" w:fill="FFFFFF"/>
        </w:rPr>
        <w:t>20</w:t>
      </w:r>
      <w:r w:rsidR="00E83B35">
        <w:rPr>
          <w:color w:val="000000"/>
          <w:szCs w:val="28"/>
          <w:shd w:val="clear" w:color="auto" w:fill="FFFFFF"/>
        </w:rPr>
        <w:t>17</w:t>
      </w:r>
      <w:r w:rsidR="00E83B35" w:rsidRPr="00E83B35">
        <w:rPr>
          <w:color w:val="000000"/>
          <w:szCs w:val="28"/>
          <w:shd w:val="clear" w:color="auto" w:fill="FFFFFF"/>
        </w:rPr>
        <w:t xml:space="preserve"> год</w:t>
      </w:r>
      <w:r w:rsidR="00E83B35">
        <w:rPr>
          <w:color w:val="000000"/>
          <w:szCs w:val="28"/>
          <w:shd w:val="clear" w:color="auto" w:fill="FFFFFF"/>
        </w:rPr>
        <w:t>а</w:t>
      </w:r>
      <w:r w:rsidR="00E83B35"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 w:rsidR="00E83B35">
        <w:t>поселения</w:t>
      </w:r>
      <w:r w:rsidR="00E228BC">
        <w:t xml:space="preserve"> </w:t>
      </w:r>
      <w:r w:rsidR="00E83B35">
        <w:t>–</w:t>
      </w:r>
      <w:r w:rsidR="00E228BC">
        <w:t xml:space="preserve"> </w:t>
      </w:r>
      <w:r>
        <w:t>225</w:t>
      </w:r>
      <w:r w:rsidR="00E83B35">
        <w:t>,</w:t>
      </w:r>
      <w:r>
        <w:t>1</w:t>
      </w:r>
      <w:r w:rsidR="00E83B35">
        <w:t>4</w:t>
      </w:r>
      <w:r w:rsidR="00E228BC">
        <w:t xml:space="preserve"> </w:t>
      </w:r>
      <w:proofErr w:type="spellStart"/>
      <w:r w:rsidR="00E83B35">
        <w:t>кв.км</w:t>
      </w:r>
      <w:proofErr w:type="spellEnd"/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E83B35">
        <w:t>В</w:t>
      </w:r>
      <w:r w:rsidR="00C2184A">
        <w:t>язгинс</w:t>
      </w:r>
      <w:r w:rsidR="00E83B35">
        <w:t>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246" w:type="dxa"/>
          </w:tcPr>
          <w:p w:rsidR="00E228BC" w:rsidRDefault="00B954EC" w:rsidP="001B4C51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477" w:type="dxa"/>
          </w:tcPr>
          <w:p w:rsidR="00E228BC" w:rsidRDefault="00C2184A" w:rsidP="001B4C51">
            <w:pPr>
              <w:pStyle w:val="ConsPlusNormal"/>
              <w:jc w:val="center"/>
            </w:pPr>
            <w:r>
              <w:t>929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7A7A20" w:rsidP="001B4C5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B954EC" w:rsidP="001B4C5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C2184A" w:rsidP="001B4C51">
            <w:pPr>
              <w:pStyle w:val="ConsPlusNormal"/>
              <w:jc w:val="center"/>
            </w:pPr>
            <w:r>
              <w:t>165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246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477" w:type="dxa"/>
          </w:tcPr>
          <w:p w:rsidR="00E228BC" w:rsidRDefault="00C2184A" w:rsidP="001B4C51">
            <w:pPr>
              <w:pStyle w:val="ConsPlusNormal"/>
              <w:jc w:val="center"/>
            </w:pPr>
            <w:r>
              <w:t>456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246" w:type="dxa"/>
          </w:tcPr>
          <w:p w:rsidR="00E228BC" w:rsidRDefault="00B954EC" w:rsidP="001B4C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7" w:type="dxa"/>
          </w:tcPr>
          <w:p w:rsidR="00E228BC" w:rsidRDefault="00C2184A" w:rsidP="001B4C51">
            <w:pPr>
              <w:pStyle w:val="ConsPlusNormal"/>
              <w:jc w:val="center"/>
            </w:pPr>
            <w:r>
              <w:t>305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6" w:type="dxa"/>
          </w:tcPr>
          <w:p w:rsidR="00E228BC" w:rsidRDefault="007A7A20" w:rsidP="001B4C5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77" w:type="dxa"/>
          </w:tcPr>
          <w:p w:rsidR="00E228BC" w:rsidRDefault="00C2184A" w:rsidP="001B4C51">
            <w:pPr>
              <w:pStyle w:val="ConsPlusNormal"/>
              <w:jc w:val="center"/>
            </w:pPr>
            <w:r>
              <w:t>99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proofErr w:type="spellStart"/>
      <w:r>
        <w:t>В</w:t>
      </w:r>
      <w:r w:rsidR="00C2184A">
        <w:t>язгин</w:t>
      </w:r>
      <w:r>
        <w:t>ского</w:t>
      </w:r>
      <w:proofErr w:type="spellEnd"/>
      <w:r>
        <w:t xml:space="preserve"> сельского поселения входит </w:t>
      </w:r>
      <w:r w:rsidR="00C2184A">
        <w:t>19</w:t>
      </w:r>
      <w:r>
        <w:t xml:space="preserve"> населенных пунктов (деревень). Крупным предприятием поселения является </w:t>
      </w:r>
      <w:r w:rsidR="00C2184A">
        <w:t>СПК «Липецкое</w:t>
      </w:r>
      <w:r>
        <w:t xml:space="preserve">», специализация сельское хозяйство.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был и остается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6E6B46" w:rsidRDefault="00E228BC">
      <w:pPr>
        <w:pStyle w:val="ConsPlusNormal"/>
        <w:ind w:firstLine="540"/>
        <w:jc w:val="both"/>
      </w:pPr>
      <w:r>
        <w:t xml:space="preserve">Центральная часть </w:t>
      </w:r>
      <w:proofErr w:type="spellStart"/>
      <w:r w:rsidR="006E6B46">
        <w:t>д.В</w:t>
      </w:r>
      <w:r w:rsidR="00C2184A">
        <w:t>язгино</w:t>
      </w:r>
      <w:proofErr w:type="spellEnd"/>
      <w:r>
        <w:t xml:space="preserve"> занята в основном, </w:t>
      </w:r>
      <w:r w:rsidR="006E6B46">
        <w:t>индивидуальными жилыми домами.</w:t>
      </w:r>
      <w:r>
        <w:t xml:space="preserve"> </w:t>
      </w:r>
    </w:p>
    <w:p w:rsidR="00E228BC" w:rsidRDefault="00E228BC" w:rsidP="00B96C40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507FA3">
        <w:t>В</w:t>
      </w:r>
      <w:r w:rsidR="00C2184A">
        <w:t>язгин</w:t>
      </w:r>
      <w:r w:rsidR="00507FA3">
        <w:t>ского</w:t>
      </w:r>
      <w:proofErr w:type="spellEnd"/>
      <w:r w:rsidR="00507FA3">
        <w:t xml:space="preserve"> сельского поселения Смоленского района Смоленской области </w:t>
      </w:r>
      <w:r w:rsidR="00B96C40">
        <w:t xml:space="preserve">представлена </w:t>
      </w:r>
      <w:r w:rsidR="00C65C66">
        <w:t>Сыр-Липецкой</w:t>
      </w:r>
      <w:r w:rsidR="00B96C40">
        <w:t xml:space="preserve"> муниципальной средней 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B84215">
        <w:t>В</w:t>
      </w:r>
      <w:r w:rsidR="00C65C66">
        <w:t>язгин</w:t>
      </w:r>
      <w:r w:rsidR="00B84215">
        <w:t>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E94D61">
        <w:t xml:space="preserve">Сыр-Липецким и </w:t>
      </w:r>
      <w:proofErr w:type="spellStart"/>
      <w:r w:rsidR="00E94D61">
        <w:t>Апольинским</w:t>
      </w:r>
      <w:proofErr w:type="spellEnd"/>
      <w:r w:rsidR="00B84215">
        <w:t xml:space="preserve"> сельским</w:t>
      </w:r>
      <w:r w:rsidR="00E94D61">
        <w:t>и</w:t>
      </w:r>
      <w:r w:rsidR="00B84215">
        <w:t xml:space="preserve"> </w:t>
      </w:r>
      <w:r w:rsidR="00B84215">
        <w:lastRenderedPageBreak/>
        <w:t>дом</w:t>
      </w:r>
      <w:r w:rsidR="00E94D61">
        <w:t>а</w:t>
      </w:r>
      <w:r w:rsidR="00B84215">
        <w:t>м</w:t>
      </w:r>
      <w:r w:rsidR="00E94D61">
        <w:t>и</w:t>
      </w:r>
      <w:r w:rsidR="00B84215">
        <w:t xml:space="preserve"> культуры</w:t>
      </w:r>
      <w:r w:rsidR="00CC49D0">
        <w:t xml:space="preserve"> филиал</w:t>
      </w:r>
      <w:r w:rsidR="00E94D61">
        <w:t>а</w:t>
      </w:r>
      <w:r w:rsidR="00CC49D0">
        <w:t>м</w:t>
      </w:r>
      <w:r w:rsidR="00E94D61">
        <w:t>и</w:t>
      </w:r>
      <w:r w:rsidR="00CC49D0">
        <w:t xml:space="preserve"> РДК.</w:t>
      </w:r>
    </w:p>
    <w:p w:rsidR="00E228BC" w:rsidRDefault="00E94D61">
      <w:pPr>
        <w:pStyle w:val="ConsPlusNormal"/>
        <w:ind w:firstLine="540"/>
        <w:jc w:val="both"/>
      </w:pPr>
      <w:r>
        <w:t>Сельские</w:t>
      </w:r>
      <w:r w:rsidR="00CC49D0">
        <w:t xml:space="preserve"> дом</w:t>
      </w:r>
      <w:r w:rsidR="00613EAC">
        <w:t>а культуры являю</w:t>
      </w:r>
      <w:r>
        <w:t>тся центрами</w:t>
      </w:r>
      <w:r w:rsidR="00E228BC">
        <w:t xml:space="preserve"> к</w:t>
      </w:r>
      <w:r w:rsidR="00CC49D0">
        <w:t xml:space="preserve">ультурной и общественной жизни </w:t>
      </w:r>
      <w:proofErr w:type="spellStart"/>
      <w:r w:rsidR="00CC49D0">
        <w:t>В</w:t>
      </w:r>
      <w:r w:rsidR="00037D16">
        <w:t>язгин</w:t>
      </w:r>
      <w:r w:rsidR="00CC49D0">
        <w:t>ского</w:t>
      </w:r>
      <w:proofErr w:type="spellEnd"/>
      <w:r w:rsidR="00CC49D0">
        <w:t xml:space="preserve">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 w:rsidR="00CC49D0">
        <w:t>В</w:t>
      </w:r>
      <w:r w:rsidR="00037D16">
        <w:t>язгин</w:t>
      </w:r>
      <w:r w:rsidR="00CC49D0">
        <w:t>ского</w:t>
      </w:r>
      <w:proofErr w:type="spellEnd"/>
      <w:r w:rsidR="00CC49D0">
        <w:t xml:space="preserve"> сельского поселения </w:t>
      </w:r>
      <w:r>
        <w:t xml:space="preserve">представлена </w:t>
      </w:r>
      <w:r w:rsidR="00CC49D0">
        <w:t>2</w:t>
      </w:r>
      <w:r>
        <w:t xml:space="preserve"> библиотеками</w:t>
      </w:r>
      <w:r w:rsidR="00CC49D0">
        <w:t xml:space="preserve"> в </w:t>
      </w:r>
      <w:proofErr w:type="spellStart"/>
      <w:r w:rsidR="00CC49D0">
        <w:t>д.</w:t>
      </w:r>
      <w:r w:rsidR="00B954EC">
        <w:t>Сыр</w:t>
      </w:r>
      <w:proofErr w:type="spellEnd"/>
      <w:r w:rsidR="00B954EC">
        <w:t>-Липки</w:t>
      </w:r>
      <w:r w:rsidR="00CC49D0">
        <w:t xml:space="preserve"> и </w:t>
      </w:r>
      <w:proofErr w:type="spellStart"/>
      <w:r w:rsidR="00CC49D0">
        <w:t>д.</w:t>
      </w:r>
      <w:r w:rsidR="00B954EC">
        <w:t>Апол</w:t>
      </w:r>
      <w:r w:rsidR="00CC49D0">
        <w:t>ье</w:t>
      </w:r>
      <w:proofErr w:type="spellEnd"/>
      <w:r w:rsidR="00CC49D0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784FFD">
        <w:t>В</w:t>
      </w:r>
      <w:r w:rsidR="00B954EC">
        <w:t>язгин</w:t>
      </w:r>
      <w:r w:rsidR="00784FFD">
        <w:t>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proofErr w:type="spellStart"/>
      <w:r w:rsidR="00784FFD">
        <w:t>В</w:t>
      </w:r>
      <w:r w:rsidR="00B954EC">
        <w:t>язгин</w:t>
      </w:r>
      <w:r w:rsidR="00784FFD">
        <w:t>ского</w:t>
      </w:r>
      <w:proofErr w:type="spellEnd"/>
      <w:r w:rsidR="00784FFD">
        <w:t xml:space="preserve"> сельского поселения Смоленского района Смоленской области от </w:t>
      </w:r>
      <w:r w:rsidR="00B954EC">
        <w:t>03</w:t>
      </w:r>
      <w:r w:rsidR="00784FFD">
        <w:t xml:space="preserve"> </w:t>
      </w:r>
      <w:r w:rsidR="00B954EC">
        <w:t>июня</w:t>
      </w:r>
      <w:r w:rsidR="00784FFD">
        <w:t xml:space="preserve"> 2015 года N 2</w:t>
      </w:r>
      <w:r w:rsidR="00B954EC">
        <w:t>8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B954EC">
            <w:pPr>
              <w:pStyle w:val="ConsPlusNormal"/>
            </w:pPr>
            <w:proofErr w:type="spellStart"/>
            <w:r>
              <w:t>д.</w:t>
            </w:r>
            <w:r w:rsidR="00B954EC">
              <w:t>Вязгино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B954E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784FFD">
              <w:rPr>
                <w:sz w:val="22"/>
                <w:szCs w:val="22"/>
              </w:rPr>
              <w:t>В</w:t>
            </w:r>
            <w:r w:rsidR="00B954EC">
              <w:rPr>
                <w:sz w:val="22"/>
                <w:szCs w:val="22"/>
              </w:rPr>
              <w:t>язгин</w:t>
            </w:r>
            <w:r w:rsidR="00784FFD">
              <w:rPr>
                <w:sz w:val="22"/>
                <w:szCs w:val="22"/>
              </w:rPr>
              <w:t>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422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422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4C059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A4BBC">
              <w:rPr>
                <w:sz w:val="22"/>
                <w:szCs w:val="22"/>
              </w:rPr>
              <w:t>В</w:t>
            </w:r>
            <w:r w:rsidR="004C059D">
              <w:rPr>
                <w:sz w:val="22"/>
                <w:szCs w:val="22"/>
              </w:rPr>
              <w:t>язгин</w:t>
            </w:r>
            <w:r w:rsidR="000A4BBC">
              <w:rPr>
                <w:sz w:val="22"/>
                <w:szCs w:val="22"/>
              </w:rPr>
              <w:t>ского</w:t>
            </w:r>
            <w:proofErr w:type="spellEnd"/>
            <w:r w:rsidR="000A4BB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B954E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proofErr w:type="spellStart"/>
            <w:r w:rsidR="000A4BBC">
              <w:t>В</w:t>
            </w:r>
            <w:r w:rsidR="00B954EC">
              <w:t>язгин</w:t>
            </w:r>
            <w:r w:rsidR="000A4BBC">
              <w:t>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B954EC">
            <w:pPr>
              <w:pStyle w:val="ConsPlusNormal"/>
            </w:pPr>
            <w:r>
              <w:t xml:space="preserve">Доля граждан </w:t>
            </w:r>
            <w:proofErr w:type="spellStart"/>
            <w:r w:rsidR="000A4BBC">
              <w:t>В</w:t>
            </w:r>
            <w:r w:rsidR="00B954EC">
              <w:t>язгин</w:t>
            </w:r>
            <w:r w:rsidR="000A4BBC">
              <w:t>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1C" w:rsidRDefault="007D181C" w:rsidP="00462AB6">
      <w:r>
        <w:separator/>
      </w:r>
    </w:p>
  </w:endnote>
  <w:endnote w:type="continuationSeparator" w:id="0">
    <w:p w:rsidR="007D181C" w:rsidRDefault="007D181C" w:rsidP="004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1C" w:rsidRDefault="007D181C" w:rsidP="00462AB6">
      <w:r>
        <w:separator/>
      </w:r>
    </w:p>
  </w:footnote>
  <w:footnote w:type="continuationSeparator" w:id="0">
    <w:p w:rsidR="007D181C" w:rsidRDefault="007D181C" w:rsidP="004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B6" w:rsidRDefault="00462AB6">
    <w:pPr>
      <w:pStyle w:val="a5"/>
    </w:pPr>
    <w: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37D16"/>
    <w:rsid w:val="000A4BBC"/>
    <w:rsid w:val="0015287C"/>
    <w:rsid w:val="00160986"/>
    <w:rsid w:val="0016438F"/>
    <w:rsid w:val="001B4C51"/>
    <w:rsid w:val="00213C25"/>
    <w:rsid w:val="0035403F"/>
    <w:rsid w:val="00365E6D"/>
    <w:rsid w:val="00462AB6"/>
    <w:rsid w:val="004C059D"/>
    <w:rsid w:val="004C292D"/>
    <w:rsid w:val="00507FA3"/>
    <w:rsid w:val="005240E1"/>
    <w:rsid w:val="00613EAC"/>
    <w:rsid w:val="006366A1"/>
    <w:rsid w:val="006A1716"/>
    <w:rsid w:val="006A771F"/>
    <w:rsid w:val="006E6B46"/>
    <w:rsid w:val="007552AA"/>
    <w:rsid w:val="00784FFD"/>
    <w:rsid w:val="0079184B"/>
    <w:rsid w:val="007A2F77"/>
    <w:rsid w:val="007A7A20"/>
    <w:rsid w:val="007C350B"/>
    <w:rsid w:val="007D181C"/>
    <w:rsid w:val="00823A94"/>
    <w:rsid w:val="008A0426"/>
    <w:rsid w:val="008B1534"/>
    <w:rsid w:val="008E6559"/>
    <w:rsid w:val="009565EE"/>
    <w:rsid w:val="009B5AEE"/>
    <w:rsid w:val="009E32C1"/>
    <w:rsid w:val="00A00009"/>
    <w:rsid w:val="00A00F78"/>
    <w:rsid w:val="00AB76AC"/>
    <w:rsid w:val="00AC41F6"/>
    <w:rsid w:val="00B642C5"/>
    <w:rsid w:val="00B7638C"/>
    <w:rsid w:val="00B84215"/>
    <w:rsid w:val="00B954EC"/>
    <w:rsid w:val="00B96C40"/>
    <w:rsid w:val="00BA0F69"/>
    <w:rsid w:val="00C2184A"/>
    <w:rsid w:val="00C65C66"/>
    <w:rsid w:val="00CC49D0"/>
    <w:rsid w:val="00D445CE"/>
    <w:rsid w:val="00D741B0"/>
    <w:rsid w:val="00E228BC"/>
    <w:rsid w:val="00E83B35"/>
    <w:rsid w:val="00E94D61"/>
    <w:rsid w:val="00EE0089"/>
    <w:rsid w:val="00EF0A2C"/>
    <w:rsid w:val="00F363E2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920B-9A5A-4CFC-A79C-ADDEFD84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2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AB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62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AB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240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13</cp:revision>
  <cp:lastPrinted>2017-11-03T05:55:00Z</cp:lastPrinted>
  <dcterms:created xsi:type="dcterms:W3CDTF">2017-10-19T11:17:00Z</dcterms:created>
  <dcterms:modified xsi:type="dcterms:W3CDTF">2017-11-15T09:29:00Z</dcterms:modified>
</cp:coreProperties>
</file>