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32" w:rsidRDefault="00CD0032" w:rsidP="00D05CAA">
      <w:pPr>
        <w:ind w:right="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6B6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0032" w:rsidRDefault="00CD0032" w:rsidP="008732B5">
      <w:pPr>
        <w:ind w:left="-142"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D0032" w:rsidRDefault="00CD0032" w:rsidP="00D05CAA">
      <w:pPr>
        <w:spacing w:line="235" w:lineRule="auto"/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D05CAA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eastAsia="Times New Roman"/>
          <w:sz w:val="27"/>
          <w:szCs w:val="27"/>
        </w:rPr>
      </w:pPr>
      <w:r w:rsidRPr="00D05CAA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D05CAA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DC0C03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eastAsia="Times New Roman"/>
          <w:color w:val="000000" w:themeColor="text1"/>
          <w:sz w:val="28"/>
          <w:szCs w:val="28"/>
        </w:rPr>
      </w:pP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18325B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Промышленный </w:t>
      </w: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060CC5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60C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6E1906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C95F2D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19770C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97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населения</w:t>
      </w:r>
    </w:p>
    <w:p w:rsidR="00CD0032" w:rsidRPr="00C95F2D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C95F2D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C95F2D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7A3F8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034BB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6B6DF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FF0000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D05D82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6A4F85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BE1647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BE1647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BE1647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C24E64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433FD9" w:rsidRDefault="00CD0032" w:rsidP="008732B5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A10B3C" w:rsidRDefault="00CD0032" w:rsidP="00433FD9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A10B3C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F75FD8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F75F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</w:t>
      </w:r>
      <w:proofErr w:type="gramEnd"/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759B">
        <w:rPr>
          <w:rFonts w:ascii="Times New Roman" w:eastAsia="Times New Roman" w:hAnsi="Times New Roman" w:cs="Times New Roman"/>
          <w:sz w:val="28"/>
          <w:szCs w:val="28"/>
        </w:rPr>
        <w:t>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  <w:proofErr w:type="gramEnd"/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  <w:proofErr w:type="gramEnd"/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437BC7">
      <w:pPr>
        <w:spacing w:line="234" w:lineRule="auto"/>
        <w:ind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Гринёвского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Катынского и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Кардымовского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янка на левом берегу Днепра у д.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Шейновка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>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>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полагались в бассейне  р.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Дресны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. Самым старым из них является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Богородицкое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селище. Именно здесь в XI в. или начале XII в. был основан Богородицкий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Селищенский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Мстиславича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минается село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переданное во владение Смоленской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епископии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ле начинался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Поречский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большак (Петербургский тракт).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Первым населенным пунктом, встречавшемся на пути, было с. Печерское.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фамилий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Соколинских,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Святополк – Четвертинских,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Микешин.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полье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сохранились архитектурные памятники 18-19 веков усадебные дом и два храма, из которых наиболее интересна церковь Воздвижения (1753г.). Кроме этого, известна своими архитектурными особенностями усадьба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комплекс храмов, построенных на средства прихожанина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Тенишева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сумела привлечь выдающихся русских интеллектуалов к открытию художественной мастерской, ко</w:t>
      </w:r>
      <w:r w:rsidR="00145814">
        <w:rPr>
          <w:rFonts w:ascii="Times New Roman" w:hAnsi="Times New Roman" w:cs="Times New Roman"/>
          <w:sz w:val="28"/>
          <w:szCs w:val="28"/>
        </w:rPr>
        <w:t>торой руководил С.В. Малютин, ри</w:t>
      </w:r>
      <w:r w:rsidR="00043DC4">
        <w:rPr>
          <w:rFonts w:ascii="Times New Roman" w:hAnsi="Times New Roman" w:cs="Times New Roman"/>
          <w:sz w:val="28"/>
          <w:szCs w:val="28"/>
        </w:rPr>
        <w:t xml:space="preserve">совальной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 xml:space="preserve">школы. Благодаря притягательности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, Талашкино посещали выдающиеся художники своего времени – Репин, Рерих, Бенуа, Коровин, Врубель, Нестеров, композиторы Стравинский, Андреев. В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43DC4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043DC4">
        <w:rPr>
          <w:rFonts w:ascii="Times New Roman" w:hAnsi="Times New Roman" w:cs="Times New Roman"/>
          <w:sz w:val="28"/>
          <w:szCs w:val="28"/>
        </w:rPr>
        <w:t>леново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расположенное на северном берегу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возникло на пути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</w:t>
      </w:r>
      <w:proofErr w:type="spellStart"/>
      <w:r w:rsidR="005C33B7">
        <w:rPr>
          <w:rFonts w:ascii="Times New Roman" w:hAnsi="Times New Roman" w:cs="Times New Roman"/>
          <w:sz w:val="28"/>
          <w:szCs w:val="28"/>
        </w:rPr>
        <w:t>гороуха</w:t>
      </w:r>
      <w:proofErr w:type="spellEnd"/>
      <w:r w:rsidR="005C33B7">
        <w:rPr>
          <w:rFonts w:ascii="Times New Roman" w:hAnsi="Times New Roman" w:cs="Times New Roman"/>
          <w:sz w:val="28"/>
          <w:szCs w:val="28"/>
        </w:rPr>
        <w:t xml:space="preserve">».  Раскопки курганов </w:t>
      </w:r>
      <w:proofErr w:type="gramStart"/>
      <w:r w:rsidR="005C33B7">
        <w:rPr>
          <w:rFonts w:ascii="Times New Roman" w:hAnsi="Times New Roman" w:cs="Times New Roman"/>
          <w:sz w:val="28"/>
          <w:szCs w:val="28"/>
        </w:rPr>
        <w:t>начались в 1847 году и продолжаются по сей</w:t>
      </w:r>
      <w:proofErr w:type="gramEnd"/>
      <w:r w:rsidR="005C33B7">
        <w:rPr>
          <w:rFonts w:ascii="Times New Roman" w:hAnsi="Times New Roman" w:cs="Times New Roman"/>
          <w:sz w:val="28"/>
          <w:szCs w:val="28"/>
        </w:rPr>
        <w:t xml:space="preserve">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ечерск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озьи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CD0032" w:rsidRPr="00F431A3" w:rsidRDefault="00F431A3" w:rsidP="00F431A3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Восточно - Европейской равнине. Расстояние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осквы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</w:t>
      </w:r>
      <w:proofErr w:type="gramStart"/>
      <w:r w:rsidR="008732B5">
        <w:rPr>
          <w:rFonts w:ascii="Times New Roman" w:eastAsia="Times New Roman" w:hAnsi="Times New Roman" w:cs="Times New Roman"/>
          <w:sz w:val="28"/>
          <w:szCs w:val="28"/>
        </w:rPr>
        <w:t>Демидовским</w:t>
      </w:r>
      <w:proofErr w:type="gram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Духовщинским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Кардымовским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Починковским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Монастырщенским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юго-западе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Краснинским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Руднянским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дерноподзолистые,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</w:t>
      </w:r>
      <w:r w:rsidR="00A0546D" w:rsidRPr="00375EA9">
        <w:rPr>
          <w:rFonts w:ascii="Times New Roman" w:hAnsi="Times New Roman" w:cs="Times New Roman"/>
          <w:sz w:val="28"/>
          <w:szCs w:val="28"/>
        </w:rPr>
        <w:lastRenderedPageBreak/>
        <w:t xml:space="preserve">фонда, занимаемого озерами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Касплянское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Купринское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A0546D" w:rsidRPr="00375EA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0546D" w:rsidRPr="00375EA9"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торфоболот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</w:t>
      </w:r>
      <w:proofErr w:type="gramStart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107746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bookmarkStart w:id="0" w:name="_GoBack"/>
            <w:bookmarkEnd w:id="0"/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92819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80775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6589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FD4E77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D2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565530">
        <w:rPr>
          <w:rFonts w:ascii="Times New Roman" w:eastAsia="Times New Roman" w:hAnsi="Times New Roman" w:cs="Times New Roman"/>
          <w:sz w:val="28"/>
          <w:szCs w:val="28"/>
        </w:rPr>
        <w:t>71701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37BC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Волоковское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Вязгинское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Вязгино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Гнёздовское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Новые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Батеки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деревня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Дивасы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Касплянское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село </w:t>
      </w:r>
      <w:proofErr w:type="spellStart"/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Катынь</w:t>
      </w:r>
      <w:proofErr w:type="spellEnd"/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Козинское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Корохоткинское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Магалинщина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Кощинское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Лоинское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еревня </w:t>
      </w:r>
      <w:proofErr w:type="spellStart"/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Новосельский</w:t>
      </w:r>
      <w:proofErr w:type="spellEnd"/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 xml:space="preserve">село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Сметанинское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Стабенское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Талашкинское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Хохловское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Хохлово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437BC7">
      <w:pPr>
        <w:spacing w:line="233" w:lineRule="auto"/>
        <w:ind w:right="11" w:firstLine="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Инфраструктура: транспорт, энергетика, связь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</w:t>
      </w:r>
      <w:proofErr w:type="gramStart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2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4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</w:t>
      </w:r>
      <w:proofErr w:type="gramStart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E420EA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eastAsia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Оценка конкурентных преимуществ и выявление проблем экономического и социального развития муниципального образования</w:t>
      </w:r>
      <w:r w:rsidR="00E420EA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9 обеспечение электроэнергией, газом и паром; </w:t>
      </w:r>
      <w:proofErr w:type="gramStart"/>
      <w:r w:rsidR="005C6C7D">
        <w:rPr>
          <w:rFonts w:ascii="Times New Roman" w:eastAsia="Times New Roman" w:hAnsi="Times New Roman" w:cs="Times New Roman"/>
          <w:sz w:val="28"/>
          <w:szCs w:val="28"/>
        </w:rPr>
        <w:t>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>9 деятельность финансовая и страховая, 64 деятельность по операциям с недвижимым имуществом, 48 деятельность профессиональная, научная</w:t>
      </w:r>
      <w:proofErr w:type="gramEnd"/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</w:t>
      </w:r>
      <w:proofErr w:type="gramStart"/>
      <w:r w:rsidR="00330C6A">
        <w:rPr>
          <w:rFonts w:ascii="Times New Roman" w:eastAsia="Times New Roman" w:hAnsi="Times New Roman" w:cs="Times New Roman"/>
          <w:sz w:val="28"/>
          <w:szCs w:val="28"/>
        </w:rPr>
        <w:t>ООО «Птицефабрика «Сметанино», ЗАО «Агрофирма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ОАО «Смоленское по племенной работе»,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«Каравай»,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Фрея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Смоленскинжсельстрой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Баутек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ЗАО «Фаянс», ООО СПП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Бетонгарант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«Каскад», ООО «Коммунальные системы «Гнездово», ООО «Коммунальные системы «Жуково»,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Кощино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ОАО «САРС-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Корохоткинское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«Михновское», ООО ЖЭО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ООО «Коммунальщик-Талашкино», ООО ЖЭО «Кощино», филиал ПАО «МРСК 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Смолэнерго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ООО</w:t>
      </w:r>
      <w:proofErr w:type="gramEnd"/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Кроме того 1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свинокомплекс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>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кризис 2009 года оказал отрицательное влияние на сельское хозяйство района.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Диспаритет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</w:t>
            </w:r>
            <w:proofErr w:type="gramStart"/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%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</w:t>
      </w:r>
      <w:proofErr w:type="spellStart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Диаммофоска</w:t>
      </w:r>
      <w:proofErr w:type="spellEnd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9731BD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ежегодное снижение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рии района, снижают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e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2,02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3,5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процентах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в 2,3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Всего за последние 5 лет общий объем инвестиций в основной капитал на территории района составил 13 млрд. 519 млн. руб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Вилантера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Стабна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ЛидТехЭко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Юнипроф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импортозамещение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ООО «Регион» -  комплекс по изготовлению железобетонных изделий с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бетонорастворосмесительным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782409" w:rsidRPr="001C39AE" w:rsidRDefault="00782409" w:rsidP="00782409">
      <w:pPr>
        <w:tabs>
          <w:tab w:val="left" w:pos="1024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39AE">
        <w:rPr>
          <w:rFonts w:ascii="Times New Roman" w:eastAsia="Times New Roman" w:hAnsi="Times New Roman" w:cs="Times New Roman"/>
          <w:sz w:val="28"/>
          <w:szCs w:val="28"/>
        </w:rPr>
        <w:t>2017 году деятельность муниципального образования «Смоленский район» Смоленской области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782409" w:rsidRPr="001C39AE" w:rsidRDefault="00782409" w:rsidP="00782409">
      <w:pPr>
        <w:spacing w:line="10" w:lineRule="exact"/>
        <w:rPr>
          <w:rFonts w:ascii="Calibri" w:eastAsia="Times New Roman" w:hAnsi="Calibri" w:cs="Times New Roman"/>
          <w:sz w:val="20"/>
          <w:szCs w:val="20"/>
        </w:rPr>
      </w:pPr>
    </w:p>
    <w:p w:rsidR="00782409" w:rsidRDefault="00782409" w:rsidP="0078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9A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 района</w:t>
      </w:r>
    </w:p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FC8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tbl>
      <w:tblPr>
        <w:tblStyle w:val="ae"/>
        <w:tblW w:w="9722" w:type="dxa"/>
        <w:tblLook w:val="04A0" w:firstRow="1" w:lastRow="0" w:firstColumn="1" w:lastColumn="0" w:noHBand="0" w:noVBand="1"/>
      </w:tblPr>
      <w:tblGrid>
        <w:gridCol w:w="3085"/>
        <w:gridCol w:w="1315"/>
        <w:gridCol w:w="1315"/>
        <w:gridCol w:w="1377"/>
        <w:gridCol w:w="1315"/>
        <w:gridCol w:w="1315"/>
      </w:tblGrid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2013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оходы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574,5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610,2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691,5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685,7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асходы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601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629,1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690,9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</w:t>
            </w:r>
            <w:proofErr w:type="gramStart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(-), </w:t>
            </w:r>
            <w:proofErr w:type="gramEnd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профицит (+)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</w:tbl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Доходы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685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99,8 % от годовых назначений (686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муниципального района за 2017 год исполнены в сумме 232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101,4 % от годового плана (229</w:t>
      </w:r>
      <w:r>
        <w:rPr>
          <w:rFonts w:ascii="Times New Roman" w:hAnsi="Times New Roman" w:cs="Times New Roman"/>
          <w:sz w:val="28"/>
          <w:szCs w:val="28"/>
        </w:rPr>
        <w:t>,1 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191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99,4 % к годовым назначениям (193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F60FC8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0FC8">
        <w:rPr>
          <w:rFonts w:ascii="Times New Roman" w:hAnsi="Times New Roman" w:cs="Times New Roman"/>
          <w:sz w:val="28"/>
          <w:szCs w:val="28"/>
        </w:rPr>
        <w:t xml:space="preserve">руб.).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 в сумме 159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97,8 % от плана на год (163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lastRenderedPageBreak/>
        <w:t>Акцизы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9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107,4 % от плана на год (</w:t>
      </w:r>
      <w:r>
        <w:rPr>
          <w:rFonts w:ascii="Times New Roman" w:hAnsi="Times New Roman" w:cs="Times New Roman"/>
          <w:sz w:val="28"/>
          <w:szCs w:val="28"/>
        </w:rPr>
        <w:t>8,7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Неналоговые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40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112,0 % от плана на год (36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уб.).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неналоговых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2B3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в государственной и муниципальной собственности исполнены в сумме </w:t>
      </w:r>
      <w:r>
        <w:rPr>
          <w:rFonts w:ascii="Times New Roman" w:hAnsi="Times New Roman" w:cs="Times New Roman"/>
          <w:sz w:val="28"/>
          <w:szCs w:val="28"/>
        </w:rPr>
        <w:t>15,0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113,9 % от плана на год (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руб.):</w:t>
      </w:r>
    </w:p>
    <w:p w:rsidR="00782409" w:rsidRPr="00623772" w:rsidRDefault="00782409" w:rsidP="00782409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 xml:space="preserve">Доходы от продажи земельных участков, государственная собственность на которые не разграничена и которые </w:t>
      </w:r>
      <w:proofErr w:type="gramStart"/>
      <w:r w:rsidRPr="00623772">
        <w:rPr>
          <w:rFonts w:ascii="Times New Roman" w:hAnsi="Times New Roman" w:cs="Times New Roman"/>
          <w:sz w:val="28"/>
          <w:szCs w:val="28"/>
        </w:rPr>
        <w:t>расположены в границах сельских поселений исполнены</w:t>
      </w:r>
      <w:proofErr w:type="gramEnd"/>
      <w:r w:rsidRPr="00623772">
        <w:rPr>
          <w:rFonts w:ascii="Times New Roman" w:hAnsi="Times New Roman" w:cs="Times New Roman"/>
          <w:sz w:val="28"/>
          <w:szCs w:val="28"/>
        </w:rPr>
        <w:t xml:space="preserve"> в сумме 14,6 млн. руб., что составляет 103,1 % от годового плана (14,2 млн. руб.);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Безвозмездные перечисления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из бюджет</w:t>
      </w:r>
      <w:r>
        <w:rPr>
          <w:rFonts w:ascii="Times New Roman" w:hAnsi="Times New Roman" w:cs="Times New Roman"/>
          <w:sz w:val="28"/>
          <w:szCs w:val="28"/>
        </w:rPr>
        <w:t>ов других уровней</w:t>
      </w:r>
      <w:r w:rsidRPr="00F60FC8">
        <w:rPr>
          <w:rFonts w:ascii="Times New Roman" w:hAnsi="Times New Roman" w:cs="Times New Roman"/>
          <w:sz w:val="28"/>
          <w:szCs w:val="28"/>
        </w:rPr>
        <w:t xml:space="preserve"> составили 453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99,0 % к годовому плану (457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>исполнены в сумме 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100,0 % к годовому плану (48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руб.);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субвенции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8"/>
        </w:rPr>
        <w:t>341,1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99,8 % к годовому плану (341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млн. руб.);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09" w:rsidRPr="00F60FC8" w:rsidRDefault="00782409" w:rsidP="00782409">
      <w:pPr>
        <w:pStyle w:val="ac"/>
        <w:numPr>
          <w:ilvl w:val="0"/>
          <w:numId w:val="116"/>
        </w:numPr>
        <w:tabs>
          <w:tab w:val="clear" w:pos="1500"/>
          <w:tab w:val="num" w:pos="1134"/>
          <w:tab w:val="num" w:pos="1260"/>
        </w:tabs>
        <w:spacing w:after="0" w:line="240" w:lineRule="auto"/>
        <w:ind w:left="0" w:firstLine="993"/>
        <w:jc w:val="both"/>
        <w:rPr>
          <w:rFonts w:ascii="Times New Roman" w:hAnsi="Times New Roman"/>
          <w:i/>
          <w:sz w:val="28"/>
          <w:szCs w:val="28"/>
        </w:rPr>
      </w:pPr>
      <w:r w:rsidRPr="00623772">
        <w:rPr>
          <w:rFonts w:ascii="Times New Roman" w:hAnsi="Times New Roman"/>
          <w:sz w:val="28"/>
          <w:szCs w:val="28"/>
        </w:rPr>
        <w:t>субсидии бюджетам муниципальных районов</w:t>
      </w:r>
      <w:r w:rsidRPr="00F60FC8">
        <w:rPr>
          <w:rFonts w:ascii="Times New Roman" w:hAnsi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/>
          <w:sz w:val="28"/>
          <w:szCs w:val="28"/>
        </w:rPr>
        <w:t>исполнены в сумме 63</w:t>
      </w:r>
      <w:r>
        <w:rPr>
          <w:rFonts w:ascii="Times New Roman" w:hAnsi="Times New Roman"/>
          <w:sz w:val="28"/>
          <w:szCs w:val="28"/>
        </w:rPr>
        <w:t>,2</w:t>
      </w:r>
      <w:r w:rsidRPr="00F60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 w:rsidRPr="00F60FC8">
        <w:rPr>
          <w:rFonts w:ascii="Times New Roman" w:hAnsi="Times New Roman"/>
          <w:sz w:val="28"/>
          <w:szCs w:val="28"/>
        </w:rPr>
        <w:t>. руб., что составляет 94,6 % к годов</w:t>
      </w:r>
      <w:r>
        <w:rPr>
          <w:rFonts w:ascii="Times New Roman" w:hAnsi="Times New Roman"/>
          <w:sz w:val="28"/>
          <w:szCs w:val="28"/>
        </w:rPr>
        <w:t>ому плану (66,8 млн. руб.).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37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Дефицит местного бюджета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утвержден на 2017 год в сумме 31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рублей.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местный бюджет в 2017 году исполнен с дефицитом в сумме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руб.</w:t>
      </w:r>
    </w:p>
    <w:p w:rsidR="00782409" w:rsidRPr="00F60FC8" w:rsidRDefault="00782409" w:rsidP="00782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0FC8">
        <w:rPr>
          <w:rFonts w:ascii="Times New Roman" w:hAnsi="Times New Roman" w:cs="Times New Roman"/>
          <w:b/>
          <w:sz w:val="28"/>
          <w:szCs w:val="28"/>
        </w:rPr>
        <w:t>Расходы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689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96,4% к годовым назначениям (715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FC8">
        <w:rPr>
          <w:rFonts w:ascii="Times New Roman" w:hAnsi="Times New Roman" w:cs="Times New Roman"/>
          <w:bCs/>
          <w:sz w:val="28"/>
          <w:szCs w:val="28"/>
        </w:rPr>
        <w:t xml:space="preserve">Расходы местного бюджета на реализацию основных мероприятий муниципальных программ </w:t>
      </w:r>
      <w:r w:rsidRPr="00F60FC8">
        <w:rPr>
          <w:rFonts w:ascii="Times New Roman" w:hAnsi="Times New Roman" w:cs="Times New Roman"/>
          <w:sz w:val="28"/>
          <w:szCs w:val="28"/>
        </w:rPr>
        <w:t>за 2017 год исполнены в сумме 542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99,2% к годовым назначениям (547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приходящаяся в среднем на одного жителя, </w:t>
            </w:r>
            <w:proofErr w:type="spellStart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проводились работы по газификации жилых домов в 4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Дивасовского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п.АРЗ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д.Шафорово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(Катынского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д.Лубня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естаки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д.Щитники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д.Жуково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Стабенского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д.Гринево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Талашкинского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лександровка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Липуны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 xml:space="preserve">1583,78 тыс. </w:t>
      </w:r>
      <w:proofErr w:type="spellStart"/>
      <w:r w:rsidR="00433FD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proofErr w:type="gramStart"/>
      <w:r w:rsidR="00433F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обеспеченности жильем – 24,1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ежегодно. Общая площадь жилых помещений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2014 году введена в эксплуатацию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блочно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 xml:space="preserve">-модульная газовая котельная в с.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>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 выбор участка под строительство очистных сооружений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метанино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</w:t>
      </w:r>
      <w:proofErr w:type="spell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proofErr w:type="gram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.К</w:t>
      </w:r>
      <w:proofErr w:type="gram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ощино</w:t>
      </w:r>
      <w:proofErr w:type="spell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Ед.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новых рабочих мест на территории района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6570EE" w:rsidP="006570EE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6570EE" w:rsidRPr="009226C3" w:rsidRDefault="006570EE" w:rsidP="006570EE">
      <w:pPr>
        <w:spacing w:line="237" w:lineRule="auto"/>
        <w:ind w:right="11" w:firstLine="708"/>
        <w:jc w:val="both"/>
        <w:rPr>
          <w:sz w:val="20"/>
          <w:szCs w:val="20"/>
        </w:rPr>
      </w:pPr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В 2015 году введен в эксплуатацию детский сад «Колокольчик»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. В 2017 году начал функционировать детский сад «Светлячок»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>, который являлся дошкольной группой МБОУ Богородицкой СШ.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до 6 лет – 56,7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</w:t>
      </w:r>
      <w:proofErr w:type="spellEnd"/>
      <w:r w:rsidR="0025482B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 xml:space="preserve">ников детских садов –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Стабенской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Синьковской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с.Печерск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Дивасовской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7759E0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района функционируют 3 психоневрологических интерната: СОГАУ «Жуковский психоневрологический интернат с обособленным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спецотделением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СОГБУ"Самолюбовский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а также СОГАУ "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Дрюцкий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 w:rsidP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338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3384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</w:t>
      </w:r>
      <w:r w:rsidR="00733843">
        <w:rPr>
          <w:rFonts w:ascii="Times New Roman" w:eastAsia="Times New Roman" w:hAnsi="Times New Roman" w:cs="Times New Roman"/>
          <w:sz w:val="28"/>
          <w:szCs w:val="28"/>
        </w:rPr>
        <w:t>67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 xml:space="preserve">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6E5161" w:rsidRPr="006E5161" w:rsidRDefault="006E5161" w:rsidP="006E51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проекта Всероссийской политической партии «Единая Россия» «Местный дом культуры» на укрепление материально технической базы культурно - досуговых учреждений Смоленского района было приобретено.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Усилитель мощности и компьютерной техники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Гнёздовский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на сумму 100 000 рублей;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Акустическая система, компьютерная техника, сценические костюмы и стулья в зрительный зал Районного дома культуры на сумму 1 011 120 рублей.</w:t>
      </w:r>
    </w:p>
    <w:p w:rsidR="006E5161" w:rsidRPr="006E5161" w:rsidRDefault="006E5161" w:rsidP="006E5161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виду того, что приобретение стульев в зрительный зал было выставлено на аукцион, заявленная сумма 800 000 рублей была уменьшена до </w:t>
      </w:r>
      <w:r w:rsidRPr="006E5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675 467, 80 рублей. Остаток средств был израсходован на приобретение ноутбуков в количестве 5 штук в Районный дом культуры.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Всего было приобретено: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Гнездовский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3 ноутбука, 1 усилитель, 1 монитор;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Районный дом культуры 6 ноутбуков, процессор, активная акустическая система, 50 сценических костюмов.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Общая сумма средств израсходованных по программе составила 1 111 120 рублей. Средства муниципального бюджета 1%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11 120 рублей.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недостаточная обеспеченность мебелью, автотранспортом, музыкальными инструментами,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сценическими костюмами, качественной зву</w:t>
      </w:r>
      <w:r w:rsidR="006E5161">
        <w:rPr>
          <w:rFonts w:ascii="Times New Roman" w:eastAsia="Times New Roman" w:hAnsi="Times New Roman" w:cs="Times New Roman"/>
          <w:sz w:val="28"/>
          <w:szCs w:val="28"/>
        </w:rPr>
        <w:t>ковой и осветительной аппаратурой и киноаппаратурой</w:t>
      </w:r>
      <w:r>
        <w:rPr>
          <w:rFonts w:ascii="Times New Roman" w:eastAsia="Times New Roman" w:hAnsi="Times New Roman" w:cs="Times New Roman"/>
          <w:sz w:val="28"/>
          <w:szCs w:val="28"/>
        </w:rPr>
        <w:t>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103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56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CA270D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CA270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A270D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спортивные залы –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7759E0">
      <w:pPr>
        <w:numPr>
          <w:ilvl w:val="0"/>
          <w:numId w:val="61"/>
        </w:numPr>
        <w:spacing w:after="0" w:line="240" w:lineRule="auto"/>
        <w:ind w:left="142"/>
        <w:jc w:val="center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468460220"/>
      <w:bookmarkStart w:id="2" w:name="_Toc473271991"/>
      <w:bookmarkStart w:id="3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1"/>
      <w:bookmarkEnd w:id="2"/>
      <w:bookmarkEnd w:id="3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квалификации специалистов за счет принятия участия в программах занятости населения и создание условий для обеспечения </w:t>
            </w:r>
            <w:proofErr w:type="spellStart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закредитованность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24AFD">
      <w:pPr>
        <w:spacing w:line="237" w:lineRule="auto"/>
        <w:jc w:val="both"/>
        <w:rPr>
          <w:sz w:val="20"/>
          <w:szCs w:val="20"/>
        </w:rPr>
      </w:pPr>
    </w:p>
    <w:p w:rsidR="00324AFD" w:rsidRDefault="00324AFD" w:rsidP="00324AFD">
      <w:pPr>
        <w:spacing w:line="237" w:lineRule="auto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лотность жилого фонда,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общ.пл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./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организаций, учтенных в </w:t>
            </w:r>
            <w:proofErr w:type="spellStart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статрегистре</w:t>
            </w:r>
            <w:proofErr w:type="spellEnd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бизнес-среды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6931C7" w:rsidRDefault="00324AFD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324AFD" w:rsidRDefault="00324AFD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324AFD" w:rsidRPr="006931C7" w:rsidRDefault="00324AFD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736248" w:rsidRDefault="00324AFD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324AFD" w:rsidRPr="00736248" w:rsidRDefault="00324AFD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6931C7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324AFD" w:rsidRDefault="00324AFD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324AFD" w:rsidRPr="006931C7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736248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736248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736248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756284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324AFD" w:rsidRDefault="00324AFD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324AFD" w:rsidRPr="00756284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Default="00324AFD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324AFD" w:rsidRDefault="00324AFD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324AFD" w:rsidRDefault="00324AFD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AFD" w:rsidRPr="006931C7" w:rsidRDefault="00324AFD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324AFD" w:rsidRDefault="00324AFD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324AFD" w:rsidRPr="006931C7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с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24AF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324AFD" w:rsidP="00324AFD">
      <w:pPr>
        <w:tabs>
          <w:tab w:val="left" w:pos="11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324AFD" w:rsidP="00324AFD">
      <w:pPr>
        <w:tabs>
          <w:tab w:val="left" w:pos="116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>снижения темпов сокращения численности населения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сфере  демографической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1C4E34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части общего образования Смоленский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866CF">
        <w:rPr>
          <w:rFonts w:ascii="Times New Roman" w:eastAsia="Times New Roman" w:hAnsi="Times New Roman" w:cs="Times New Roman"/>
          <w:sz w:val="28"/>
          <w:szCs w:val="28"/>
        </w:rPr>
        <w:t>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образования и финансово-экономических механизмов,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учебных заведений квалифицированными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</w:p>
    <w:p w:rsidR="008B2937" w:rsidRDefault="00CD0032" w:rsidP="003F46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требований стандартов дошкольного образования.</w:t>
      </w:r>
    </w:p>
    <w:p w:rsidR="003F46CC" w:rsidRPr="003F46CC" w:rsidRDefault="003F46CC" w:rsidP="003F46C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Pr="003F46CC" w:rsidRDefault="00CD0032" w:rsidP="003F46CC">
      <w:pPr>
        <w:spacing w:after="0" w:line="240" w:lineRule="auto"/>
        <w:ind w:firstLine="708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F46CC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Pr="003F46CC" w:rsidRDefault="00CD0032" w:rsidP="003F46CC">
      <w:pPr>
        <w:spacing w:after="0" w:line="240" w:lineRule="auto"/>
        <w:ind w:firstLine="851"/>
        <w:jc w:val="both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системы оценки качества дополнительного образования детей.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Повышению кадрового потенциала системы образования и профессиональному росту работников образования будет способствовать 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использования бюджетных средств на содержание образовательных учреждений и развитием организационно-правовых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экономических механизмов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3F46CC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жилых помещений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ой для 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энергетической инфраструктуры на период до 2030 года и решения представленных задач в 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нность, что проявляется в отношении социально уязвимых групп населения – детей, находящихся в трудной жизненной ситуации, граждан пожилого возраста, инвалидов. При этом вследствие развития системы социальной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доходами </w:t>
            </w:r>
            <w:proofErr w:type="gramStart"/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нском районе, % </w:t>
            </w:r>
            <w:proofErr w:type="gramStart"/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рабочей силы на более </w:t>
      </w:r>
      <w:proofErr w:type="gramStart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квалифицированную</w:t>
      </w:r>
      <w:proofErr w:type="gramEnd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среднеобластному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многоформатной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CD0032" w:rsidRDefault="00CD0032">
      <w:pPr>
        <w:ind w:left="2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5.3.5. Развитие информационной сферы</w:t>
      </w:r>
    </w:p>
    <w:p w:rsidR="00CD0032" w:rsidRDefault="00CD0032" w:rsidP="009A5A71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информационной сферы:</w:t>
      </w:r>
    </w:p>
    <w:p w:rsidR="00CD0032" w:rsidRDefault="00CD0032" w:rsidP="009A5A71">
      <w:pPr>
        <w:numPr>
          <w:ilvl w:val="0"/>
          <w:numId w:val="80"/>
        </w:numPr>
        <w:tabs>
          <w:tab w:val="left" w:pos="122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за сч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CD0032" w:rsidRDefault="00CD0032" w:rsidP="009A5A71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конкурентоспособности и инвестиционной привлекательности экономики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области, рост бюджетных доходов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развития современной информационной и телекоммуникационной инфраструктуры, использования ИКТ в экономике;</w:t>
      </w:r>
    </w:p>
    <w:p w:rsidR="00CD0032" w:rsidRDefault="00CD0032" w:rsidP="009A5A71">
      <w:pPr>
        <w:numPr>
          <w:ilvl w:val="0"/>
          <w:numId w:val="80"/>
        </w:numPr>
        <w:tabs>
          <w:tab w:val="left" w:pos="119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информации о деятельности органов местного самоуправления муниципального образования «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Смоленской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и расширение возможности доступа к ней и непосредственного участия 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6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оптимизация, повышение качества и доступности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барьеров.</w:t>
      </w:r>
    </w:p>
    <w:p w:rsidR="00CD0032" w:rsidRDefault="00CD0032" w:rsidP="00B83DA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данных направлений будет возможным достижение следующих результатов:</w:t>
      </w:r>
    </w:p>
    <w:p w:rsidR="00CD0032" w:rsidRDefault="00B83DA3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удовлетворе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населения качеством получаемых муниципальных услуг и повышение его доверия к органам местного самоуправления;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7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бюджетной эффективности и целесообразности расходова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ния бюджетных средств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административных барьеров для организаций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 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устойчивое развитие рынка ИКТ.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CD0032" w:rsidRPr="00C909FD" w:rsidRDefault="00CD0032" w:rsidP="003210A6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3210A6">
      <w:pPr>
        <w:spacing w:after="0" w:line="240" w:lineRule="auto"/>
        <w:ind w:left="142" w:right="20"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возможности получения муниципальных (государственных) услуг по принципу «одного окна»;</w:t>
      </w:r>
    </w:p>
    <w:p w:rsidR="00CD0032" w:rsidRDefault="00CD0032" w:rsidP="003210A6">
      <w:pPr>
        <w:numPr>
          <w:ilvl w:val="0"/>
          <w:numId w:val="81"/>
        </w:numPr>
        <w:tabs>
          <w:tab w:val="left" w:pos="119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самоуправления.</w:t>
      </w:r>
    </w:p>
    <w:p w:rsidR="00CD0032" w:rsidRDefault="00CD0032">
      <w:pPr>
        <w:spacing w:line="7" w:lineRule="exact"/>
        <w:rPr>
          <w:sz w:val="20"/>
          <w:szCs w:val="20"/>
        </w:rPr>
      </w:pP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Pr="001E531D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проектов, обеспечивающих максимальный эффект экономического роста и 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  <w:proofErr w:type="gramEnd"/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782409" w:rsidRPr="00782409" w:rsidRDefault="00782409" w:rsidP="00782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36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204"/>
        <w:gridCol w:w="1204"/>
        <w:gridCol w:w="1204"/>
        <w:gridCol w:w="1204"/>
        <w:gridCol w:w="1204"/>
        <w:gridCol w:w="1205"/>
        <w:gridCol w:w="42"/>
      </w:tblGrid>
      <w:tr w:rsidR="00782409" w:rsidRPr="00782409" w:rsidTr="00782409">
        <w:trPr>
          <w:trHeight w:val="427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left="1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 w:rsidRPr="00782409"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(базовый)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1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3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382"/>
        </w:trPr>
        <w:tc>
          <w:tcPr>
            <w:tcW w:w="29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841"/>
        </w:trPr>
        <w:tc>
          <w:tcPr>
            <w:tcW w:w="29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населения, руб. в текущих ценах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4 078,9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4 242,0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4 411,7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4 588,2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5 582,2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6 791,6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7.Усиление муниципального внешнего и внутреннего финансового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 высокого уровня доверия к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proofErr w:type="gramStart"/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End"/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эффективных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="000B469A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и обеспечение 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и бюджетных учреждений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</w:t>
      </w:r>
      <w:proofErr w:type="gramEnd"/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неудовлетворительное состояние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690466" w:rsidRPr="007759E0" w:rsidRDefault="00CD0032" w:rsidP="007759E0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</w:t>
      </w:r>
      <w:r w:rsidR="007759E0">
        <w:rPr>
          <w:rFonts w:ascii="Times New Roman" w:eastAsia="Times New Roman" w:hAnsi="Times New Roman" w:cs="Times New Roman"/>
          <w:sz w:val="28"/>
          <w:szCs w:val="28"/>
        </w:rPr>
        <w:t xml:space="preserve"> был принят настоящий документ.</w:t>
      </w: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эксплуатацию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 площади  жилых  домов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41E" w:rsidRDefault="000C241E" w:rsidP="00896F12">
      <w:pPr>
        <w:spacing w:after="0" w:line="240" w:lineRule="auto"/>
      </w:pPr>
      <w:r>
        <w:separator/>
      </w:r>
    </w:p>
  </w:endnote>
  <w:endnote w:type="continuationSeparator" w:id="0">
    <w:p w:rsidR="000C241E" w:rsidRDefault="000C241E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41E" w:rsidRDefault="000C241E" w:rsidP="00896F12">
      <w:pPr>
        <w:spacing w:after="0" w:line="240" w:lineRule="auto"/>
      </w:pPr>
      <w:r>
        <w:separator/>
      </w:r>
    </w:p>
  </w:footnote>
  <w:footnote w:type="continuationSeparator" w:id="0">
    <w:p w:rsidR="000C241E" w:rsidRDefault="000C241E" w:rsidP="0089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2C42392E"/>
    <w:lvl w:ilvl="0" w:tplc="223CA00E">
      <w:start w:val="2"/>
      <w:numFmt w:val="decimal"/>
      <w:lvlText w:val="%1."/>
      <w:lvlJc w:val="left"/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EE4ED4C0"/>
    <w:lvl w:ilvl="0" w:tplc="7DD013AC">
      <w:start w:val="1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94E0CF06"/>
    <w:lvl w:ilvl="0" w:tplc="9A82DA2E">
      <w:start w:val="1"/>
      <w:numFmt w:val="decimal"/>
      <w:lvlText w:val="5.1.%1."/>
      <w:lvlJc w:val="left"/>
      <w:rPr>
        <w:rFonts w:ascii="Times New Roman" w:hAnsi="Times New Roman" w:cs="Times New Roman" w:hint="default"/>
      </w:rPr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6AE8C018"/>
    <w:lvl w:ilvl="0" w:tplc="FA24E008">
      <w:start w:val="1"/>
      <w:numFmt w:val="bullet"/>
      <w:lvlText w:val="В"/>
      <w:lvlJc w:val="left"/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30B29338"/>
    <w:lvl w:ilvl="0" w:tplc="683E88FC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1B5E606A"/>
    <w:lvl w:ilvl="0" w:tplc="5BB4668C">
      <w:start w:val="2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332EE8CC"/>
    <w:lvl w:ilvl="0" w:tplc="58A64ED6">
      <w:start w:val="4"/>
      <w:numFmt w:val="decimal"/>
      <w:lvlText w:val="2.2.%1."/>
      <w:lvlJc w:val="left"/>
      <w:rPr>
        <w:rFonts w:ascii="Times New Roman" w:hAnsi="Times New Roman" w:cs="Times New Roman" w:hint="default"/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0546AA38"/>
    <w:lvl w:ilvl="0" w:tplc="D60E5DCC">
      <w:start w:val="1"/>
      <w:numFmt w:val="decimal"/>
      <w:lvlText w:val="2.2.%1."/>
      <w:lvlJc w:val="left"/>
      <w:rPr>
        <w:rFonts w:ascii="Times New Roman" w:hAnsi="Times New Roman" w:cs="Times New Roman" w:hint="default"/>
      </w:rPr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C3D8E5DC"/>
    <w:lvl w:ilvl="0" w:tplc="B5CCEB7C">
      <w:start w:val="2"/>
      <w:numFmt w:val="decimal"/>
      <w:lvlText w:val="2.%1."/>
      <w:lvlJc w:val="left"/>
      <w:rPr>
        <w:rFonts w:ascii="Times New Roman" w:hAnsi="Times New Roman" w:cs="Times New Roman" w:hint="default"/>
      </w:rPr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DE8ACEAA"/>
    <w:lvl w:ilvl="0" w:tplc="CC9E57F6">
      <w:start w:val="1"/>
      <w:numFmt w:val="decimal"/>
      <w:lvlText w:val="5.2.%1."/>
      <w:lvlJc w:val="left"/>
      <w:rPr>
        <w:rFonts w:ascii="Times New Roman" w:hAnsi="Times New Roman" w:cs="Times New Roman" w:hint="default"/>
      </w:rPr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410E2252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3A6D6FE">
      <w:start w:val="1"/>
      <w:numFmt w:val="bullet"/>
      <w:lvlText w:val="С"/>
      <w:lvlJc w:val="left"/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054C680C"/>
    <w:multiLevelType w:val="hybridMultilevel"/>
    <w:tmpl w:val="E3A23C4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4">
    <w:nsid w:val="078522D3"/>
    <w:multiLevelType w:val="hybridMultilevel"/>
    <w:tmpl w:val="BF326B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5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6">
    <w:nsid w:val="1DEB66FF"/>
    <w:multiLevelType w:val="hybridMultilevel"/>
    <w:tmpl w:val="480A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9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2">
    <w:nsid w:val="45D07C50"/>
    <w:multiLevelType w:val="hybridMultilevel"/>
    <w:tmpl w:val="2144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4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6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11"/>
  </w:num>
  <w:num w:numId="105">
    <w:abstractNumId w:val="115"/>
  </w:num>
  <w:num w:numId="106">
    <w:abstractNumId w:val="109"/>
  </w:num>
  <w:num w:numId="107">
    <w:abstractNumId w:val="116"/>
  </w:num>
  <w:num w:numId="108">
    <w:abstractNumId w:val="110"/>
  </w:num>
  <w:num w:numId="109">
    <w:abstractNumId w:val="108"/>
  </w:num>
  <w:num w:numId="110">
    <w:abstractNumId w:val="114"/>
  </w:num>
  <w:num w:numId="111">
    <w:abstractNumId w:val="105"/>
  </w:num>
  <w:num w:numId="112">
    <w:abstractNumId w:val="113"/>
  </w:num>
  <w:num w:numId="113">
    <w:abstractNumId w:val="117"/>
  </w:num>
  <w:num w:numId="114">
    <w:abstractNumId w:val="107"/>
  </w:num>
  <w:num w:numId="115">
    <w:abstractNumId w:val="103"/>
  </w:num>
  <w:num w:numId="116">
    <w:abstractNumId w:val="104"/>
  </w:num>
  <w:num w:numId="117">
    <w:abstractNumId w:val="106"/>
  </w:num>
  <w:num w:numId="118">
    <w:abstractNumId w:val="112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1E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45814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4E34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E5B5E"/>
    <w:rsid w:val="002E7270"/>
    <w:rsid w:val="002E7764"/>
    <w:rsid w:val="002F27F8"/>
    <w:rsid w:val="002F5A3F"/>
    <w:rsid w:val="002F63F6"/>
    <w:rsid w:val="00305EE7"/>
    <w:rsid w:val="00307611"/>
    <w:rsid w:val="003210A6"/>
    <w:rsid w:val="00322355"/>
    <w:rsid w:val="00324AFD"/>
    <w:rsid w:val="00330C6A"/>
    <w:rsid w:val="00331C20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3F46CC"/>
    <w:rsid w:val="004039B3"/>
    <w:rsid w:val="004216F4"/>
    <w:rsid w:val="00424547"/>
    <w:rsid w:val="00424DCA"/>
    <w:rsid w:val="00433FD9"/>
    <w:rsid w:val="00437BC7"/>
    <w:rsid w:val="004412F6"/>
    <w:rsid w:val="0044209A"/>
    <w:rsid w:val="00442486"/>
    <w:rsid w:val="00445CB9"/>
    <w:rsid w:val="00456399"/>
    <w:rsid w:val="00463C84"/>
    <w:rsid w:val="00480C7B"/>
    <w:rsid w:val="00480ED3"/>
    <w:rsid w:val="004820C7"/>
    <w:rsid w:val="004835FD"/>
    <w:rsid w:val="004948F0"/>
    <w:rsid w:val="00495E80"/>
    <w:rsid w:val="004A4392"/>
    <w:rsid w:val="004B214F"/>
    <w:rsid w:val="004D24E9"/>
    <w:rsid w:val="004D661B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65530"/>
    <w:rsid w:val="00582AFC"/>
    <w:rsid w:val="00585447"/>
    <w:rsid w:val="005938C7"/>
    <w:rsid w:val="005A05D1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4A4F"/>
    <w:rsid w:val="005F5D0F"/>
    <w:rsid w:val="005F5E89"/>
    <w:rsid w:val="005F611B"/>
    <w:rsid w:val="0060437D"/>
    <w:rsid w:val="00607721"/>
    <w:rsid w:val="00640296"/>
    <w:rsid w:val="00643FB2"/>
    <w:rsid w:val="00651004"/>
    <w:rsid w:val="0065590C"/>
    <w:rsid w:val="006570EE"/>
    <w:rsid w:val="00664BEB"/>
    <w:rsid w:val="00664CBB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2BF"/>
    <w:rsid w:val="006B7C2B"/>
    <w:rsid w:val="006C278C"/>
    <w:rsid w:val="006C361A"/>
    <w:rsid w:val="006C370E"/>
    <w:rsid w:val="006C6C7A"/>
    <w:rsid w:val="006D2A1C"/>
    <w:rsid w:val="006E1906"/>
    <w:rsid w:val="006E5124"/>
    <w:rsid w:val="006E5161"/>
    <w:rsid w:val="006E61C3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3843"/>
    <w:rsid w:val="00737F69"/>
    <w:rsid w:val="00742458"/>
    <w:rsid w:val="0074625D"/>
    <w:rsid w:val="00751405"/>
    <w:rsid w:val="007523C4"/>
    <w:rsid w:val="007601B7"/>
    <w:rsid w:val="007644D0"/>
    <w:rsid w:val="00766A52"/>
    <w:rsid w:val="00767FB5"/>
    <w:rsid w:val="00773E3C"/>
    <w:rsid w:val="007759E0"/>
    <w:rsid w:val="00776AF7"/>
    <w:rsid w:val="007808CE"/>
    <w:rsid w:val="00782409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1BD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40BA7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270D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1BD1"/>
    <w:rsid w:val="00F625C1"/>
    <w:rsid w:val="00F64498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C52E1"/>
    <w:rsid w:val="00FC7F2D"/>
    <w:rsid w:val="00FD3E74"/>
    <w:rsid w:val="00FD4C1F"/>
    <w:rsid w:val="00FD4E77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1%80%D1%8F%D0%BD%D1%81%D0%BA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1%91%D0%BB_(%D0%B3%D0%BE%D1%80%D0%BE%D0%B4)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C%D0%BE%D0%BB%D0%B5%D0%BD%D1%81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097088"/>
        <c:axId val="125098624"/>
        <c:axId val="0"/>
      </c:bar3DChart>
      <c:catAx>
        <c:axId val="12509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098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098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097088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125055744"/>
        <c:axId val="125057280"/>
        <c:axId val="0"/>
      </c:bar3DChart>
      <c:catAx>
        <c:axId val="12505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057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05728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055744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125074816"/>
        <c:axId val="125142144"/>
        <c:axId val="0"/>
      </c:bar3DChart>
      <c:catAx>
        <c:axId val="12507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142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42144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074816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6B02F-EEC7-45BA-9040-134BA977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13131</TotalTime>
  <Pages>90</Pages>
  <Words>25520</Words>
  <Characters>145467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ECONOM-Pavlicova</cp:lastModifiedBy>
  <cp:revision>41</cp:revision>
  <cp:lastPrinted>2018-06-01T09:57:00Z</cp:lastPrinted>
  <dcterms:created xsi:type="dcterms:W3CDTF">2018-03-20T08:09:00Z</dcterms:created>
  <dcterms:modified xsi:type="dcterms:W3CDTF">2018-10-19T12:39:00Z</dcterms:modified>
</cp:coreProperties>
</file>