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05" w:rsidRDefault="00453AA1" w:rsidP="00B77105">
      <w:pPr>
        <w:pStyle w:val="af3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B77105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 w:rsidR="00B77105">
        <w:rPr>
          <w:rFonts w:ascii="Times New Roman" w:eastAsia="Calibri" w:hAnsi="Times New Roman"/>
          <w:b/>
          <w:sz w:val="28"/>
          <w:szCs w:val="28"/>
        </w:rPr>
        <w:t>ой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 w:rsidR="00B77105">
        <w:rPr>
          <w:rFonts w:ascii="Times New Roman" w:eastAsia="Calibri" w:hAnsi="Times New Roman"/>
          <w:b/>
          <w:sz w:val="28"/>
          <w:szCs w:val="28"/>
        </w:rPr>
        <w:t>и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 xml:space="preserve">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0365">
        <w:rPr>
          <w:rFonts w:ascii="Times New Roman" w:hAnsi="Times New Roman"/>
          <w:b/>
          <w:sz w:val="28"/>
          <w:szCs w:val="28"/>
        </w:rPr>
        <w:t xml:space="preserve">по </w:t>
      </w:r>
      <w:r w:rsidRPr="008F009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социальным вопросам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первое полугодие 2019 года</w:t>
      </w:r>
    </w:p>
    <w:p w:rsidR="001D5187" w:rsidRDefault="001D5187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7105" w:rsidRDefault="00B77105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Default="002B4239" w:rsidP="002B4239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Pr="008C4E9E" w:rsidRDefault="002B4239" w:rsidP="002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B77105" w:rsidRPr="00871AAB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B77105" w:rsidRPr="00516333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Решением Смоленской районной Думы от 18 ноября 2015 года № 1</w:t>
      </w:r>
      <w:r>
        <w:rPr>
          <w:rFonts w:ascii="Times New Roman" w:hAnsi="Times New Roman"/>
          <w:sz w:val="28"/>
          <w:szCs w:val="28"/>
        </w:rPr>
        <w:t>3</w:t>
      </w:r>
      <w:r w:rsidRPr="00516333">
        <w:rPr>
          <w:rFonts w:ascii="Times New Roman" w:hAnsi="Times New Roman"/>
          <w:sz w:val="28"/>
          <w:szCs w:val="28"/>
        </w:rPr>
        <w:t xml:space="preserve"> «Об образовании постоянных комиссий Смоленской районной Думы» образованы постоянные комиссии Смоленской районной Думы:</w:t>
      </w:r>
    </w:p>
    <w:p w:rsidR="00B77105" w:rsidRPr="00516333" w:rsidRDefault="00B77105" w:rsidP="00B77105">
      <w:pPr>
        <w:pStyle w:val="af3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- по бюджету и финансам;</w:t>
      </w:r>
    </w:p>
    <w:p w:rsidR="00B77105" w:rsidRPr="00516333" w:rsidRDefault="00B77105" w:rsidP="00B77105">
      <w:pPr>
        <w:pStyle w:val="af3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- по экономической, инвестиционной деятельности и предпринимательству;</w:t>
      </w:r>
    </w:p>
    <w:p w:rsidR="00B77105" w:rsidRPr="00516333" w:rsidRDefault="00B77105" w:rsidP="00B77105">
      <w:pPr>
        <w:pStyle w:val="af3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 xml:space="preserve">- 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Pr="00516333">
        <w:rPr>
          <w:rFonts w:ascii="Times New Roman" w:hAnsi="Times New Roman"/>
          <w:sz w:val="28"/>
          <w:szCs w:val="28"/>
        </w:rPr>
        <w:t>.</w:t>
      </w:r>
    </w:p>
    <w:p w:rsidR="001D5187" w:rsidRPr="001D5187" w:rsidRDefault="001D5187" w:rsidP="001D5187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Решением Смоленской районной Думы от 2 декабря 2015 года № 22 «О формировании постоянных комиссий Смоленской районной Думы» была сформирована постоянная комиссия Смоленской районной Думы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Pr="001D5187">
        <w:rPr>
          <w:rFonts w:ascii="Times New Roman" w:hAnsi="Times New Roman"/>
          <w:sz w:val="28"/>
          <w:szCs w:val="28"/>
        </w:rPr>
        <w:t xml:space="preserve"> и утвержден ее состав. Председателем постоянной комиссии Смоленской районной Думы </w:t>
      </w:r>
      <w:r w:rsidR="006E6085" w:rsidRPr="00516333">
        <w:rPr>
          <w:rFonts w:ascii="Times New Roman" w:hAnsi="Times New Roman"/>
          <w:sz w:val="28"/>
          <w:szCs w:val="28"/>
        </w:rPr>
        <w:t xml:space="preserve">по </w:t>
      </w:r>
      <w:r w:rsidR="006E6085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6E6085" w:rsidRPr="001D5187">
        <w:rPr>
          <w:rFonts w:ascii="Times New Roman" w:hAnsi="Times New Roman"/>
          <w:sz w:val="28"/>
          <w:szCs w:val="28"/>
        </w:rPr>
        <w:t xml:space="preserve"> </w:t>
      </w:r>
      <w:r w:rsidRPr="001D5187">
        <w:rPr>
          <w:rFonts w:ascii="Times New Roman" w:hAnsi="Times New Roman"/>
          <w:sz w:val="28"/>
          <w:szCs w:val="28"/>
        </w:rPr>
        <w:t>избран</w:t>
      </w:r>
      <w:r w:rsidR="003F2D8C">
        <w:rPr>
          <w:rFonts w:ascii="Times New Roman" w:hAnsi="Times New Roman"/>
          <w:sz w:val="28"/>
          <w:szCs w:val="28"/>
        </w:rPr>
        <w:t>а</w:t>
      </w:r>
      <w:r w:rsidRPr="001D5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09D" w:rsidRPr="008F009D">
        <w:rPr>
          <w:rFonts w:ascii="Times New Roman" w:hAnsi="Times New Roman"/>
          <w:sz w:val="28"/>
          <w:szCs w:val="24"/>
        </w:rPr>
        <w:t>Молоткова</w:t>
      </w:r>
      <w:proofErr w:type="spellEnd"/>
      <w:r w:rsidR="008F009D" w:rsidRPr="008F009D">
        <w:rPr>
          <w:rFonts w:ascii="Times New Roman" w:hAnsi="Times New Roman"/>
          <w:sz w:val="28"/>
          <w:szCs w:val="24"/>
        </w:rPr>
        <w:t xml:space="preserve"> Эллина Ильинична</w:t>
      </w:r>
      <w:r w:rsidRPr="007B7D7F">
        <w:rPr>
          <w:rFonts w:ascii="Times New Roman" w:hAnsi="Times New Roman"/>
          <w:sz w:val="28"/>
          <w:szCs w:val="28"/>
        </w:rPr>
        <w:t>.</w:t>
      </w:r>
    </w:p>
    <w:p w:rsidR="002F15FF" w:rsidRPr="00AD57E0" w:rsidRDefault="002F15FF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1D5187" w:rsidRPr="00AD57E0" w:rsidTr="005A3C83">
        <w:tc>
          <w:tcPr>
            <w:tcW w:w="3261" w:type="dxa"/>
          </w:tcPr>
          <w:p w:rsidR="00D55104" w:rsidRPr="006B78CB" w:rsidRDefault="001D5187" w:rsidP="006B78CB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C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Pr="006B78CB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="006B78CB" w:rsidRPr="006B78CB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социальным вопросам</w:t>
            </w:r>
          </w:p>
        </w:tc>
        <w:tc>
          <w:tcPr>
            <w:tcW w:w="1984" w:type="dxa"/>
          </w:tcPr>
          <w:p w:rsidR="001D5187" w:rsidRPr="00AD57E0" w:rsidRDefault="001D5187" w:rsidP="001D518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02.12.201</w:t>
            </w:r>
            <w:r w:rsidR="00FF0B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31.10.2018 № 59)</w:t>
            </w:r>
          </w:p>
          <w:p w:rsidR="001D5187" w:rsidRPr="00AD57E0" w:rsidRDefault="001D5187" w:rsidP="001D518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7F" w:rsidRPr="00AD57E0" w:rsidTr="005A3C83">
        <w:tc>
          <w:tcPr>
            <w:tcW w:w="3261" w:type="dxa"/>
          </w:tcPr>
          <w:p w:rsidR="008F009D" w:rsidRPr="00AD57E0" w:rsidRDefault="008F009D" w:rsidP="008F009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Э.И. 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</w:p>
          <w:p w:rsidR="007B7D7F" w:rsidRPr="00AD57E0" w:rsidRDefault="008F009D" w:rsidP="008F009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3)</w:t>
            </w:r>
          </w:p>
        </w:tc>
        <w:tc>
          <w:tcPr>
            <w:tcW w:w="1984" w:type="dxa"/>
          </w:tcPr>
          <w:p w:rsidR="007B7D7F" w:rsidRPr="00AD57E0" w:rsidRDefault="003F2D8C" w:rsidP="0083559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F2D8C" w:rsidRPr="003F2D8C" w:rsidRDefault="003F2D8C" w:rsidP="003F2D8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proofErr w:type="spellStart"/>
            <w:r w:rsidRPr="003F2D8C"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Борунова</w:t>
            </w:r>
            <w:proofErr w:type="spellEnd"/>
            <w:r w:rsidRPr="003F2D8C"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Галина  Николаевна;</w:t>
            </w:r>
          </w:p>
          <w:p w:rsidR="003F2D8C" w:rsidRPr="003F2D8C" w:rsidRDefault="003F2D8C" w:rsidP="003F2D8C">
            <w:pPr>
              <w:pStyle w:val="af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2D8C">
              <w:rPr>
                <w:rFonts w:ascii="Times New Roman" w:hAnsi="Times New Roman"/>
                <w:sz w:val="24"/>
                <w:szCs w:val="28"/>
              </w:rPr>
              <w:t>Молоткова</w:t>
            </w:r>
            <w:proofErr w:type="spellEnd"/>
            <w:r w:rsidRPr="003F2D8C">
              <w:rPr>
                <w:rFonts w:ascii="Times New Roman" w:hAnsi="Times New Roman"/>
                <w:sz w:val="24"/>
                <w:szCs w:val="28"/>
              </w:rPr>
              <w:t xml:space="preserve"> Эллина;</w:t>
            </w:r>
          </w:p>
          <w:p w:rsidR="007B7D7F" w:rsidRPr="003F2D8C" w:rsidRDefault="003F2D8C" w:rsidP="003F2D8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3F2D8C">
              <w:rPr>
                <w:rFonts w:ascii="Times New Roman" w:hAnsi="Times New Roman"/>
                <w:color w:val="000000"/>
                <w:sz w:val="24"/>
                <w:szCs w:val="28"/>
              </w:rPr>
              <w:t>Понизовцев</w:t>
            </w:r>
            <w:proofErr w:type="spellEnd"/>
            <w:r w:rsidRPr="003F2D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Валерий Павлович</w:t>
            </w:r>
          </w:p>
          <w:p w:rsidR="003F2D8C" w:rsidRPr="00E90365" w:rsidRDefault="003F2D8C" w:rsidP="003F2D8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77105" w:rsidRPr="002025F1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lastRenderedPageBreak/>
        <w:t xml:space="preserve">Решением Смоленской районной Думы от 28 февраля 2019 года № 19 </w:t>
      </w:r>
      <w:r>
        <w:rPr>
          <w:rFonts w:ascii="Times New Roman" w:hAnsi="Times New Roman"/>
          <w:sz w:val="28"/>
          <w:szCs w:val="28"/>
        </w:rPr>
        <w:t>«</w:t>
      </w:r>
      <w:r w:rsidRPr="002025F1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Смоленской районной Думы от </w:t>
      </w:r>
      <w:r w:rsidRPr="002025F1">
        <w:rPr>
          <w:rFonts w:ascii="Times New Roman" w:hAnsi="Times New Roman"/>
          <w:sz w:val="28"/>
          <w:szCs w:val="28"/>
        </w:rPr>
        <w:br/>
      </w:r>
      <w:r w:rsidRPr="002025F1">
        <w:rPr>
          <w:rFonts w:ascii="Times New Roman" w:hAnsi="Times New Roman"/>
          <w:bCs/>
          <w:sz w:val="28"/>
          <w:szCs w:val="28"/>
        </w:rPr>
        <w:t>2 декабря 2015 года № 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 xml:space="preserve">» утвержден состав членов комиссии, избран </w:t>
      </w:r>
      <w:r w:rsidRPr="0051633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B77105" w:rsidRPr="00AD57E0" w:rsidTr="00015D3E">
        <w:tc>
          <w:tcPr>
            <w:tcW w:w="3261" w:type="dxa"/>
          </w:tcPr>
          <w:p w:rsidR="00B77105" w:rsidRPr="00AD57E0" w:rsidRDefault="006B78CB" w:rsidP="006B78CB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C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Pr="006B78CB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6B78CB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социальным вопросам</w:t>
            </w:r>
          </w:p>
        </w:tc>
        <w:tc>
          <w:tcPr>
            <w:tcW w:w="1984" w:type="dxa"/>
          </w:tcPr>
          <w:p w:rsidR="00B77105" w:rsidRPr="00AD57E0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B77105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B77105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02.12.201</w:t>
            </w:r>
            <w:r w:rsidR="003227D1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решений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31.10.2018 № 59,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28.02.2019 № 19)</w:t>
            </w:r>
          </w:p>
          <w:p w:rsidR="00B77105" w:rsidRPr="00AD57E0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05" w:rsidRPr="00E90365" w:rsidTr="00015D3E">
        <w:tc>
          <w:tcPr>
            <w:tcW w:w="3261" w:type="dxa"/>
          </w:tcPr>
          <w:p w:rsidR="00B77105" w:rsidRPr="00AD57E0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Э.И. 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</w:p>
          <w:p w:rsidR="00B77105" w:rsidRPr="00AD57E0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3)</w:t>
            </w:r>
          </w:p>
        </w:tc>
        <w:tc>
          <w:tcPr>
            <w:tcW w:w="1984" w:type="dxa"/>
          </w:tcPr>
          <w:p w:rsidR="00B77105" w:rsidRPr="00AD57E0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77105" w:rsidRPr="003F2D8C" w:rsidRDefault="00B77105" w:rsidP="00015D3E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proofErr w:type="spellStart"/>
            <w:r w:rsidRPr="003F2D8C"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Борунова</w:t>
            </w:r>
            <w:proofErr w:type="spellEnd"/>
            <w:r w:rsidRPr="003F2D8C"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Галина  Николаевна;</w:t>
            </w:r>
          </w:p>
          <w:p w:rsidR="00B77105" w:rsidRPr="003F2D8C" w:rsidRDefault="00B77105" w:rsidP="00015D3E">
            <w:pPr>
              <w:pStyle w:val="af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2D8C">
              <w:rPr>
                <w:rFonts w:ascii="Times New Roman" w:hAnsi="Times New Roman"/>
                <w:sz w:val="24"/>
                <w:szCs w:val="28"/>
              </w:rPr>
              <w:t>Молоткова</w:t>
            </w:r>
            <w:proofErr w:type="spellEnd"/>
            <w:r w:rsidRPr="003F2D8C">
              <w:rPr>
                <w:rFonts w:ascii="Times New Roman" w:hAnsi="Times New Roman"/>
                <w:sz w:val="24"/>
                <w:szCs w:val="28"/>
              </w:rPr>
              <w:t xml:space="preserve"> Эллина;</w:t>
            </w:r>
          </w:p>
          <w:p w:rsidR="00B77105" w:rsidRPr="003F2D8C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3F2D8C">
              <w:rPr>
                <w:rFonts w:ascii="Times New Roman" w:hAnsi="Times New Roman"/>
                <w:color w:val="000000"/>
                <w:sz w:val="24"/>
                <w:szCs w:val="28"/>
              </w:rPr>
              <w:t>Понизовцев</w:t>
            </w:r>
            <w:proofErr w:type="spellEnd"/>
            <w:r w:rsidRPr="003F2D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Валерий Павлович</w:t>
            </w:r>
          </w:p>
          <w:p w:rsidR="00B77105" w:rsidRPr="00E90365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D5187" w:rsidRDefault="001D5187" w:rsidP="001D5187">
      <w:pPr>
        <w:pStyle w:val="af3"/>
        <w:ind w:firstLine="709"/>
        <w:rPr>
          <w:sz w:val="28"/>
          <w:szCs w:val="28"/>
        </w:rPr>
      </w:pPr>
    </w:p>
    <w:p w:rsidR="006B78CB" w:rsidRPr="006B78CB" w:rsidRDefault="008F009D" w:rsidP="006B78CB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8CB">
        <w:rPr>
          <w:rFonts w:ascii="Times New Roman" w:hAnsi="Times New Roman"/>
          <w:sz w:val="28"/>
          <w:szCs w:val="24"/>
        </w:rPr>
        <w:t>Молоткова</w:t>
      </w:r>
      <w:proofErr w:type="spellEnd"/>
      <w:r w:rsidRPr="006B78CB">
        <w:rPr>
          <w:rFonts w:ascii="Times New Roman" w:hAnsi="Times New Roman"/>
          <w:sz w:val="28"/>
          <w:szCs w:val="24"/>
        </w:rPr>
        <w:t xml:space="preserve"> Эллина  Ильинична</w:t>
      </w:r>
      <w:r w:rsidRPr="006B78CB">
        <w:rPr>
          <w:rFonts w:ascii="Times New Roman" w:hAnsi="Times New Roman"/>
          <w:sz w:val="32"/>
          <w:szCs w:val="28"/>
        </w:rPr>
        <w:t xml:space="preserve"> </w:t>
      </w:r>
      <w:r w:rsidR="00516333" w:rsidRPr="006B78CB">
        <w:rPr>
          <w:rFonts w:ascii="Times New Roman" w:hAnsi="Times New Roman"/>
          <w:sz w:val="28"/>
          <w:szCs w:val="28"/>
        </w:rPr>
        <w:t>избран</w:t>
      </w:r>
      <w:r w:rsidR="003F2D8C" w:rsidRPr="006B78CB">
        <w:rPr>
          <w:rFonts w:ascii="Times New Roman" w:hAnsi="Times New Roman"/>
          <w:sz w:val="28"/>
          <w:szCs w:val="28"/>
        </w:rPr>
        <w:t>а</w:t>
      </w:r>
      <w:r w:rsidR="00516333" w:rsidRPr="006B78CB">
        <w:rPr>
          <w:rFonts w:ascii="Times New Roman" w:hAnsi="Times New Roman"/>
          <w:sz w:val="28"/>
          <w:szCs w:val="28"/>
        </w:rPr>
        <w:t xml:space="preserve"> </w:t>
      </w:r>
      <w:r w:rsidR="006B78CB" w:rsidRPr="006B78CB">
        <w:rPr>
          <w:rFonts w:ascii="Times New Roman" w:hAnsi="Times New Roman"/>
          <w:sz w:val="28"/>
          <w:szCs w:val="28"/>
        </w:rPr>
        <w:t>заместителем председателя Смоленской районной Думы - председателем постоянной комиссии Смоленской районной Думы по социальным вопросам</w:t>
      </w:r>
      <w:r w:rsidR="006B78CB" w:rsidRPr="006B78CB">
        <w:rPr>
          <w:rFonts w:ascii="Times New Roman" w:hAnsi="Times New Roman"/>
          <w:b/>
          <w:sz w:val="28"/>
          <w:szCs w:val="28"/>
        </w:rPr>
        <w:t xml:space="preserve"> </w:t>
      </w:r>
      <w:r w:rsidR="006B78CB" w:rsidRPr="006B78CB">
        <w:rPr>
          <w:rFonts w:ascii="Times New Roman" w:hAnsi="Times New Roman"/>
          <w:sz w:val="28"/>
          <w:szCs w:val="28"/>
        </w:rPr>
        <w:t>(решение Смоленской районной Думы от 28 февраля 2019 года № 19 «</w:t>
      </w:r>
      <w:r w:rsidR="006B78CB" w:rsidRPr="006B78CB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Смоленской районной Думы от 22 декабря 2015 года № 22 «О </w:t>
      </w:r>
      <w:r w:rsidR="006B78CB" w:rsidRPr="006B78CB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Думы»).</w:t>
      </w:r>
    </w:p>
    <w:p w:rsidR="0060784D" w:rsidRPr="00AD57E0" w:rsidRDefault="0060784D" w:rsidP="0060784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2B4239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1D7A70">
        <w:rPr>
          <w:rFonts w:ascii="Times New Roman" w:eastAsia="Calibri" w:hAnsi="Times New Roman"/>
          <w:sz w:val="28"/>
          <w:szCs w:val="28"/>
        </w:rPr>
        <w:t>10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 xml:space="preserve">Об утверждении Положения о постоянной комиссии Смоленской районной Думы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(в редакции </w:t>
      </w:r>
      <w:r w:rsidR="00B55CA1" w:rsidRPr="007B7D7F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7B7D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7B7D7F">
        <w:rPr>
          <w:rFonts w:ascii="Times New Roman" w:hAnsi="Times New Roman"/>
          <w:sz w:val="28"/>
          <w:szCs w:val="28"/>
        </w:rPr>
        <w:t>23.09.</w:t>
      </w:r>
      <w:r w:rsidR="00B55CA1" w:rsidRPr="008F009D">
        <w:rPr>
          <w:rFonts w:ascii="Times New Roman" w:hAnsi="Times New Roman"/>
          <w:sz w:val="28"/>
          <w:szCs w:val="28"/>
        </w:rPr>
        <w:t>2016 № 7</w:t>
      </w:r>
      <w:r w:rsidR="008F009D" w:rsidRPr="008F009D">
        <w:rPr>
          <w:rFonts w:ascii="Times New Roman" w:hAnsi="Times New Roman"/>
          <w:sz w:val="28"/>
          <w:szCs w:val="28"/>
        </w:rPr>
        <w:t>4</w:t>
      </w:r>
      <w:r w:rsidR="00B55CA1" w:rsidRPr="007B7D7F">
        <w:rPr>
          <w:rFonts w:ascii="Times New Roman" w:hAnsi="Times New Roman"/>
          <w:sz w:val="28"/>
          <w:szCs w:val="28"/>
        </w:rPr>
        <w:t>).</w:t>
      </w:r>
      <w:r w:rsidR="00B55CA1" w:rsidRPr="00B55CA1">
        <w:rPr>
          <w:rFonts w:ascii="Times New Roman" w:hAnsi="Times New Roman"/>
          <w:sz w:val="28"/>
          <w:szCs w:val="28"/>
        </w:rPr>
        <w:t xml:space="preserve"> </w:t>
      </w:r>
    </w:p>
    <w:p w:rsidR="00C817D9" w:rsidRPr="004F00CA" w:rsidRDefault="00C817D9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4F00CA" w:rsidRDefault="00B55CA1" w:rsidP="00B55CA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</w:t>
      </w:r>
      <w:r w:rsidRPr="004F00CA">
        <w:rPr>
          <w:rFonts w:ascii="Times New Roman" w:hAnsi="Times New Roman"/>
          <w:sz w:val="28"/>
          <w:szCs w:val="28"/>
        </w:rPr>
        <w:lastRenderedPageBreak/>
        <w:t xml:space="preserve">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об утверждении местного бюджета и отчета о его исполнении;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 защите трудовых и социально-экономических прав граждан;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 здравоохранении, медицинском страховании;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об образовании, культуре и искусстве, туризме;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 защите прав и законных интересов детей, профилактике детской безнадзорности и правонарушений несовершеннолетних;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 пенсионном обеспечении;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 социальной защите ветеранов, инвалидов, малообеспеченных семей;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 физической культуре и спорте;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 безработице и занятости населения;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- об организации профессионального образования и дополнительного профессионального образования выборных должностных лиц местного самоуправления и депутатов.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Комиссия участвует в разработке программ по социальной политике.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Комиссия осуществляет предварительное рассмотрение вопросов в сфере социальной политики по иным полномочиям Думы, которые определяются федеральными законами и принимаемыми в соответствии с ними Уставом Смоленской области, областными законами, Уставом и решениями Думы.</w:t>
      </w:r>
    </w:p>
    <w:p w:rsidR="00C659D6" w:rsidRDefault="00C659D6" w:rsidP="00C659D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3E0540">
        <w:rPr>
          <w:rFonts w:ascii="Times New Roman" w:hAnsi="Times New Roman"/>
          <w:sz w:val="28"/>
          <w:szCs w:val="28"/>
        </w:rPr>
        <w:t xml:space="preserve">Решением постоянной комиссии Смоленской районной Думы </w:t>
      </w:r>
      <w:r w:rsidRPr="003E0540">
        <w:rPr>
          <w:rFonts w:ascii="Times New Roman" w:eastAsia="Calibri" w:hAnsi="Times New Roman"/>
          <w:sz w:val="28"/>
          <w:szCs w:val="28"/>
        </w:rPr>
        <w:t xml:space="preserve">по </w:t>
      </w:r>
      <w:r w:rsidRPr="00E90365">
        <w:rPr>
          <w:rFonts w:ascii="Times New Roman" w:hAnsi="Times New Roman"/>
          <w:sz w:val="28"/>
          <w:szCs w:val="28"/>
        </w:rPr>
        <w:t xml:space="preserve">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540">
        <w:rPr>
          <w:rFonts w:ascii="Times New Roman" w:hAnsi="Times New Roman"/>
          <w:sz w:val="28"/>
          <w:szCs w:val="28"/>
        </w:rPr>
        <w:t xml:space="preserve">от 29.01.2019 № </w:t>
      </w:r>
      <w:r>
        <w:rPr>
          <w:rFonts w:ascii="Times New Roman" w:hAnsi="Times New Roman"/>
          <w:sz w:val="28"/>
          <w:szCs w:val="28"/>
        </w:rPr>
        <w:t>7</w:t>
      </w:r>
      <w:r w:rsidRPr="003E0540">
        <w:rPr>
          <w:rFonts w:ascii="Times New Roman" w:hAnsi="Times New Roman"/>
          <w:sz w:val="28"/>
          <w:szCs w:val="28"/>
        </w:rPr>
        <w:t xml:space="preserve"> утвержден план работы постоянной комиссии Смоленской районной Думы </w:t>
      </w:r>
      <w:r w:rsidRPr="00E90365">
        <w:rPr>
          <w:rFonts w:ascii="Times New Roman" w:hAnsi="Times New Roman"/>
          <w:sz w:val="28"/>
          <w:szCs w:val="28"/>
        </w:rPr>
        <w:t xml:space="preserve">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540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59D6" w:rsidRDefault="00C659D6" w:rsidP="00C659D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запланированные к рассмотрению комиссией вопросы, не рассмотренные комиссией по причине отсутствия кворума на заседании комиссии. </w:t>
      </w: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по бюджету и финансам присутствовали на всех совместных заседаниях постоянных комиссий и рассматривали вопросы согласно утвержденному плану.</w:t>
      </w:r>
    </w:p>
    <w:p w:rsidR="002F15FF" w:rsidRPr="00AD57E0" w:rsidRDefault="002F15FF" w:rsidP="001D7A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hAnsi="Times New Roman"/>
          <w:b/>
          <w:sz w:val="28"/>
          <w:szCs w:val="28"/>
        </w:rPr>
      </w:pPr>
    </w:p>
    <w:p w:rsidR="001D5BA7" w:rsidRPr="00AD57E0" w:rsidRDefault="0065414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C659D6" w:rsidRDefault="001D5BA7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C659D6" w:rsidRDefault="00B213E4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 xml:space="preserve">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E90365">
        <w:rPr>
          <w:rFonts w:ascii="Times New Roman" w:hAnsi="Times New Roman"/>
          <w:sz w:val="28"/>
          <w:szCs w:val="28"/>
        </w:rPr>
        <w:t xml:space="preserve"> </w:t>
      </w:r>
    </w:p>
    <w:p w:rsidR="00651151" w:rsidRPr="00651151" w:rsidRDefault="00651151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51151">
        <w:rPr>
          <w:rFonts w:ascii="Times New Roman" w:hAnsi="Times New Roman"/>
          <w:sz w:val="28"/>
          <w:szCs w:val="28"/>
        </w:rPr>
        <w:t>первое полугодие 2019 года</w:t>
      </w:r>
    </w:p>
    <w:p w:rsidR="001D5BA7" w:rsidRPr="00AD57E0" w:rsidRDefault="001D5BA7" w:rsidP="00E9036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CA1" w:rsidRPr="00BA0F82" w:rsidRDefault="00B66866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126" w:type="dxa"/>
          </w:tcPr>
          <w:p w:rsidR="0065414C" w:rsidRPr="00BA0F82" w:rsidRDefault="00B66866" w:rsidP="0065414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54328A" w:rsidRDefault="0054328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AA2A71" w:rsidP="00AA2A7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4064CC">
        <w:rPr>
          <w:rFonts w:ascii="Times New Roman" w:hAnsi="Times New Roman"/>
          <w:sz w:val="28"/>
          <w:szCs w:val="28"/>
        </w:rPr>
        <w:t>по</w:t>
      </w:r>
      <w:r w:rsidRPr="004064CC">
        <w:rPr>
          <w:rFonts w:ascii="Times New Roman" w:hAnsi="Times New Roman"/>
          <w:b/>
          <w:sz w:val="28"/>
          <w:szCs w:val="28"/>
        </w:rPr>
        <w:t xml:space="preserve"> </w:t>
      </w:r>
      <w:r w:rsidRPr="004064C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 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122ECB" w:rsidRDefault="00122ECB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CB" w:rsidRDefault="00122ECB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CB" w:rsidRDefault="00122ECB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CB" w:rsidRPr="00122ECB" w:rsidRDefault="00122ECB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Заместитель председателя Смоленской </w:t>
      </w:r>
    </w:p>
    <w:p w:rsidR="00122ECB" w:rsidRPr="00122ECB" w:rsidRDefault="00122ECB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районной Думы - председатель постоянной </w:t>
      </w:r>
    </w:p>
    <w:p w:rsidR="00122ECB" w:rsidRPr="00122ECB" w:rsidRDefault="00122ECB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комиссии Смоленской районной Думы </w:t>
      </w:r>
    </w:p>
    <w:p w:rsidR="00A04324" w:rsidRDefault="00122ECB" w:rsidP="00CE5881">
      <w:pPr>
        <w:pStyle w:val="af3"/>
        <w:rPr>
          <w:rFonts w:ascii="Times New Roman" w:hAnsi="Times New Roman"/>
          <w:b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по социальным вопросам                                         </w:t>
      </w:r>
      <w:r w:rsidR="00CE5881">
        <w:rPr>
          <w:rFonts w:ascii="Times New Roman" w:hAnsi="Times New Roman"/>
          <w:sz w:val="28"/>
          <w:szCs w:val="28"/>
        </w:rPr>
        <w:t xml:space="preserve">     </w:t>
      </w:r>
      <w:r w:rsidRPr="00122ECB">
        <w:rPr>
          <w:rFonts w:ascii="Times New Roman" w:hAnsi="Times New Roman"/>
          <w:sz w:val="28"/>
          <w:szCs w:val="28"/>
        </w:rPr>
        <w:t xml:space="preserve">        </w:t>
      </w:r>
      <w:r w:rsidR="00CE5881">
        <w:rPr>
          <w:rFonts w:ascii="Times New Roman" w:hAnsi="Times New Roman"/>
          <w:sz w:val="28"/>
          <w:szCs w:val="28"/>
        </w:rPr>
        <w:t xml:space="preserve">   </w:t>
      </w:r>
      <w:r w:rsidRPr="00122ECB">
        <w:rPr>
          <w:rFonts w:ascii="Times New Roman" w:hAnsi="Times New Roman"/>
          <w:sz w:val="28"/>
          <w:szCs w:val="28"/>
        </w:rPr>
        <w:t xml:space="preserve">       </w:t>
      </w:r>
      <w:r w:rsidRPr="00122ECB">
        <w:rPr>
          <w:rFonts w:ascii="Times New Roman" w:hAnsi="Times New Roman"/>
          <w:b/>
          <w:sz w:val="28"/>
          <w:szCs w:val="28"/>
        </w:rPr>
        <w:t xml:space="preserve">Э. </w:t>
      </w:r>
      <w:proofErr w:type="spellStart"/>
      <w:r w:rsidRPr="00122ECB">
        <w:rPr>
          <w:rFonts w:ascii="Times New Roman" w:hAnsi="Times New Roman"/>
          <w:b/>
          <w:sz w:val="28"/>
          <w:szCs w:val="28"/>
        </w:rPr>
        <w:t>Молоткова</w:t>
      </w:r>
      <w:proofErr w:type="spellEnd"/>
    </w:p>
    <w:p w:rsidR="004064CC" w:rsidRDefault="004064CC" w:rsidP="00CE5881">
      <w:pPr>
        <w:pStyle w:val="af3"/>
        <w:rPr>
          <w:rFonts w:ascii="Times New Roman" w:hAnsi="Times New Roman"/>
          <w:b/>
          <w:sz w:val="28"/>
          <w:szCs w:val="28"/>
        </w:rPr>
      </w:pPr>
    </w:p>
    <w:p w:rsidR="004064CC" w:rsidRDefault="004064C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A65B24" w:rsidRDefault="00A65B24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65414C" w:rsidRDefault="0065414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4C16D9" w:rsidRDefault="004C16D9" w:rsidP="004064CC">
      <w:pPr>
        <w:pStyle w:val="af3"/>
        <w:jc w:val="right"/>
        <w:rPr>
          <w:rFonts w:ascii="Times New Roman" w:hAnsi="Times New Roman"/>
          <w:sz w:val="28"/>
          <w:szCs w:val="28"/>
        </w:rPr>
        <w:sectPr w:rsidR="004C16D9" w:rsidSect="005B6A01">
          <w:headerReference w:type="default" r:id="rId8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4064CC" w:rsidRDefault="004064C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4C16D9" w:rsidRPr="004064CC" w:rsidRDefault="004C16D9" w:rsidP="004C16D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064CC">
        <w:rPr>
          <w:rFonts w:ascii="Times New Roman" w:hAnsi="Times New Roman"/>
          <w:sz w:val="28"/>
          <w:szCs w:val="28"/>
        </w:rPr>
        <w:t>по</w:t>
      </w:r>
      <w:r w:rsidRPr="004064CC">
        <w:rPr>
          <w:rFonts w:ascii="Times New Roman" w:hAnsi="Times New Roman"/>
          <w:b/>
          <w:sz w:val="28"/>
          <w:szCs w:val="28"/>
        </w:rPr>
        <w:t xml:space="preserve"> </w:t>
      </w:r>
      <w:r w:rsidRPr="004064C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4064CC" w:rsidRDefault="004064CC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C16D9" w:rsidRDefault="004C16D9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"/>
        <w:gridCol w:w="7088"/>
        <w:gridCol w:w="5103"/>
      </w:tblGrid>
      <w:tr w:rsidR="008E4E90" w:rsidRPr="002200D8" w:rsidTr="008E4E90">
        <w:trPr>
          <w:cantSplit/>
          <w:trHeight w:val="1146"/>
        </w:trPr>
        <w:tc>
          <w:tcPr>
            <w:tcW w:w="1418" w:type="dxa"/>
          </w:tcPr>
          <w:p w:rsidR="008E4E90" w:rsidRPr="002200D8" w:rsidRDefault="008E4E90" w:rsidP="00015D3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8E4E90" w:rsidRPr="002200D8" w:rsidRDefault="008E4E90" w:rsidP="00015D3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200D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</w:tcPr>
          <w:p w:rsidR="008E4E90" w:rsidRPr="002200D8" w:rsidRDefault="008E4E90" w:rsidP="00015D3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200D8">
              <w:rPr>
                <w:rFonts w:ascii="Times New Roman" w:hAnsi="Times New Roman"/>
                <w:sz w:val="20"/>
                <w:szCs w:val="20"/>
              </w:rPr>
              <w:t>Регистрационный № решения</w:t>
            </w:r>
          </w:p>
          <w:p w:rsidR="008E4E90" w:rsidRPr="002200D8" w:rsidRDefault="008E4E90" w:rsidP="00015D3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200D8">
              <w:rPr>
                <w:rFonts w:ascii="Times New Roman" w:hAnsi="Times New Roman"/>
                <w:sz w:val="20"/>
                <w:szCs w:val="20"/>
              </w:rPr>
              <w:t xml:space="preserve">комиссии </w:t>
            </w:r>
          </w:p>
        </w:tc>
        <w:tc>
          <w:tcPr>
            <w:tcW w:w="7088" w:type="dxa"/>
          </w:tcPr>
          <w:p w:rsidR="008E4E90" w:rsidRPr="002200D8" w:rsidRDefault="008E4E90" w:rsidP="00015D3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8E4E90" w:rsidRPr="002200D8" w:rsidRDefault="008E4E90" w:rsidP="00015D3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0D8">
              <w:rPr>
                <w:rFonts w:ascii="Times New Roman" w:hAnsi="Times New Roman"/>
                <w:sz w:val="20"/>
                <w:szCs w:val="20"/>
              </w:rPr>
              <w:t>Наименование решений</w:t>
            </w:r>
          </w:p>
        </w:tc>
        <w:tc>
          <w:tcPr>
            <w:tcW w:w="5103" w:type="dxa"/>
          </w:tcPr>
          <w:p w:rsidR="003320C0" w:rsidRDefault="003320C0" w:rsidP="003320C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0C0" w:rsidRDefault="003320C0" w:rsidP="003320C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3320C0" w:rsidRDefault="003320C0" w:rsidP="003320C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8E4E90" w:rsidRPr="002200D8" w:rsidRDefault="003320C0" w:rsidP="003320C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  <w:tr w:rsidR="008E4E90" w:rsidRPr="0027295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0" w:rsidRPr="005B6A01" w:rsidRDefault="008E4E90" w:rsidP="005B6A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0" w:rsidRPr="005B6A01" w:rsidRDefault="008E4E90" w:rsidP="00DA631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0" w:rsidRDefault="008E4E90" w:rsidP="00DA63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образования «Смоленский район» Смоленской области о результатах его деятельности, деятельности Администрации муниципального образования «Смоленский район» Смоленской области за 2018 год и иных подведомственных ему органов местного самоуправления, в том числе по вопросам, поставленным Смоленской районной Думой</w:t>
            </w:r>
          </w:p>
          <w:p w:rsidR="008E4E90" w:rsidRPr="005B6A01" w:rsidRDefault="008E4E90" w:rsidP="00DA63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5" w:rsidRPr="00586E85" w:rsidRDefault="00041605" w:rsidP="0004160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  <w:p w:rsidR="008E4E90" w:rsidRPr="00586E85" w:rsidRDefault="008E4E90" w:rsidP="00DA63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27295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 xml:space="preserve">Об отчете Главы муниципального образования «Смоленский район» Смоленской области О.Н. </w:t>
            </w:r>
            <w:proofErr w:type="spellStart"/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Павлюченковой</w:t>
            </w:r>
            <w:proofErr w:type="spellEnd"/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 xml:space="preserve"> о результатах своей деятельности, деятельности Администрации муниципального образования «Смоленский район» Смоленской области за 2018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27295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избрании председателя Смоленской районной Думы из состава депутатов Смоленской районной Думы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27295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 xml:space="preserve">Об отчете 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и выполнении плана работы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Смоленской районной Думы пятого созыва за 2018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27295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экономической, инвестиционной деятельности и предпринимательству на 2019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27295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бюджету и финансам на 2019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социальным вопросам на 2019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пятого созыва на 2019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графиков личного приёма избирателей депутатами Смоленской районной Думы на 2019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pacing w:val="5"/>
                <w:sz w:val="24"/>
                <w:szCs w:val="24"/>
              </w:rPr>
              <w:t>Об утверждении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проектов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местных нормативов градостроительного проектирования муниципальных образований Смоленского района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осуществления дополнительных выплат лицу, замещающему муниципальную должность, утвержденное решением Смоленской районной Думы от 18 ноября 2015 года № 19 «Об установлении размера должностного оклада и размера дополнительных выплат лицу, замещающему муниципальную должность, порядке их осуществления, а также о предоставлении отпуска лицу, замещающему муниципальную должность»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финансовом управлении Администрации муниципального образования «Смоленский район» Смоленской области, утвержденное решением Смоленской районной Думы от 23 октября 2014 года № 68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A2430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28 мая 2015 года № 38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FA07B4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Положения об отделе по культуре, туризму и спорту Администрации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C3CF5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комитете по управлению муниципальным имуществом Администрации муниципального образования «Смоленский район» Смоленской области, утвержденное решением Смоленской районной Думы от 24 марта 2017 года № 24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 рассмотрении писем 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Заместителя Губернатора Смоленской области - руководителя Аппарата Администрации Смоленской области А.А. </w:t>
            </w:r>
            <w:proofErr w:type="spellStart"/>
            <w:r w:rsidRPr="005B6A01">
              <w:rPr>
                <w:rFonts w:ascii="Times New Roman" w:hAnsi="Times New Roman"/>
                <w:sz w:val="24"/>
                <w:szCs w:val="24"/>
              </w:rPr>
              <w:t>Кожуриной</w:t>
            </w:r>
            <w:proofErr w:type="spellEnd"/>
            <w:r w:rsidRPr="005B6A01">
              <w:rPr>
                <w:rFonts w:ascii="Times New Roman" w:hAnsi="Times New Roman"/>
                <w:sz w:val="24"/>
                <w:szCs w:val="24"/>
              </w:rPr>
              <w:t xml:space="preserve"> по вопросу представления лицами, замещающими муниципальные должности, заполненных деклараций принятых мер по выявлению, предотвращению и урегулированию конфликта интересов и о Методических рекомендациях по вопросам представления сведений о доходах, расходах, об имуществе и обязательствах имущественного характера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награждении Почетной грамотой Смоленской районной Думы коллектива прокуратуры Смоленского района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A2430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награждении Почетной грамотой Смоленской районной Думы Главного редактора смоленского областного государственного унитарного предприятия «Редакция газеты «Сельская правда» Новиковой С.А.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федеральной собственности,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2018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избрании заместителя председателя Смоленской районной Думы из состава депутатов Смоленской районной Думы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A2430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Смоленской районной Думы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FA07B4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в решение Смоленской районной Думы от 2 декабря 2015 года № 22 «О формировании постоянных комиссий Смоленской районной Думы»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C3CF5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информации, указанной в письме Заместителя Губернатора Смоленской области К.В. Никонова по итогам рассмотрения обращения в адрес Губернатора Смоленской области </w:t>
            </w:r>
            <w:proofErr w:type="spellStart"/>
            <w:r w:rsidRPr="005B6A01">
              <w:rPr>
                <w:rFonts w:ascii="Times New Roman" w:hAnsi="Times New Roman"/>
                <w:spacing w:val="-6"/>
                <w:sz w:val="24"/>
                <w:szCs w:val="24"/>
              </w:rPr>
              <w:t>А.В.Островского</w:t>
            </w:r>
            <w:proofErr w:type="spellEnd"/>
            <w:r w:rsidRPr="005B6A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вопросу о проекте стратегии социально-экономического развития муниципального образования 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>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проекте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стратегии социально-экономического развития муниципального образования «Смоленский район» Смоленской области на период до 2030 года» и участии граждан в его обсуждении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рассмотрении отчета о деятельности Контрольно-ревизионной комиссии муниципального образования «Смоленский район» Смоленской области за 2018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A24301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2018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рекомендовать Смоленской районной Думе перенести рассмотрение на более поздний срок (март).</w:t>
            </w:r>
          </w:p>
        </w:tc>
      </w:tr>
      <w:tr w:rsidR="00E068DE" w:rsidRPr="00FA07B4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Смоленской районной Думы от 30 мая 2007 года № 77 «Об утверждении положения о юридическом отделе Администрации муниципального образования «Смоленский район» Смоленской области»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C3CF5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в прогнозный план приватизации объектов муниципальной собственности муниципального образования «Смоленский район» Смоленской области на 2019-2021 годы, утвержденный решением Смоленской районной Думы от 29.11.2018 № 69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объектов муниципальной собственности муниципального образования </w:t>
            </w:r>
            <w:proofErr w:type="spellStart"/>
            <w:r w:rsidRPr="005B6A01"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 w:rsidRPr="005B6A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подготовке к заполнению, заполнении и о сроках сдачи сведений о доходах, расходах, об имуществе и обязательствах имущественного характера лиц, замещающих муниципальные должности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C56979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рассмотрении решения комитета Смоленской областной Думы по бюджету, налогам и финансам от 21 февраля 2019 года № 8/3 «О рассмотрении отчета Контрольно-счетной палаты Смоленской области о результатах проверки бюджета муниципального образования Печерского сельского поселения Смоленского района Смоленской области – получателя межбюджетных трансфертов из областного бюджета за 2017 год и за период январь-июнь 2018 года»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B27E85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B27E85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16 апреля 2019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«Смоленский район» Смоленской области за 2018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13C4A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Проект снят с рассмотрения на очередном заседании Смоленской районной Думы в связи с представленными прокуратурой Смоленского района правовым анализом и антикоррупционной экспертизой.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деятельности комиссии по делам по делам несовершеннолетних и защите их прав в муниципальном образовании «Смоленский район» Смоленской области за 2018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О мероприятиях, посвященных 74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 1941-1945 годов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 за 2018 год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«Смоленский район» Смоленской области об итогах прохождения отопительного сезона 2018-2019 гг. на территории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передаче полномочий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Пригорского сельского поселения Смоленского района Смоленской области об организации водоснабжения населения и о планах мероприятий по приведению качества питьевой воды в соответствие с установленными требованиями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о перенесении рассмотрения на более поздний срок (май).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объектов муниципальной собственности муниципального образования </w:t>
            </w:r>
            <w:proofErr w:type="spellStart"/>
            <w:r w:rsidRPr="005B6A01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Pr="005B6A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5B6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акционерного общества «</w:t>
            </w:r>
            <w:proofErr w:type="spellStart"/>
            <w:r w:rsidRPr="005B6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Спецавтохозяйство</w:t>
            </w:r>
            <w:proofErr w:type="spellEnd"/>
            <w:r w:rsidRPr="005B6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о перенесении рассмотрения на более поздний срок (май).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информации СОГБУ «</w:t>
            </w:r>
            <w:proofErr w:type="spellStart"/>
            <w:r w:rsidRPr="005B6A01">
              <w:rPr>
                <w:rFonts w:ascii="Times New Roman" w:hAnsi="Times New Roman"/>
                <w:sz w:val="24"/>
                <w:szCs w:val="24"/>
              </w:rPr>
              <w:t>Смоленскавтодор</w:t>
            </w:r>
            <w:proofErr w:type="spellEnd"/>
            <w:r w:rsidRPr="005B6A01">
              <w:rPr>
                <w:rFonts w:ascii="Times New Roman" w:hAnsi="Times New Roman"/>
                <w:sz w:val="24"/>
                <w:szCs w:val="24"/>
              </w:rPr>
              <w:t>» 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8F363A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 рассмотрении Постановления председателя Смоленской районной Думы от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22 апреля 2019 года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 xml:space="preserve"> № 3 «Об определении постоянной комиссии Смоленской районной Думы, ответственной за предварительное рассмотрение кандидатур и представленных по ним документов на должность председателя </w:t>
            </w:r>
            <w:proofErr w:type="spellStart"/>
            <w:r w:rsidRPr="005B6A01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5B6A01">
              <w:rPr>
                <w:rFonts w:ascii="Times New Roman" w:hAnsi="Times New Roman"/>
                <w:sz w:val="24"/>
                <w:szCs w:val="24"/>
              </w:rPr>
              <w:t xml:space="preserve"> – ревизионной комиссии муниципального образования «Смоленский район» Смоленской области»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 предварительном рассмотрении кандидатур и представленных по ним документов на должность председателя </w:t>
            </w:r>
            <w:proofErr w:type="spellStart"/>
            <w:r w:rsidRPr="005B6A01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5B6A01">
              <w:rPr>
                <w:rFonts w:ascii="Times New Roman" w:hAnsi="Times New Roman"/>
                <w:sz w:val="24"/>
                <w:szCs w:val="24"/>
              </w:rPr>
              <w:t xml:space="preserve"> – ревизионной комиссии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Об организации летней оздоровительной кампании 2019 года на территории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кандидатур для занесения их фотографий на Доску почёта муниципального образования «Смоленский район» Смоленской области в 2019 году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«Смоленский район» Смоленской области и 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5B6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акционерного общества «</w:t>
            </w:r>
            <w:proofErr w:type="spellStart"/>
            <w:r w:rsidRPr="005B6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Спецавтохозяйство</w:t>
            </w:r>
            <w:proofErr w:type="spellEnd"/>
            <w:r w:rsidRPr="005B6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B6A01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01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Регламент Смоленской районной Думы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 собственности Смоленской области, передаваемых безвозмездно в собственность  муниципального образования «Смоленский район» Смоленской области»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 xml:space="preserve">О рассмотрении результатов публичных слушаний, проведенных </w:t>
            </w:r>
            <w:r w:rsidRPr="005B6A01">
              <w:rPr>
                <w:rFonts w:ascii="Times New Roman" w:hAnsi="Times New Roman"/>
                <w:sz w:val="24"/>
                <w:szCs w:val="24"/>
              </w:rPr>
              <w:br/>
              <w:t>21 мая 2019 года в муниципальном образовании «Смоленский район» Смоленской области по решению Смоленской районной Думы «</w:t>
            </w: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A0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Печерского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внесении изменений в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области, утвержденный решением Смоленской районной Думы от 28 марта 2019 года № 35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E068DE" w:rsidRPr="007B0AAE" w:rsidTr="008E4E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lastRenderedPageBreak/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B6A01" w:rsidRDefault="00E068DE" w:rsidP="00E068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A01"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Смоленской районной Думы от 24 января 2008 года № 11 «Об утверждении Положения об отделе по делам гражданской обороны и чрезвычайным ситуациям Администрации муниципального образования «Смоленский район» Смоленской области»</w:t>
            </w:r>
          </w:p>
          <w:p w:rsidR="00E068DE" w:rsidRPr="005B6A01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586E85" w:rsidRDefault="00E068DE" w:rsidP="00E068D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85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</w:tbl>
    <w:p w:rsidR="005B6A01" w:rsidRDefault="005B6A01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5B6A01" w:rsidSect="004C16D9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E8" w:rsidRDefault="00C711E8">
      <w:r>
        <w:separator/>
      </w:r>
    </w:p>
  </w:endnote>
  <w:endnote w:type="continuationSeparator" w:id="0">
    <w:p w:rsidR="00C711E8" w:rsidRDefault="00C7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E8" w:rsidRDefault="00C711E8">
      <w:r>
        <w:separator/>
      </w:r>
    </w:p>
  </w:footnote>
  <w:footnote w:type="continuationSeparator" w:id="0">
    <w:p w:rsidR="00C711E8" w:rsidRDefault="00C7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92753"/>
      <w:docPartObj>
        <w:docPartGallery w:val="Page Numbers (Top of Page)"/>
        <w:docPartUnique/>
      </w:docPartObj>
    </w:sdtPr>
    <w:sdtEndPr/>
    <w:sdtContent>
      <w:p w:rsidR="00B55CA1" w:rsidRDefault="00B55CA1" w:rsidP="00B55CA1">
        <w:pPr>
          <w:pStyle w:val="a7"/>
          <w:tabs>
            <w:tab w:val="left" w:pos="3516"/>
          </w:tabs>
        </w:pPr>
        <w:r>
          <w:tab/>
        </w:r>
        <w:r>
          <w:tab/>
        </w:r>
        <w:r w:rsidR="00702C43">
          <w:fldChar w:fldCharType="begin"/>
        </w:r>
        <w:r>
          <w:instrText>PAGE   \* MERGEFORMAT</w:instrText>
        </w:r>
        <w:r w:rsidR="00702C43">
          <w:fldChar w:fldCharType="separate"/>
        </w:r>
        <w:r w:rsidR="003227D1">
          <w:rPr>
            <w:noProof/>
          </w:rPr>
          <w:t>17</w:t>
        </w:r>
        <w:r w:rsidR="00702C4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827"/>
    <w:rsid w:val="00035E45"/>
    <w:rsid w:val="00036413"/>
    <w:rsid w:val="00037353"/>
    <w:rsid w:val="000378DD"/>
    <w:rsid w:val="00041605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30BD"/>
    <w:rsid w:val="000857F7"/>
    <w:rsid w:val="00086272"/>
    <w:rsid w:val="00086447"/>
    <w:rsid w:val="00086549"/>
    <w:rsid w:val="00086F4D"/>
    <w:rsid w:val="000916EA"/>
    <w:rsid w:val="00094225"/>
    <w:rsid w:val="000952C4"/>
    <w:rsid w:val="000977EF"/>
    <w:rsid w:val="000A04A9"/>
    <w:rsid w:val="000A11F4"/>
    <w:rsid w:val="000A57D2"/>
    <w:rsid w:val="000A59B1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2ECB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DD0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D7A70"/>
    <w:rsid w:val="001E1C46"/>
    <w:rsid w:val="001E39A8"/>
    <w:rsid w:val="001E5453"/>
    <w:rsid w:val="001E54D3"/>
    <w:rsid w:val="001E7F5B"/>
    <w:rsid w:val="001F182D"/>
    <w:rsid w:val="001F2B09"/>
    <w:rsid w:val="001F6E69"/>
    <w:rsid w:val="001F7C39"/>
    <w:rsid w:val="00200128"/>
    <w:rsid w:val="00200F29"/>
    <w:rsid w:val="002036FF"/>
    <w:rsid w:val="0020446C"/>
    <w:rsid w:val="0020562E"/>
    <w:rsid w:val="00206534"/>
    <w:rsid w:val="00207152"/>
    <w:rsid w:val="0020788D"/>
    <w:rsid w:val="002124B9"/>
    <w:rsid w:val="0021331A"/>
    <w:rsid w:val="00214666"/>
    <w:rsid w:val="0021549D"/>
    <w:rsid w:val="00220936"/>
    <w:rsid w:val="002209CF"/>
    <w:rsid w:val="0022113F"/>
    <w:rsid w:val="002214FE"/>
    <w:rsid w:val="00222884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F22"/>
    <w:rsid w:val="00253770"/>
    <w:rsid w:val="00254562"/>
    <w:rsid w:val="00255990"/>
    <w:rsid w:val="0025626C"/>
    <w:rsid w:val="00256902"/>
    <w:rsid w:val="00257073"/>
    <w:rsid w:val="002572D7"/>
    <w:rsid w:val="00257AE2"/>
    <w:rsid w:val="00257C05"/>
    <w:rsid w:val="00262804"/>
    <w:rsid w:val="002631B9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4BA2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B0290"/>
    <w:rsid w:val="002B1EDD"/>
    <w:rsid w:val="002B20B9"/>
    <w:rsid w:val="002B3170"/>
    <w:rsid w:val="002B4239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1032"/>
    <w:rsid w:val="0032121E"/>
    <w:rsid w:val="003227D1"/>
    <w:rsid w:val="0032505D"/>
    <w:rsid w:val="003251C1"/>
    <w:rsid w:val="003278E7"/>
    <w:rsid w:val="00331700"/>
    <w:rsid w:val="003320C0"/>
    <w:rsid w:val="00335856"/>
    <w:rsid w:val="00336E61"/>
    <w:rsid w:val="0033771D"/>
    <w:rsid w:val="003378A7"/>
    <w:rsid w:val="00340048"/>
    <w:rsid w:val="003407EC"/>
    <w:rsid w:val="00342AE6"/>
    <w:rsid w:val="0034389F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252B"/>
    <w:rsid w:val="00377636"/>
    <w:rsid w:val="00380086"/>
    <w:rsid w:val="0038038E"/>
    <w:rsid w:val="003817E9"/>
    <w:rsid w:val="003839A6"/>
    <w:rsid w:val="003851E5"/>
    <w:rsid w:val="00387287"/>
    <w:rsid w:val="00390471"/>
    <w:rsid w:val="003908F3"/>
    <w:rsid w:val="003911EF"/>
    <w:rsid w:val="00393349"/>
    <w:rsid w:val="00393B0A"/>
    <w:rsid w:val="00394315"/>
    <w:rsid w:val="00394959"/>
    <w:rsid w:val="003963F0"/>
    <w:rsid w:val="003A35CC"/>
    <w:rsid w:val="003A3AC3"/>
    <w:rsid w:val="003A50B3"/>
    <w:rsid w:val="003A6230"/>
    <w:rsid w:val="003B0185"/>
    <w:rsid w:val="003B039D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2AF7"/>
    <w:rsid w:val="003E2CE1"/>
    <w:rsid w:val="003E2E5C"/>
    <w:rsid w:val="003E5093"/>
    <w:rsid w:val="003E55F6"/>
    <w:rsid w:val="003E7385"/>
    <w:rsid w:val="003F0306"/>
    <w:rsid w:val="003F1974"/>
    <w:rsid w:val="003F2D8C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064CC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40D02"/>
    <w:rsid w:val="00440F0A"/>
    <w:rsid w:val="00441618"/>
    <w:rsid w:val="00441F14"/>
    <w:rsid w:val="00441FEE"/>
    <w:rsid w:val="004442AC"/>
    <w:rsid w:val="00445227"/>
    <w:rsid w:val="0044778A"/>
    <w:rsid w:val="00450853"/>
    <w:rsid w:val="00450B1D"/>
    <w:rsid w:val="004512DF"/>
    <w:rsid w:val="00453AA1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572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16D9"/>
    <w:rsid w:val="004C224A"/>
    <w:rsid w:val="004C3CCD"/>
    <w:rsid w:val="004C4986"/>
    <w:rsid w:val="004C765E"/>
    <w:rsid w:val="004D25CB"/>
    <w:rsid w:val="004D4A3C"/>
    <w:rsid w:val="004D7067"/>
    <w:rsid w:val="004E195D"/>
    <w:rsid w:val="004E1B62"/>
    <w:rsid w:val="004E2321"/>
    <w:rsid w:val="004E2468"/>
    <w:rsid w:val="004E7598"/>
    <w:rsid w:val="004F00CA"/>
    <w:rsid w:val="004F16BC"/>
    <w:rsid w:val="004F31DE"/>
    <w:rsid w:val="004F4648"/>
    <w:rsid w:val="004F4718"/>
    <w:rsid w:val="005000B9"/>
    <w:rsid w:val="005032D7"/>
    <w:rsid w:val="0050471F"/>
    <w:rsid w:val="00504A19"/>
    <w:rsid w:val="00505C88"/>
    <w:rsid w:val="005068D1"/>
    <w:rsid w:val="005100CA"/>
    <w:rsid w:val="0051010E"/>
    <w:rsid w:val="00512120"/>
    <w:rsid w:val="0051531F"/>
    <w:rsid w:val="00516333"/>
    <w:rsid w:val="005177DA"/>
    <w:rsid w:val="00520150"/>
    <w:rsid w:val="00521159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86E85"/>
    <w:rsid w:val="00590A6A"/>
    <w:rsid w:val="00593177"/>
    <w:rsid w:val="005952D6"/>
    <w:rsid w:val="0059544E"/>
    <w:rsid w:val="00595D29"/>
    <w:rsid w:val="00596A79"/>
    <w:rsid w:val="00597A38"/>
    <w:rsid w:val="005A0A73"/>
    <w:rsid w:val="005A16B6"/>
    <w:rsid w:val="005A1715"/>
    <w:rsid w:val="005A21A9"/>
    <w:rsid w:val="005A2795"/>
    <w:rsid w:val="005A3AC6"/>
    <w:rsid w:val="005A3C83"/>
    <w:rsid w:val="005A41E2"/>
    <w:rsid w:val="005A69CD"/>
    <w:rsid w:val="005B0D13"/>
    <w:rsid w:val="005B2AFD"/>
    <w:rsid w:val="005B2C60"/>
    <w:rsid w:val="005B4CAE"/>
    <w:rsid w:val="005B5D69"/>
    <w:rsid w:val="005B61DF"/>
    <w:rsid w:val="005B6A01"/>
    <w:rsid w:val="005B6D50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2E34"/>
    <w:rsid w:val="005F31CC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0784D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151"/>
    <w:rsid w:val="00651C12"/>
    <w:rsid w:val="006535DD"/>
    <w:rsid w:val="0065414C"/>
    <w:rsid w:val="00654526"/>
    <w:rsid w:val="006549E9"/>
    <w:rsid w:val="00657061"/>
    <w:rsid w:val="006577C9"/>
    <w:rsid w:val="006603AB"/>
    <w:rsid w:val="00660AE1"/>
    <w:rsid w:val="006610BF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68A"/>
    <w:rsid w:val="00675DA3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0D9"/>
    <w:rsid w:val="00697450"/>
    <w:rsid w:val="006A1FE2"/>
    <w:rsid w:val="006A6FB8"/>
    <w:rsid w:val="006B0625"/>
    <w:rsid w:val="006B78CB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56C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085"/>
    <w:rsid w:val="006E7611"/>
    <w:rsid w:val="006E7F48"/>
    <w:rsid w:val="006F0071"/>
    <w:rsid w:val="006F1783"/>
    <w:rsid w:val="006F245A"/>
    <w:rsid w:val="006F36F2"/>
    <w:rsid w:val="006F4076"/>
    <w:rsid w:val="006F551B"/>
    <w:rsid w:val="006F6667"/>
    <w:rsid w:val="006F6985"/>
    <w:rsid w:val="007010DD"/>
    <w:rsid w:val="00702C43"/>
    <w:rsid w:val="0070394D"/>
    <w:rsid w:val="00704FD7"/>
    <w:rsid w:val="00706EB2"/>
    <w:rsid w:val="007078BA"/>
    <w:rsid w:val="0071035F"/>
    <w:rsid w:val="007107DC"/>
    <w:rsid w:val="0071176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44C7"/>
    <w:rsid w:val="00734BB6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5D95"/>
    <w:rsid w:val="00766ECC"/>
    <w:rsid w:val="00766F55"/>
    <w:rsid w:val="00767225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4F6A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2C44"/>
    <w:rsid w:val="007D33BD"/>
    <w:rsid w:val="007D3F84"/>
    <w:rsid w:val="007D65F2"/>
    <w:rsid w:val="007D6E8D"/>
    <w:rsid w:val="007D7182"/>
    <w:rsid w:val="007E1623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70559"/>
    <w:rsid w:val="008707A0"/>
    <w:rsid w:val="0087083B"/>
    <w:rsid w:val="00874B5D"/>
    <w:rsid w:val="00874DDB"/>
    <w:rsid w:val="00875A30"/>
    <w:rsid w:val="00880165"/>
    <w:rsid w:val="00880777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DAF"/>
    <w:rsid w:val="008971F6"/>
    <w:rsid w:val="00897A38"/>
    <w:rsid w:val="008A18DF"/>
    <w:rsid w:val="008A1A99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389C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4E1"/>
    <w:rsid w:val="008E4D63"/>
    <w:rsid w:val="008E4E90"/>
    <w:rsid w:val="008E5D89"/>
    <w:rsid w:val="008E69C6"/>
    <w:rsid w:val="008E6B3E"/>
    <w:rsid w:val="008E7034"/>
    <w:rsid w:val="008F009D"/>
    <w:rsid w:val="008F1096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531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B0284"/>
    <w:rsid w:val="009B0935"/>
    <w:rsid w:val="009B1CED"/>
    <w:rsid w:val="009B2CB2"/>
    <w:rsid w:val="009B4348"/>
    <w:rsid w:val="009B58A7"/>
    <w:rsid w:val="009B5C40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4B3"/>
    <w:rsid w:val="009E0D49"/>
    <w:rsid w:val="009E0F52"/>
    <w:rsid w:val="009E13BC"/>
    <w:rsid w:val="009E14F2"/>
    <w:rsid w:val="009E350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4E0D"/>
    <w:rsid w:val="00A566E1"/>
    <w:rsid w:val="00A57270"/>
    <w:rsid w:val="00A572C6"/>
    <w:rsid w:val="00A5770A"/>
    <w:rsid w:val="00A62878"/>
    <w:rsid w:val="00A6444D"/>
    <w:rsid w:val="00A65B24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32BF"/>
    <w:rsid w:val="00A877D8"/>
    <w:rsid w:val="00A9081B"/>
    <w:rsid w:val="00A91886"/>
    <w:rsid w:val="00A9363F"/>
    <w:rsid w:val="00A96378"/>
    <w:rsid w:val="00A976CF"/>
    <w:rsid w:val="00AA07D9"/>
    <w:rsid w:val="00AA2A71"/>
    <w:rsid w:val="00AA42DE"/>
    <w:rsid w:val="00AA4CEC"/>
    <w:rsid w:val="00AA58A1"/>
    <w:rsid w:val="00AA7083"/>
    <w:rsid w:val="00AA7743"/>
    <w:rsid w:val="00AA7C75"/>
    <w:rsid w:val="00AB074D"/>
    <w:rsid w:val="00AB0F2C"/>
    <w:rsid w:val="00AB1032"/>
    <w:rsid w:val="00AB3187"/>
    <w:rsid w:val="00AB35DF"/>
    <w:rsid w:val="00AB48EF"/>
    <w:rsid w:val="00AB79BA"/>
    <w:rsid w:val="00AC386A"/>
    <w:rsid w:val="00AC44D5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645E"/>
    <w:rsid w:val="00AF6AEA"/>
    <w:rsid w:val="00AF6D46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13E4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866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77105"/>
    <w:rsid w:val="00B80F9C"/>
    <w:rsid w:val="00B8726D"/>
    <w:rsid w:val="00B87AC1"/>
    <w:rsid w:val="00B905DD"/>
    <w:rsid w:val="00B92154"/>
    <w:rsid w:val="00B95FB6"/>
    <w:rsid w:val="00B9690D"/>
    <w:rsid w:val="00B97405"/>
    <w:rsid w:val="00BA0F82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3D2D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4140"/>
    <w:rsid w:val="00BF42D5"/>
    <w:rsid w:val="00BF4E89"/>
    <w:rsid w:val="00BF62E6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3057"/>
    <w:rsid w:val="00C332F7"/>
    <w:rsid w:val="00C33421"/>
    <w:rsid w:val="00C35B30"/>
    <w:rsid w:val="00C361D6"/>
    <w:rsid w:val="00C409C0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3522"/>
    <w:rsid w:val="00C63D7D"/>
    <w:rsid w:val="00C63FE1"/>
    <w:rsid w:val="00C651FF"/>
    <w:rsid w:val="00C659D6"/>
    <w:rsid w:val="00C6719D"/>
    <w:rsid w:val="00C711E8"/>
    <w:rsid w:val="00C71C71"/>
    <w:rsid w:val="00C72A49"/>
    <w:rsid w:val="00C73619"/>
    <w:rsid w:val="00C74AB7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36FC"/>
    <w:rsid w:val="00C96D3B"/>
    <w:rsid w:val="00CA0201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2AC9"/>
    <w:rsid w:val="00CC3505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881"/>
    <w:rsid w:val="00CE5CEF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CA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104"/>
    <w:rsid w:val="00D55AA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6F"/>
    <w:rsid w:val="00DA6316"/>
    <w:rsid w:val="00DB0F42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2212"/>
    <w:rsid w:val="00E02A08"/>
    <w:rsid w:val="00E02C43"/>
    <w:rsid w:val="00E04159"/>
    <w:rsid w:val="00E042B1"/>
    <w:rsid w:val="00E0447A"/>
    <w:rsid w:val="00E068DE"/>
    <w:rsid w:val="00E07073"/>
    <w:rsid w:val="00E1075F"/>
    <w:rsid w:val="00E110EB"/>
    <w:rsid w:val="00E11362"/>
    <w:rsid w:val="00E1171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655E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3C48"/>
    <w:rsid w:val="00EF4BE9"/>
    <w:rsid w:val="00EF6C04"/>
    <w:rsid w:val="00EF7ACB"/>
    <w:rsid w:val="00F00832"/>
    <w:rsid w:val="00F03C30"/>
    <w:rsid w:val="00F0464D"/>
    <w:rsid w:val="00F05675"/>
    <w:rsid w:val="00F104D1"/>
    <w:rsid w:val="00F108C9"/>
    <w:rsid w:val="00F12E8E"/>
    <w:rsid w:val="00F13E9B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5109E"/>
    <w:rsid w:val="00F526A1"/>
    <w:rsid w:val="00F53C5D"/>
    <w:rsid w:val="00F55F6D"/>
    <w:rsid w:val="00F577BC"/>
    <w:rsid w:val="00F60466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58B0"/>
    <w:rsid w:val="00F97849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334B"/>
    <w:rsid w:val="00FC3DB2"/>
    <w:rsid w:val="00FC7B30"/>
    <w:rsid w:val="00FD12BF"/>
    <w:rsid w:val="00FD2A60"/>
    <w:rsid w:val="00FD2BA8"/>
    <w:rsid w:val="00FD300C"/>
    <w:rsid w:val="00FD31C0"/>
    <w:rsid w:val="00FE218E"/>
    <w:rsid w:val="00FE2C60"/>
    <w:rsid w:val="00FE2CD7"/>
    <w:rsid w:val="00FE3971"/>
    <w:rsid w:val="00FE3B2B"/>
    <w:rsid w:val="00FE4276"/>
    <w:rsid w:val="00FE4D13"/>
    <w:rsid w:val="00FE4D95"/>
    <w:rsid w:val="00FE5CA5"/>
    <w:rsid w:val="00FF0B96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823041-221D-4D03-914A-013F2744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uiPriority w:val="1"/>
    <w:qFormat/>
    <w:rsid w:val="00CC65A2"/>
    <w:rPr>
      <w:rFonts w:ascii="Calibri" w:hAnsi="Calibri"/>
      <w:sz w:val="22"/>
      <w:szCs w:val="22"/>
    </w:rPr>
  </w:style>
  <w:style w:type="table" w:styleId="af4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5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6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D1D9-7C42-4CB4-A198-15B65F15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43</cp:revision>
  <cp:lastPrinted>2018-10-18T11:29:00Z</cp:lastPrinted>
  <dcterms:created xsi:type="dcterms:W3CDTF">2018-10-18T12:18:00Z</dcterms:created>
  <dcterms:modified xsi:type="dcterms:W3CDTF">2019-09-25T09:11:00Z</dcterms:modified>
</cp:coreProperties>
</file>