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3" w:rsidRPr="0013332C" w:rsidRDefault="00B04ED3" w:rsidP="00B04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>Протокол №</w:t>
      </w:r>
      <w:r w:rsidR="00EA1A5A">
        <w:rPr>
          <w:rFonts w:ascii="Times New Roman" w:hAnsi="Times New Roman" w:cs="Times New Roman"/>
          <w:sz w:val="28"/>
          <w:szCs w:val="28"/>
        </w:rPr>
        <w:t>4</w:t>
      </w:r>
    </w:p>
    <w:p w:rsidR="00B04ED3" w:rsidRPr="0013332C" w:rsidRDefault="00B04ED3" w:rsidP="00B04ED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3332C">
        <w:rPr>
          <w:rFonts w:ascii="Times New Roman" w:eastAsia="Calibri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20E4D" w:rsidRPr="0013332C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образовании «Смоленский район» Смоленской области</w:t>
      </w:r>
    </w:p>
    <w:p w:rsidR="0013332C" w:rsidRPr="00196A4A" w:rsidRDefault="0013332C" w:rsidP="00B04ED3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2C" w:rsidRPr="0013332C" w:rsidRDefault="00FF4F72" w:rsidP="00133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01.09.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 w:rsidR="00133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3332C" w:rsidRPr="00133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32C" w:rsidRPr="0013332C">
        <w:rPr>
          <w:rFonts w:ascii="Times New Roman" w:hAnsi="Times New Roman" w:cs="Times New Roman"/>
          <w:sz w:val="28"/>
          <w:szCs w:val="28"/>
        </w:rPr>
        <w:t>. Смоленск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Всего присутствовало: </w:t>
      </w:r>
      <w:r w:rsidR="00FF4F72">
        <w:rPr>
          <w:rFonts w:ascii="Times New Roman" w:hAnsi="Times New Roman" w:cs="Times New Roman"/>
          <w:sz w:val="28"/>
          <w:szCs w:val="28"/>
        </w:rPr>
        <w:t>12</w:t>
      </w:r>
      <w:r w:rsidRPr="0013332C">
        <w:rPr>
          <w:rFonts w:ascii="Times New Roman" w:hAnsi="Times New Roman" w:cs="Times New Roman"/>
          <w:sz w:val="28"/>
          <w:szCs w:val="28"/>
        </w:rPr>
        <w:t>человек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Присутствовали: членов рабочей группы </w:t>
      </w:r>
      <w:r w:rsidR="00F44705">
        <w:rPr>
          <w:rFonts w:ascii="Times New Roman" w:hAnsi="Times New Roman" w:cs="Times New Roman"/>
          <w:sz w:val="28"/>
          <w:szCs w:val="28"/>
        </w:rPr>
        <w:t>6</w:t>
      </w:r>
      <w:r w:rsidRPr="0013332C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tbl>
      <w:tblPr>
        <w:tblW w:w="0" w:type="auto"/>
        <w:tblInd w:w="85" w:type="dxa"/>
        <w:tblLayout w:type="fixed"/>
        <w:tblLook w:val="0000"/>
      </w:tblPr>
      <w:tblGrid>
        <w:gridCol w:w="6084"/>
        <w:gridCol w:w="366"/>
        <w:gridCol w:w="3193"/>
      </w:tblGrid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ind w:left="-108"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ind w:left="-10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Сафонова</w:t>
            </w:r>
          </w:p>
        </w:tc>
      </w:tr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Опарина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Голикова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Суходольская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1A3E24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t xml:space="preserve">МБУК «Смоленская </w:t>
            </w:r>
            <w:proofErr w:type="spellStart"/>
            <w:r w:rsidR="001A3E2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1A3E2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библиотечная система»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1A3E24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Новик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1A3E24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t>«ХЭУ Смоленского района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1A3E24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Еременко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1A3E24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477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A3E24">
              <w:rPr>
                <w:rFonts w:ascii="Times New Roman" w:hAnsi="Times New Roman" w:cs="Times New Roman"/>
                <w:sz w:val="28"/>
                <w:szCs w:val="28"/>
              </w:rPr>
              <w:t>Сметанинская</w:t>
            </w:r>
            <w:proofErr w:type="spellEnd"/>
            <w:r w:rsidR="001A3E2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745EE8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Личман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745EE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5EE8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477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EE8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="00745EE8">
              <w:rPr>
                <w:rFonts w:ascii="Times New Roman" w:hAnsi="Times New Roman" w:cs="Times New Roman"/>
                <w:sz w:val="28"/>
                <w:szCs w:val="28"/>
              </w:rPr>
              <w:t>Катынская</w:t>
            </w:r>
            <w:proofErr w:type="spellEnd"/>
            <w:r w:rsidR="00745EE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745EE8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Кузина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745EE8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745EE8">
              <w:rPr>
                <w:rFonts w:ascii="Times New Roman" w:hAnsi="Times New Roman" w:cs="Times New Roman"/>
                <w:sz w:val="28"/>
                <w:szCs w:val="28"/>
              </w:rPr>
              <w:t>К КТ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EE8">
              <w:rPr>
                <w:rFonts w:ascii="Times New Roman" w:hAnsi="Times New Roman" w:cs="Times New Roman"/>
                <w:sz w:val="28"/>
                <w:szCs w:val="28"/>
              </w:rPr>
              <w:t>«Районный дом культуры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745EE8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745EE8" w:rsidP="00745EE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402B7D" w:rsidRPr="00F25F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2B7D"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745EE8" w:rsidP="00402B7D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Васильев</w:t>
            </w:r>
          </w:p>
        </w:tc>
      </w:tr>
    </w:tbl>
    <w:p w:rsidR="005912F4" w:rsidRPr="00196A4A" w:rsidRDefault="00B04ED3" w:rsidP="00B04E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</w:t>
      </w:r>
      <w:r w:rsidR="008F62F1" w:rsidRPr="00196A4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26CB" w:rsidRPr="00640E56" w:rsidRDefault="005912F4" w:rsidP="00D026CB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782F49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по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>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</w:t>
      </w:r>
      <w:r w:rsidR="00D026CB" w:rsidRPr="00640E5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внести предложения  по включению  в перечень, предназначенный для  предоставления   субъектам  МСП.</w:t>
      </w:r>
    </w:p>
    <w:p w:rsidR="007D0606" w:rsidRPr="00640E56" w:rsidRDefault="00D026CB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По вопросу  повестки заседания выступила  </w:t>
      </w:r>
      <w:r w:rsidR="00640E56" w:rsidRPr="00640E56">
        <w:rPr>
          <w:rFonts w:ascii="Times New Roman" w:eastAsia="Calibri" w:hAnsi="Times New Roman" w:cs="Times New Roman"/>
          <w:sz w:val="28"/>
          <w:szCs w:val="28"/>
        </w:rPr>
        <w:t>В.А. Сафонова</w:t>
      </w: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0E56" w:rsidRPr="00640E56">
        <w:rPr>
          <w:rFonts w:ascii="Times New Roman" w:hAnsi="Times New Roman" w:cs="Times New Roman"/>
          <w:sz w:val="28"/>
          <w:szCs w:val="28"/>
        </w:rPr>
        <w:t>исполняющий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зачитав повестку сегодняшнего  заседания и доведя  </w:t>
      </w:r>
      <w:r w:rsidR="00E132F8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до 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>состава рабочей  группы, а также приглашенных заинтересованных лиц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следующее. </w:t>
      </w:r>
    </w:p>
    <w:p w:rsidR="007D0606" w:rsidRPr="00640E56" w:rsidRDefault="007D0606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        Для экономической  устойчивости и эффективного развития  субъектов  МСП  на   территории 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перед органами местного самоуправления  поставлена  задача  по оказанию  имущественной поддержки   субъектам МСП.  Для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этого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 нам  необходимо  провести  анализ  всего  имущества, закрепленного за муниципальными  учреждениями  и внести  свои  предложения  по  включению выявленных  объектов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(неиспользуемого, неэффективно используемого или используемого не по назначению)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в перечень,  предназначенный для  предоставления субъектам  МСП.</w:t>
      </w:r>
    </w:p>
    <w:p w:rsidR="00E132F8" w:rsidRPr="009D22CD" w:rsidRDefault="007D0606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этого предлагается всем присутствующим на заседании представителям  муниципальных  учреждений   поочередно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>изложить свои  доводы  и решения  в отношении и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мущества, которое  закреплено 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за ними. </w:t>
      </w:r>
    </w:p>
    <w:p w:rsidR="00986C31" w:rsidRPr="009D22CD" w:rsidRDefault="00986C31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Перв</w:t>
      </w:r>
      <w:r w:rsid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рассматриваемому  вопросу  выступил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С.П. Новик</w:t>
      </w:r>
      <w:r w:rsidR="00745EE8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745EE8">
        <w:rPr>
          <w:rFonts w:ascii="Times New Roman" w:hAnsi="Times New Roman" w:cs="Times New Roman"/>
          <w:sz w:val="28"/>
          <w:szCs w:val="28"/>
        </w:rPr>
        <w:t xml:space="preserve">МБУК «Смоленская </w:t>
      </w:r>
      <w:proofErr w:type="spellStart"/>
      <w:r w:rsidR="00745EE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45EE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изложив, что </w:t>
      </w:r>
      <w:r w:rsidR="00FC26F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неиспользуемого 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имущества 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в учреждении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не</w:t>
      </w:r>
      <w:r w:rsidR="00FC26F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86C31" w:rsidRPr="00107366" w:rsidRDefault="00986C31" w:rsidP="00986C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        Втор</w:t>
      </w:r>
      <w:r w:rsidR="00745EE8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выступил </w:t>
      </w:r>
      <w:r w:rsidR="00745EE8">
        <w:rPr>
          <w:rFonts w:ascii="Times New Roman" w:hAnsi="Times New Roman" w:cs="Times New Roman"/>
          <w:sz w:val="28"/>
          <w:szCs w:val="28"/>
        </w:rPr>
        <w:t>А.А. Еременко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- директор  </w:t>
      </w:r>
      <w:r w:rsidR="00745EE8">
        <w:rPr>
          <w:rFonts w:ascii="Times New Roman" w:hAnsi="Times New Roman" w:cs="Times New Roman"/>
          <w:sz w:val="28"/>
          <w:szCs w:val="28"/>
        </w:rPr>
        <w:t xml:space="preserve">МБУ «ХЭУ Смоленского района» 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сообщая, что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в учреждении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не выявлено  неиспользуемого  и </w:t>
      </w:r>
      <w:r w:rsidRPr="001073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неэффективно используемого, а также  не требуемого  для  исполнения   возложенных  на  </w:t>
      </w:r>
      <w:r w:rsidR="00FC26FD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  задач  муниципального имущества.</w:t>
      </w:r>
    </w:p>
    <w:p w:rsidR="00745EE8" w:rsidRDefault="00F44705" w:rsidP="00745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76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5D508F">
        <w:rPr>
          <w:rFonts w:ascii="Times New Roman" w:eastAsia="Calibri" w:hAnsi="Times New Roman" w:cs="Times New Roman"/>
          <w:sz w:val="28"/>
          <w:szCs w:val="28"/>
        </w:rPr>
        <w:t xml:space="preserve">выступили: </w:t>
      </w:r>
      <w:r w:rsidR="00745EE8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745EE8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745EE8" w:rsidRPr="002F5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011" w:rsidRPr="002F5776">
        <w:rPr>
          <w:rFonts w:ascii="Times New Roman" w:eastAsia="Calibri" w:hAnsi="Times New Roman" w:cs="Times New Roman"/>
          <w:sz w:val="28"/>
          <w:szCs w:val="28"/>
        </w:rPr>
        <w:t xml:space="preserve">– директор </w:t>
      </w:r>
      <w:r w:rsidR="00745EE8">
        <w:rPr>
          <w:rFonts w:ascii="Times New Roman" w:hAnsi="Times New Roman" w:cs="Times New Roman"/>
          <w:sz w:val="28"/>
          <w:szCs w:val="28"/>
        </w:rPr>
        <w:t>МБУ</w:t>
      </w:r>
      <w:r w:rsidR="00477CFA">
        <w:rPr>
          <w:rFonts w:ascii="Times New Roman" w:hAnsi="Times New Roman" w:cs="Times New Roman"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745EE8"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 w:rsidR="00745EE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5EE8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>рассказал</w:t>
      </w:r>
      <w:r w:rsidR="00745EE8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что в результате  проведенной  работы   по выявлению неиспользуемого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>,  не  выявлено неиспользуемого, неэффективно используемого  имущества</w:t>
      </w:r>
      <w:r w:rsidR="00745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878" w:rsidRPr="00DE2638" w:rsidRDefault="00745EE8" w:rsidP="00745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Кузина</w:t>
      </w:r>
      <w:r w:rsidRPr="000E4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178" w:rsidRPr="000E4178">
        <w:rPr>
          <w:rFonts w:ascii="Times New Roman" w:eastAsia="Calibri" w:hAnsi="Times New Roman" w:cs="Times New Roman"/>
          <w:sz w:val="28"/>
          <w:szCs w:val="28"/>
        </w:rPr>
        <w:t xml:space="preserve">–  директор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="0047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>, также сообщил</w:t>
      </w:r>
      <w:r w:rsidR="00CD3F22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 xml:space="preserve">, что  учреждением  была  проведена  работа  по выявлению   неиспользуемого, неэффективно  используемого имущества   для  выполнения     возложенных 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задач  на </w:t>
      </w:r>
      <w:r w:rsidR="000E4178" w:rsidRPr="00DE2638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и установили</w:t>
      </w:r>
      <w:r w:rsidR="00CC323C" w:rsidRPr="00DE26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такое  имущество  отсутствует.</w:t>
      </w:r>
    </w:p>
    <w:p w:rsidR="00EB1878" w:rsidRPr="00AE6817" w:rsidRDefault="00745EE8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DE2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1878" w:rsidRPr="00DE2638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МБУК КТ «Районный дом культуры»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, сообщил</w:t>
      </w:r>
      <w:r w:rsidR="00DE2638" w:rsidRPr="00DE2638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 об  отсутствии 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>таких объектов.</w:t>
      </w:r>
    </w:p>
    <w:p w:rsidR="00FB7648" w:rsidRPr="00AE6817" w:rsidRDefault="00745EE8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Васильев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EB1878" w:rsidRPr="00AE6817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CFA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477CFA">
        <w:rPr>
          <w:rFonts w:ascii="Times New Roman" w:hAnsi="Times New Roman" w:cs="Times New Roman"/>
          <w:sz w:val="28"/>
          <w:szCs w:val="28"/>
        </w:rPr>
        <w:t>Физкультурно-оздоровительногокомплекса</w:t>
      </w:r>
      <w:proofErr w:type="spell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заявил, что неиспользуемого, либо  неэффективно  используемого имущества, закрепленного за  учреждением  </w:t>
      </w:r>
      <w:r w:rsidR="00477CFA">
        <w:rPr>
          <w:rFonts w:ascii="Times New Roman" w:eastAsia="Calibri" w:hAnsi="Times New Roman" w:cs="Times New Roman"/>
          <w:sz w:val="28"/>
          <w:szCs w:val="28"/>
        </w:rPr>
        <w:t>нет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648" w:rsidRPr="00A54230" w:rsidRDefault="00BF78D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       Выслушав всех  представите</w:t>
      </w:r>
      <w:r w:rsidR="000C56C5">
        <w:rPr>
          <w:rFonts w:ascii="Times New Roman" w:eastAsia="Calibri" w:hAnsi="Times New Roman" w:cs="Times New Roman"/>
          <w:sz w:val="28"/>
          <w:szCs w:val="28"/>
        </w:rPr>
        <w:t xml:space="preserve">лей  муниципальных </w:t>
      </w: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учреждений, сделав анализ </w:t>
      </w:r>
      <w:proofErr w:type="gramStart"/>
      <w:r w:rsidRPr="00A5423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A54230">
        <w:rPr>
          <w:rFonts w:ascii="Times New Roman" w:eastAsia="Calibri" w:hAnsi="Times New Roman" w:cs="Times New Roman"/>
          <w:sz w:val="28"/>
          <w:szCs w:val="28"/>
        </w:rPr>
        <w:t>, рабочая  группа</w:t>
      </w:r>
    </w:p>
    <w:p w:rsidR="00FB5F71" w:rsidRPr="00A54230" w:rsidRDefault="001975F1" w:rsidP="00BF78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3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D04494" w:rsidRPr="00A5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75F1" w:rsidRPr="00A54230" w:rsidRDefault="00B37ACA" w:rsidP="001975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 xml:space="preserve">Признать факт отсутствия объектов муниципального имущества, закрепленного на праве  оперативного  </w:t>
      </w:r>
      <w:r w:rsidR="00A54230" w:rsidRPr="00A54230">
        <w:rPr>
          <w:rFonts w:ascii="Times New Roman" w:hAnsi="Times New Roman" w:cs="Times New Roman"/>
          <w:sz w:val="28"/>
          <w:szCs w:val="28"/>
        </w:rPr>
        <w:t xml:space="preserve">управления  за  муниципальными </w:t>
      </w:r>
      <w:r w:rsidRPr="00A5423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D721B" w:rsidRPr="00A5423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не </w:t>
      </w:r>
      <w:r w:rsidR="002D721B" w:rsidRPr="00A54230">
        <w:rPr>
          <w:rFonts w:ascii="Times New Roman" w:hAnsi="Times New Roman" w:cs="Times New Roman"/>
          <w:sz w:val="28"/>
          <w:szCs w:val="28"/>
        </w:rPr>
        <w:t>ис</w:t>
      </w:r>
      <w:r w:rsidR="001975F1" w:rsidRPr="00A54230">
        <w:rPr>
          <w:rFonts w:ascii="Times New Roman" w:hAnsi="Times New Roman" w:cs="Times New Roman"/>
          <w:sz w:val="28"/>
          <w:szCs w:val="28"/>
        </w:rPr>
        <w:t>п</w:t>
      </w:r>
      <w:r w:rsidR="002D721B" w:rsidRPr="00A54230">
        <w:rPr>
          <w:rFonts w:ascii="Times New Roman" w:hAnsi="Times New Roman" w:cs="Times New Roman"/>
          <w:sz w:val="28"/>
          <w:szCs w:val="28"/>
        </w:rPr>
        <w:t>ользуются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D721B" w:rsidRPr="00A54230">
        <w:rPr>
          <w:rFonts w:ascii="Times New Roman" w:hAnsi="Times New Roman" w:cs="Times New Roman"/>
          <w:sz w:val="28"/>
          <w:szCs w:val="28"/>
        </w:rPr>
        <w:t>неэфф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ективно используются, либо  используются  не в соответствии с уставной  деятельностью. </w:t>
      </w:r>
    </w:p>
    <w:p w:rsidR="00350A33" w:rsidRPr="00A54230" w:rsidRDefault="000B15D1" w:rsidP="00A828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>Рабочей группой принято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представителям муниципальных  учреждений 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продолжить работу  по выявлению  </w:t>
      </w:r>
      <w:r w:rsidR="001975F1" w:rsidRPr="00A54230">
        <w:rPr>
          <w:rFonts w:ascii="Times New Roman" w:hAnsi="Times New Roman" w:cs="Times New Roman"/>
          <w:sz w:val="28"/>
          <w:szCs w:val="28"/>
        </w:rPr>
        <w:t>неиспользуемого, неэффективно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  используемого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используемого не по назначению </w:t>
      </w:r>
      <w:r w:rsidR="00A019F8" w:rsidRPr="00A54230">
        <w:rPr>
          <w:rFonts w:ascii="Times New Roman" w:hAnsi="Times New Roman" w:cs="Times New Roman"/>
          <w:sz w:val="28"/>
          <w:szCs w:val="28"/>
        </w:rPr>
        <w:t>имущества</w:t>
      </w:r>
      <w:r w:rsidR="00B2040B" w:rsidRPr="00A54230">
        <w:rPr>
          <w:rFonts w:ascii="Times New Roman" w:hAnsi="Times New Roman" w:cs="Times New Roman"/>
          <w:sz w:val="28"/>
          <w:szCs w:val="28"/>
        </w:rPr>
        <w:t>,</w:t>
      </w:r>
      <w:r w:rsidR="00477CFA">
        <w:rPr>
          <w:rFonts w:ascii="Times New Roman" w:hAnsi="Times New Roman" w:cs="Times New Roman"/>
          <w:sz w:val="28"/>
          <w:szCs w:val="28"/>
        </w:rPr>
        <w:t xml:space="preserve">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пригодного 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для  включения  в Перечень </w:t>
      </w:r>
      <w:r w:rsidR="00B2040B" w:rsidRPr="00A54230">
        <w:rPr>
          <w:rFonts w:ascii="Times New Roman" w:hAnsi="Times New Roman" w:cs="Times New Roman"/>
          <w:sz w:val="28"/>
          <w:szCs w:val="28"/>
        </w:rPr>
        <w:t>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</w:t>
      </w:r>
      <w:proofErr w:type="gramStart"/>
      <w:r w:rsidR="00B2040B" w:rsidRPr="00A54230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B2040B" w:rsidRPr="00A54230">
        <w:rPr>
          <w:rFonts w:ascii="Times New Roman" w:hAnsi="Times New Roman" w:cs="Times New Roman"/>
          <w:sz w:val="28"/>
          <w:szCs w:val="28"/>
        </w:rPr>
        <w:t xml:space="preserve"> последующим  предоставлением такого имущества  субъектам МСП. </w:t>
      </w:r>
    </w:p>
    <w:p w:rsidR="00A470D7" w:rsidRPr="00A54230" w:rsidRDefault="00A470D7" w:rsidP="00350A3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30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В.А. Сафонова</w:t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Н.И. Дозора</w:t>
      </w:r>
    </w:p>
    <w:p w:rsidR="00B04ED3" w:rsidRPr="00196A4A" w:rsidRDefault="00B04ED3" w:rsidP="00B04ED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04ED3" w:rsidRPr="00196A4A" w:rsidSect="003C33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596"/>
    <w:multiLevelType w:val="hybridMultilevel"/>
    <w:tmpl w:val="692C5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70"/>
    <w:rsid w:val="0006585D"/>
    <w:rsid w:val="00081988"/>
    <w:rsid w:val="00090CEE"/>
    <w:rsid w:val="000B15D1"/>
    <w:rsid w:val="000C56C5"/>
    <w:rsid w:val="000D3AA2"/>
    <w:rsid w:val="000E4178"/>
    <w:rsid w:val="000E60C0"/>
    <w:rsid w:val="000F038E"/>
    <w:rsid w:val="00107366"/>
    <w:rsid w:val="001101C2"/>
    <w:rsid w:val="00120E4D"/>
    <w:rsid w:val="00127B57"/>
    <w:rsid w:val="0013332C"/>
    <w:rsid w:val="00196A4A"/>
    <w:rsid w:val="001975F1"/>
    <w:rsid w:val="001A3E24"/>
    <w:rsid w:val="0020469F"/>
    <w:rsid w:val="00236DF6"/>
    <w:rsid w:val="002421A5"/>
    <w:rsid w:val="00277841"/>
    <w:rsid w:val="00292349"/>
    <w:rsid w:val="002940B2"/>
    <w:rsid w:val="002D721B"/>
    <w:rsid w:val="002F4E63"/>
    <w:rsid w:val="002F5776"/>
    <w:rsid w:val="00331870"/>
    <w:rsid w:val="00340476"/>
    <w:rsid w:val="00350A33"/>
    <w:rsid w:val="00350E9D"/>
    <w:rsid w:val="0037133B"/>
    <w:rsid w:val="00372BD1"/>
    <w:rsid w:val="003760C7"/>
    <w:rsid w:val="003C33B3"/>
    <w:rsid w:val="003C52C6"/>
    <w:rsid w:val="003D3652"/>
    <w:rsid w:val="003D36B4"/>
    <w:rsid w:val="00402B7D"/>
    <w:rsid w:val="00440157"/>
    <w:rsid w:val="00477CFA"/>
    <w:rsid w:val="004D277F"/>
    <w:rsid w:val="004D278D"/>
    <w:rsid w:val="004D578A"/>
    <w:rsid w:val="004E0EDC"/>
    <w:rsid w:val="004E6B74"/>
    <w:rsid w:val="00590E6D"/>
    <w:rsid w:val="005912F4"/>
    <w:rsid w:val="005A5070"/>
    <w:rsid w:val="005C053E"/>
    <w:rsid w:val="005D508F"/>
    <w:rsid w:val="00621741"/>
    <w:rsid w:val="00640E56"/>
    <w:rsid w:val="00745719"/>
    <w:rsid w:val="00745EE8"/>
    <w:rsid w:val="00782F49"/>
    <w:rsid w:val="00790FF6"/>
    <w:rsid w:val="007D0606"/>
    <w:rsid w:val="008A35B0"/>
    <w:rsid w:val="008D10CF"/>
    <w:rsid w:val="008F62F1"/>
    <w:rsid w:val="00951ED6"/>
    <w:rsid w:val="009675FD"/>
    <w:rsid w:val="00977654"/>
    <w:rsid w:val="00986C31"/>
    <w:rsid w:val="00995483"/>
    <w:rsid w:val="009A7F4E"/>
    <w:rsid w:val="009B7A49"/>
    <w:rsid w:val="009D22CD"/>
    <w:rsid w:val="00A019F8"/>
    <w:rsid w:val="00A054D3"/>
    <w:rsid w:val="00A35D6E"/>
    <w:rsid w:val="00A470D7"/>
    <w:rsid w:val="00A54230"/>
    <w:rsid w:val="00A74304"/>
    <w:rsid w:val="00A828FE"/>
    <w:rsid w:val="00AB4A4F"/>
    <w:rsid w:val="00AE6817"/>
    <w:rsid w:val="00B04ED3"/>
    <w:rsid w:val="00B2040B"/>
    <w:rsid w:val="00B37ACA"/>
    <w:rsid w:val="00B57011"/>
    <w:rsid w:val="00BD4083"/>
    <w:rsid w:val="00BF2279"/>
    <w:rsid w:val="00BF78D7"/>
    <w:rsid w:val="00CC323C"/>
    <w:rsid w:val="00CD3F22"/>
    <w:rsid w:val="00CD56EB"/>
    <w:rsid w:val="00D026CB"/>
    <w:rsid w:val="00D04494"/>
    <w:rsid w:val="00D45FAE"/>
    <w:rsid w:val="00D55968"/>
    <w:rsid w:val="00D80721"/>
    <w:rsid w:val="00D972FC"/>
    <w:rsid w:val="00DD1FE3"/>
    <w:rsid w:val="00DD61E3"/>
    <w:rsid w:val="00DE1E0B"/>
    <w:rsid w:val="00DE2638"/>
    <w:rsid w:val="00DF407E"/>
    <w:rsid w:val="00E132F8"/>
    <w:rsid w:val="00E273C3"/>
    <w:rsid w:val="00E3370D"/>
    <w:rsid w:val="00E46877"/>
    <w:rsid w:val="00E87258"/>
    <w:rsid w:val="00EA1A5A"/>
    <w:rsid w:val="00EB1878"/>
    <w:rsid w:val="00EC268B"/>
    <w:rsid w:val="00EC7D24"/>
    <w:rsid w:val="00ED5961"/>
    <w:rsid w:val="00F27A55"/>
    <w:rsid w:val="00F31999"/>
    <w:rsid w:val="00F44705"/>
    <w:rsid w:val="00F6767C"/>
    <w:rsid w:val="00F91737"/>
    <w:rsid w:val="00FB5F71"/>
    <w:rsid w:val="00FB7648"/>
    <w:rsid w:val="00FC26FD"/>
    <w:rsid w:val="00FE2581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D3"/>
    <w:pPr>
      <w:ind w:left="720"/>
      <w:contextualSpacing/>
    </w:pPr>
  </w:style>
  <w:style w:type="paragraph" w:styleId="a5">
    <w:name w:val="No Spacing"/>
    <w:uiPriority w:val="1"/>
    <w:qFormat/>
    <w:rsid w:val="00B04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1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Imuch</cp:lastModifiedBy>
  <cp:revision>4</cp:revision>
  <cp:lastPrinted>2020-01-17T10:24:00Z</cp:lastPrinted>
  <dcterms:created xsi:type="dcterms:W3CDTF">2020-09-02T14:15:00Z</dcterms:created>
  <dcterms:modified xsi:type="dcterms:W3CDTF">2020-09-03T08:54:00Z</dcterms:modified>
</cp:coreProperties>
</file>