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E731CF">
        <w:rPr>
          <w:sz w:val="28"/>
          <w:szCs w:val="28"/>
        </w:rPr>
        <w:t>9</w:t>
      </w:r>
    </w:p>
    <w:p w:rsidR="00CF2E8E" w:rsidRDefault="00CF2E8E" w:rsidP="00CF2E8E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>к решению Смоленской окружной Думы «О</w:t>
      </w:r>
      <w:r w:rsidR="0087074A">
        <w:rPr>
          <w:sz w:val="28"/>
          <w:szCs w:val="28"/>
        </w:rPr>
        <w:t xml:space="preserve"> </w:t>
      </w:r>
      <w:r w:rsidRPr="00561AE7">
        <w:rPr>
          <w:sz w:val="28"/>
          <w:szCs w:val="28"/>
        </w:rPr>
        <w:t xml:space="preserve">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CF2E8E" w:rsidRPr="00561AE7" w:rsidRDefault="00CF2E8E" w:rsidP="00CF2E8E">
      <w:pPr>
        <w:ind w:left="4536"/>
        <w:jc w:val="both"/>
        <w:rPr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7C7D7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7C7D79">
        <w:rPr>
          <w:b/>
          <w:sz w:val="28"/>
          <w:szCs w:val="28"/>
        </w:rPr>
        <w:t>6</w:t>
      </w:r>
      <w:r w:rsidRPr="00C54A8E">
        <w:rPr>
          <w:b/>
          <w:sz w:val="28"/>
          <w:szCs w:val="28"/>
        </w:rPr>
        <w:t xml:space="preserve"> и 202</w:t>
      </w:r>
      <w:r w:rsidR="007C7D79">
        <w:rPr>
          <w:b/>
          <w:sz w:val="28"/>
          <w:szCs w:val="28"/>
        </w:rPr>
        <w:t>7</w:t>
      </w:r>
      <w:r w:rsidRPr="00C54A8E">
        <w:rPr>
          <w:b/>
          <w:sz w:val="28"/>
          <w:szCs w:val="28"/>
        </w:rPr>
        <w:t xml:space="preserve"> годов</w:t>
      </w:r>
    </w:p>
    <w:p w:rsidR="00E92CF1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p w:rsidR="00D3759D" w:rsidRDefault="00D3759D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4"/>
        <w:gridCol w:w="1543"/>
        <w:gridCol w:w="862"/>
        <w:gridCol w:w="1417"/>
        <w:gridCol w:w="1560"/>
        <w:gridCol w:w="1417"/>
      </w:tblGrid>
      <w:tr w:rsidR="00D3759D" w:rsidRPr="00D3759D" w:rsidTr="00D3759D">
        <w:trPr>
          <w:trHeight w:val="108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759D" w:rsidRPr="00D3759D" w:rsidRDefault="00D3759D" w:rsidP="00D3759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1 168 935,9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1 258 324,8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1 028 075,6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1 168 935,9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1 258 324,8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1 028 075,6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291 578,4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274 310,5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279 150,5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Администрации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мер по антитеррористической защищенности муниципального образования, а также подготовка в 2025 году муниципального образования к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осенне - зимнему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757 788,4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762 443,9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678 188,5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197 631,1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227 948,3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140 457,6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196 546,0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226 863,2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139 372,4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196 546,0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226 863,2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139 372,4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Стипендии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за счет резервного фонда Администрации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436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"Точка роста"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реализацию мероприятий по модернизации школьных систем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16 368,1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автономным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оказание муниципальных услуг в социальной сфере "Реализация дополнительных общеразвивающих программ" в соответствии с социальным сертификатом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436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Выплата ежемесячных денежных средств на содержание лиц из числа детей - сирот и детей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>ставшихся без попечения родителей. обучающихся за счет средств бюджета Администрации муниципального образования "Смоленский муниципальный округ" Смоленской области по основным общеобразовательным программам (за исключением лиц. находящихся на полном государственном обеспечении)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"Педагогические кадры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"Молодежь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Молодежь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"Организация отдыха, оздоровления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>занятости детей и подростков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"Обеспечивающая программа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Обеспечивающая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152 029,8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Субсидии на мероприятия по модернизации школьных систем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капитальный ремонт зданий муниципальных образовательных организаций в рамках модернизации школьных систем 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51 595,3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51 441,9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51 309,4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41 948,3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231 892,1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135 783,9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248 477,6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231 892,1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135 783,9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248 477,6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Дополнительное образование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деятельности библиотечной системы"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27 188,9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23 766,6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24 554,3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Государственная поддержка отрасли культуры (комплектование книжных фондов библиотек)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145 896,6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деятельности культурно-досуговой и народного творчества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Администрации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рамках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целевого приема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18 747,8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создание модельных муниципальных библиотек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33 123,1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41 429,6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43 178,0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33 123,1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41 429,6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43 178,0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физической культуры и спорта в казенных учреждениях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 Развитие физической культуры и спорта в бюджетных учреждениях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Проведение спортивных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в рамках создания спортивной площадки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20 404,4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закупку и монтаж оборудования для создания "умных" спортивных площадок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создание "умных" спортивных площадок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по благоустройству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Выполнение работ по благоустройству территории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Комплекс процессных мероприятий в рамках целевого приема студентов, осуществляющим образовательную деятельность по образовательным программам высшего образования, обучающимся по очной форме обучения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на подготовку основания и монтаж оборудования площадок ГТО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подготовка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основания и монтаж оборудования площадок ГТО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оснащение объектов спортивной инфраструктуры спортивн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технологическим оборудованием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"Обеспечение жильем молодых семей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реализацию мероприятий по обеспечению жильем молодых семей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муниципального округа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"Совершенствование и развитие сети автомобильных дорог общего пользования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73 727,5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Совершенствование и развитие сети автомобильных дорог общего пользования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на проектирование, строительство, реконструкцию, капитальный ремонт и ремонт автомобильных дорог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169 418,6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43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Муниципальная программа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в рамках формирования современной городской среды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реализацию программ формирования современной городской среды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на развитие муниципальной службы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МП "Развитие системы профилактики безнадзорности и правонарушений несовершеннолетних в Смоленской муниципальном округе Смоленской области"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системы профилактики безнадзорности и правонарушений несовершеннолетних в Смоленском муниципальном округе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муниципальном округе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D3759D" w:rsidRPr="00D3759D" w:rsidTr="00D3759D">
        <w:trPr>
          <w:trHeight w:val="312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154 561,9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22 685,6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73 879,2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154 561,9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22 685,6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73 879,2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жилищного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содержанию, проведению капитального и текущего ремонта муниципального жилого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фонда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в том числе по решениям судов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91 186,1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Субсидии на модернизацию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Комплексное развитие систем коммунальной инфраструктуры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строительство, реконструкцию, капитальный ремонт шахтных колодцев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в сфере благоустройства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Энергоснабжение и повышение энергетической эффективности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1240500000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Приобретение жилых помещений по решениям судов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124И300000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реализацию мероприятий по модернизации коммунальной инфраструктуры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D3759D" w:rsidRPr="00D3759D" w:rsidTr="00D3759D">
        <w:trPr>
          <w:trHeight w:val="312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Муниципальная программа "Ремонт и восстановление воинских захоронений и мемориальных сооружений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343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"Ремонт и восстановление воинских захоронений и мемориальных сооружений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"Обеспечению безопасности дорожного движения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"Создание условий для осуществления градостроительной деятельности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</w:t>
            </w:r>
            <w:r w:rsidRPr="00D3759D"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>1740101420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муниципальный округ" Смоленской области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"Развитие сельскохозяйственного производства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малого и среднего предпринимательства на территории муниципального образования"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"Развитие малого и среднего предпринимательства на территории муниципального образования"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Предоставление грантов субъектам малого и среднего предпринимательства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"Доступная среда" в общеобразовательных учреждениях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"Доступная среда" в учреждениях культуры (РДК)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МП "Демографическое развитие муниципального образования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"Демографическое развитие муниципального образования"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экстремизма. а так же минимизация и (или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2 208,4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"Патриотическое воспитание граждан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Комплексы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"Комплексное развитие сельских территорий муниципального образования"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Комплексное развитие сельских территорий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"Социальная адаптация граждан пожилого возраста"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"Развитие добровольчества (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>) в муниципальном образовании "Смоленский муниципальный округ"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Комплекс процессных мероприятий "Развитие добровольчества (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>) в муниципальном образовании"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Комплекс процессных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"Управление муниципальным долгом муниципального образования 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Управление муниципальным долгом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Обслуживание муниципального долга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Обслуживание государственного (муниципального) долга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172 462,1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137 406,8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116 371,5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172 462,1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137 406,8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116 371,5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Субвенции на осуществление первичного воинского учета, на территориях, где отсутствуют военные комиссариаты на территории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Выплата вознаграждения, причитающегося приемным родителям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детей - сирот и детей оставшихся без попечения родителей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лиц из их числа жилыми помещениями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</w:t>
            </w:r>
            <w:r w:rsidRPr="00D3759D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>7800180280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12 805,6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12 805,6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созданию административных комиссий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Социальные выплаты гражданам, кроме публичных нормативных социальных выплат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Резервные средства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11 252,2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8 294,6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11 252,2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8 294,6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ликвидацию мест несанкционированного размещения отходов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D3759D" w:rsidRPr="00D3759D" w:rsidTr="00D3759D">
        <w:trPr>
          <w:trHeight w:val="249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Исполнение решения суда от 12.10.2023г. по гражданскому делу №2-1315/2023 по обеспечению земельного участка с кадастровым номером 67: 18:0050302:1652 объектами транспортной и коммунальной инфраструктуры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36 660,0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60 342,3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57 221,9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34 476,7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58 259,0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13 846,6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13 626,1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13 626,1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проектирование, строительство, реконструкцию, капитальный ремонт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Субсидии на проведение мероприятий, направленных на устройство детских игровых площадок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устройство детских игровых площадок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Погашение кредиторской задолженности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Ремонт объектов теплоснабжения и прочие расходы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сфере теплоснабжения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Ремонт объектов водоснабжения, водоотведения и прочие расходы в сфере водоснабжения, водоотведения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218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Материально - техническое обеспечение муниципальных бюджетных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бюджетным учреждениям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14 937,6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Исполнение решений суда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2 291,8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11 837,9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Погашение кредиторской задолженности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11 837,9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11 540,1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11 540,1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Непрограммные направления расходов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203 870,2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203 599,7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202 507,8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Непрограммные мероприятия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203 095,4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203 599,7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202 507,8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МКУ ВИМ "Во славу Отчизне"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направленные на прочее благоустройство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45 659,2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46 121,3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45 652,1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46 121,3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45 652,1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45 747,9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46 121,3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содержанию мест захоронения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содержанию, проведению капитального и текущего ремонта муниципального жилого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фонда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в том числе по решениям судов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1 371,7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1 371,7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1 371,7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оплате взносов на капитальный ремонт муниципального жилого фонда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4 571,1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4 571,1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4 052,7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4 571,1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44 508,3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39 239,4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37 775,2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37 902,1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32 039,3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30 305,3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37 902,1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32 039,3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30 305,3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содержанию и обслуживанию уличного освещения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содержанию, обслуживанию и распоряжению объектами муниципальной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Мероприятия по землепользованию и землеустройству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1 082,2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1 082,2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1 082,2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1 425,0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1 425,0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1 712,4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1 425,0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мероприятия по отдельным полномочиям в области водных отношений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4 549,6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3 226,0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957,0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957,0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Исполнение судебных актов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Устройство спортивной площадки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Правительства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</w:t>
            </w:r>
            <w:proofErr w:type="gramStart"/>
            <w:r w:rsidRPr="00D3759D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D3759D">
              <w:rPr>
                <w:color w:val="000000"/>
                <w:sz w:val="24"/>
                <w:szCs w:val="24"/>
              </w:rPr>
              <w:t xml:space="preserve"> направленные на содержание, совершенствование и развитие сети автомобильных дорог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Непрограммный комплекс процессных мероприятий в сфере благоустройства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поддержку инициативных проектов в сфере благоустройства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Субсидии на поддержку инициативных проектов в сфере благоустройства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Бюджетные инвестиции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Непрограммные направления деятельности муниципальных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254 824,7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245 504,9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246 011,8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Непрограммные направления деятельности муниципальных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252 981,9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244 876,2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245 382,9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Обеспечение деятельности законодательных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D3759D" w:rsidRPr="00D3759D" w:rsidTr="00D3759D">
        <w:trPr>
          <w:trHeight w:val="187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192 167,8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188 478,1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188 954,8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192 167,8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188 478,1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188 954,8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155 326,2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155 326,2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36 286,5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32 833,0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33 299,7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36 286,5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32 833,0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33 299,7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Уплата налогов, сборов и иных платежей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328,9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Иные бюджетные ассигнования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328,9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Обеспечение деятельности МКУ ЦБ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Расходы на выплаты персоналу казенных учреждений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D3759D" w:rsidRPr="00D3759D" w:rsidTr="00D3759D">
        <w:trPr>
          <w:trHeight w:val="280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по прочим </w:t>
            </w:r>
            <w:proofErr w:type="spellStart"/>
            <w:r w:rsidRPr="00D3759D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D3759D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769,1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непрограммных мероприятиям, оказание единовременных денежных вознаграждений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312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Финансирование прочих непрограммных мероприятий, проведение фестивалей, конкурсов и других мероприятий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Публично - нормативные расходы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D3759D" w:rsidRPr="00D3759D" w:rsidTr="00D3759D">
        <w:trPr>
          <w:trHeight w:val="1560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Ежемесячная денежная выплата "Почетный гражданин муниципального образования "Смоленский муниципальный округ" Смоленской области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Публичные нормативные выплаты гражданам несоциального характера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624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lastRenderedPageBreak/>
              <w:t xml:space="preserve">    Финансирование прочих непрограммных мероприятий в муниципальном образовании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D3759D" w:rsidRPr="00D3759D" w:rsidTr="00D3759D">
        <w:trPr>
          <w:trHeight w:val="936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Финансирование расходов на непрограммные мероприятия муниципального образования.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9920200000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D3759D" w:rsidRPr="00D3759D" w:rsidTr="00D3759D">
        <w:trPr>
          <w:trHeight w:val="841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Проведение семинаров, фестивалей, конкурсов и других мероприятий, единовременное денежное вознаграждение и иные расходы муниципального образования.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D3759D" w:rsidRPr="00D3759D" w:rsidTr="00D3759D">
        <w:trPr>
          <w:trHeight w:val="1248"/>
        </w:trPr>
        <w:tc>
          <w:tcPr>
            <w:tcW w:w="3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3759D" w:rsidRPr="00D3759D" w:rsidRDefault="00D3759D" w:rsidP="00D3759D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D3759D" w:rsidRPr="00D3759D" w:rsidTr="00D3759D">
        <w:trPr>
          <w:trHeight w:val="255"/>
        </w:trPr>
        <w:tc>
          <w:tcPr>
            <w:tcW w:w="596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59D" w:rsidRPr="00D3759D" w:rsidRDefault="00D3759D" w:rsidP="00D3759D">
            <w:pPr>
              <w:jc w:val="right"/>
              <w:rPr>
                <w:color w:val="000000"/>
                <w:sz w:val="24"/>
                <w:szCs w:val="24"/>
              </w:rPr>
            </w:pPr>
            <w:r w:rsidRPr="00D3759D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2 692 573,0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2 198 098,0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59D" w:rsidRPr="00D3759D" w:rsidRDefault="00D3759D" w:rsidP="00D3759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D3759D">
              <w:rPr>
                <w:b/>
                <w:color w:val="000000"/>
                <w:sz w:val="24"/>
                <w:szCs w:val="24"/>
              </w:rPr>
              <w:t>2 134 697,2</w:t>
            </w:r>
          </w:p>
        </w:tc>
      </w:tr>
    </w:tbl>
    <w:p w:rsidR="00D3759D" w:rsidRDefault="00D3759D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6416C" w:rsidRDefault="0016416C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6416C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60A"/>
    <w:rsid w:val="00034D58"/>
    <w:rsid w:val="000870F9"/>
    <w:rsid w:val="000F2E3B"/>
    <w:rsid w:val="00125011"/>
    <w:rsid w:val="0016416C"/>
    <w:rsid w:val="00187426"/>
    <w:rsid w:val="00190888"/>
    <w:rsid w:val="001B12F2"/>
    <w:rsid w:val="001B5637"/>
    <w:rsid w:val="001E7010"/>
    <w:rsid w:val="001F04AB"/>
    <w:rsid w:val="001F422D"/>
    <w:rsid w:val="00223A1E"/>
    <w:rsid w:val="00245D8E"/>
    <w:rsid w:val="0025503A"/>
    <w:rsid w:val="002625CD"/>
    <w:rsid w:val="002657E2"/>
    <w:rsid w:val="00273F83"/>
    <w:rsid w:val="00274CD2"/>
    <w:rsid w:val="0027719B"/>
    <w:rsid w:val="002A4EFA"/>
    <w:rsid w:val="002B738C"/>
    <w:rsid w:val="002D2CAD"/>
    <w:rsid w:val="002E743E"/>
    <w:rsid w:val="002F4951"/>
    <w:rsid w:val="003140EA"/>
    <w:rsid w:val="00324619"/>
    <w:rsid w:val="00335404"/>
    <w:rsid w:val="00335C1E"/>
    <w:rsid w:val="0034186F"/>
    <w:rsid w:val="0034244B"/>
    <w:rsid w:val="00380D63"/>
    <w:rsid w:val="003829F8"/>
    <w:rsid w:val="00386B60"/>
    <w:rsid w:val="00396C6A"/>
    <w:rsid w:val="003B0161"/>
    <w:rsid w:val="003B4343"/>
    <w:rsid w:val="003B5E4B"/>
    <w:rsid w:val="003B6EB7"/>
    <w:rsid w:val="003F388C"/>
    <w:rsid w:val="003F49D6"/>
    <w:rsid w:val="00401B03"/>
    <w:rsid w:val="00402FAF"/>
    <w:rsid w:val="004371B2"/>
    <w:rsid w:val="00444B54"/>
    <w:rsid w:val="00462193"/>
    <w:rsid w:val="004673A8"/>
    <w:rsid w:val="004A0F92"/>
    <w:rsid w:val="004B7B30"/>
    <w:rsid w:val="004E61C2"/>
    <w:rsid w:val="00517D69"/>
    <w:rsid w:val="00520158"/>
    <w:rsid w:val="00523ECF"/>
    <w:rsid w:val="005304B3"/>
    <w:rsid w:val="005354EE"/>
    <w:rsid w:val="00546839"/>
    <w:rsid w:val="005533B4"/>
    <w:rsid w:val="00553FE2"/>
    <w:rsid w:val="00570E09"/>
    <w:rsid w:val="0058640E"/>
    <w:rsid w:val="005C27E1"/>
    <w:rsid w:val="00606EC2"/>
    <w:rsid w:val="006113C0"/>
    <w:rsid w:val="006217A2"/>
    <w:rsid w:val="00656712"/>
    <w:rsid w:val="0065787B"/>
    <w:rsid w:val="00692F27"/>
    <w:rsid w:val="00695B45"/>
    <w:rsid w:val="006B19EF"/>
    <w:rsid w:val="006B1A84"/>
    <w:rsid w:val="006D0C1A"/>
    <w:rsid w:val="006D1AED"/>
    <w:rsid w:val="006E10D9"/>
    <w:rsid w:val="006F3575"/>
    <w:rsid w:val="00702B90"/>
    <w:rsid w:val="0070352F"/>
    <w:rsid w:val="00755E1F"/>
    <w:rsid w:val="00763AB4"/>
    <w:rsid w:val="00764052"/>
    <w:rsid w:val="00766927"/>
    <w:rsid w:val="00770673"/>
    <w:rsid w:val="00782120"/>
    <w:rsid w:val="007B07F2"/>
    <w:rsid w:val="007C7D79"/>
    <w:rsid w:val="007D7EC4"/>
    <w:rsid w:val="007E302F"/>
    <w:rsid w:val="00813636"/>
    <w:rsid w:val="00837953"/>
    <w:rsid w:val="00865337"/>
    <w:rsid w:val="0087074A"/>
    <w:rsid w:val="0087739B"/>
    <w:rsid w:val="008868BB"/>
    <w:rsid w:val="008B3114"/>
    <w:rsid w:val="00907E40"/>
    <w:rsid w:val="00936A78"/>
    <w:rsid w:val="009411B2"/>
    <w:rsid w:val="00953095"/>
    <w:rsid w:val="00953BFB"/>
    <w:rsid w:val="009679EA"/>
    <w:rsid w:val="00971B75"/>
    <w:rsid w:val="009926E6"/>
    <w:rsid w:val="009B0DDC"/>
    <w:rsid w:val="009B18E4"/>
    <w:rsid w:val="009B5496"/>
    <w:rsid w:val="009B5A1E"/>
    <w:rsid w:val="009C0B26"/>
    <w:rsid w:val="009C5D19"/>
    <w:rsid w:val="009D1B05"/>
    <w:rsid w:val="009F79F3"/>
    <w:rsid w:val="00A32DA5"/>
    <w:rsid w:val="00A416BF"/>
    <w:rsid w:val="00A550FB"/>
    <w:rsid w:val="00A84587"/>
    <w:rsid w:val="00A86761"/>
    <w:rsid w:val="00AD6316"/>
    <w:rsid w:val="00AE1961"/>
    <w:rsid w:val="00AE7E7E"/>
    <w:rsid w:val="00B00AE8"/>
    <w:rsid w:val="00B11367"/>
    <w:rsid w:val="00B11910"/>
    <w:rsid w:val="00B2072B"/>
    <w:rsid w:val="00B25841"/>
    <w:rsid w:val="00B4721D"/>
    <w:rsid w:val="00B7422C"/>
    <w:rsid w:val="00B77F7F"/>
    <w:rsid w:val="00B842B6"/>
    <w:rsid w:val="00B90655"/>
    <w:rsid w:val="00B9710A"/>
    <w:rsid w:val="00BB7E05"/>
    <w:rsid w:val="00BE2119"/>
    <w:rsid w:val="00C03F33"/>
    <w:rsid w:val="00C10DAC"/>
    <w:rsid w:val="00C30938"/>
    <w:rsid w:val="00C45EA6"/>
    <w:rsid w:val="00C51317"/>
    <w:rsid w:val="00C948BA"/>
    <w:rsid w:val="00CC2874"/>
    <w:rsid w:val="00CE11F1"/>
    <w:rsid w:val="00CE34E6"/>
    <w:rsid w:val="00CF1A0C"/>
    <w:rsid w:val="00CF2E8E"/>
    <w:rsid w:val="00D0449F"/>
    <w:rsid w:val="00D13513"/>
    <w:rsid w:val="00D3759D"/>
    <w:rsid w:val="00D4133D"/>
    <w:rsid w:val="00D53D43"/>
    <w:rsid w:val="00D63D32"/>
    <w:rsid w:val="00D665E8"/>
    <w:rsid w:val="00D970E7"/>
    <w:rsid w:val="00DA4941"/>
    <w:rsid w:val="00DA7D0C"/>
    <w:rsid w:val="00DB73D8"/>
    <w:rsid w:val="00DC1DD2"/>
    <w:rsid w:val="00DC5627"/>
    <w:rsid w:val="00DF0BBD"/>
    <w:rsid w:val="00E1404B"/>
    <w:rsid w:val="00E33D44"/>
    <w:rsid w:val="00E40B0D"/>
    <w:rsid w:val="00E424C5"/>
    <w:rsid w:val="00E530C0"/>
    <w:rsid w:val="00E537C1"/>
    <w:rsid w:val="00E57250"/>
    <w:rsid w:val="00E57B27"/>
    <w:rsid w:val="00E731CF"/>
    <w:rsid w:val="00E760B9"/>
    <w:rsid w:val="00E86A73"/>
    <w:rsid w:val="00E92CF1"/>
    <w:rsid w:val="00E94DB0"/>
    <w:rsid w:val="00E95725"/>
    <w:rsid w:val="00EE37F7"/>
    <w:rsid w:val="00EF13FA"/>
    <w:rsid w:val="00EF4216"/>
    <w:rsid w:val="00F3441D"/>
    <w:rsid w:val="00F4298E"/>
    <w:rsid w:val="00F5680B"/>
    <w:rsid w:val="00F65041"/>
    <w:rsid w:val="00F8494B"/>
    <w:rsid w:val="00FB40CF"/>
    <w:rsid w:val="00FE57E3"/>
    <w:rsid w:val="00FE6D3F"/>
    <w:rsid w:val="00FF421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3">
    <w:name w:val="xl103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a"/>
    <w:rsid w:val="009B5A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a"/>
    <w:rsid w:val="009B5A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0">
    <w:name w:val="xl90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1">
    <w:name w:val="xl91"/>
    <w:basedOn w:val="a"/>
    <w:rsid w:val="00AE7E7E"/>
    <w:pPr>
      <w:pBdr>
        <w:top w:val="single" w:sz="4" w:space="0" w:color="000000"/>
      </w:pBdr>
      <w:spacing w:before="100" w:beforeAutospacing="1" w:after="100" w:afterAutospacing="1"/>
      <w:jc w:val="right"/>
    </w:pPr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3">
    <w:name w:val="xl103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9B5A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a"/>
    <w:rsid w:val="009B5A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a"/>
    <w:rsid w:val="009B5A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0">
    <w:name w:val="xl90"/>
    <w:basedOn w:val="a"/>
    <w:rsid w:val="00AE7E7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1">
    <w:name w:val="xl91"/>
    <w:basedOn w:val="a"/>
    <w:rsid w:val="00AE7E7E"/>
    <w:pPr>
      <w:pBdr>
        <w:top w:val="single" w:sz="4" w:space="0" w:color="000000"/>
      </w:pBdr>
      <w:spacing w:before="100" w:beforeAutospacing="1" w:after="100" w:afterAutospacing="1"/>
      <w:jc w:val="right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58</Pages>
  <Words>13111</Words>
  <Characters>74738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94</cp:revision>
  <cp:lastPrinted>2024-10-07T09:14:00Z</cp:lastPrinted>
  <dcterms:created xsi:type="dcterms:W3CDTF">2024-04-10T13:18:00Z</dcterms:created>
  <dcterms:modified xsi:type="dcterms:W3CDTF">2025-07-28T06:56:00Z</dcterms:modified>
</cp:coreProperties>
</file>