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0" w:type="dxa"/>
        <w:tblInd w:w="108" w:type="dxa"/>
        <w:tblLayout w:type="fixed"/>
        <w:tblLook w:val="04A0"/>
      </w:tblPr>
      <w:tblGrid>
        <w:gridCol w:w="9780"/>
      </w:tblGrid>
      <w:tr w:rsidR="00C6561D" w:rsidTr="00FA6CB8">
        <w:trPr>
          <w:trHeight w:val="1474"/>
        </w:trPr>
        <w:tc>
          <w:tcPr>
            <w:tcW w:w="9781" w:type="dxa"/>
            <w:hideMark/>
          </w:tcPr>
          <w:p w:rsidR="00C6561D" w:rsidRDefault="00C6561D" w:rsidP="00FA6CB8">
            <w:pPr>
              <w:snapToGrid w:val="0"/>
            </w:pPr>
            <w:r>
              <w:rPr>
                <w:noProof/>
                <w:lang w:eastAsia="ru-RU"/>
              </w:rPr>
              <w:drawing>
                <wp:anchor distT="0" distB="0" distL="114935" distR="114935" simplePos="0" relativeHeight="251659264" behindDoc="1" locked="0" layoutInCell="1" allowOverlap="1">
                  <wp:simplePos x="0" y="0"/>
                  <wp:positionH relativeFrom="column">
                    <wp:posOffset>2672715</wp:posOffset>
                  </wp:positionH>
                  <wp:positionV relativeFrom="paragraph">
                    <wp:posOffset>-3810</wp:posOffset>
                  </wp:positionV>
                  <wp:extent cx="841375" cy="929640"/>
                  <wp:effectExtent l="19050" t="0" r="0" b="0"/>
                  <wp:wrapTight wrapText="bothSides">
                    <wp:wrapPolygon edited="0">
                      <wp:start x="-489" y="0"/>
                      <wp:lineTo x="-489" y="21246"/>
                      <wp:lineTo x="21518" y="21246"/>
                      <wp:lineTo x="21518" y="0"/>
                      <wp:lineTo x="-489" y="0"/>
                    </wp:wrapPolygon>
                  </wp:wrapTight>
                  <wp:docPr id="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9296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6561D" w:rsidTr="00FA6CB8">
        <w:trPr>
          <w:trHeight w:val="661"/>
        </w:trPr>
        <w:tc>
          <w:tcPr>
            <w:tcW w:w="9781" w:type="dxa"/>
            <w:hideMark/>
          </w:tcPr>
          <w:p w:rsidR="00C6561D" w:rsidRPr="00C6561D" w:rsidRDefault="00C6561D" w:rsidP="00C6561D">
            <w:pPr>
              <w:pStyle w:val="1"/>
              <w:tabs>
                <w:tab w:val="left" w:pos="0"/>
              </w:tabs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C6561D">
              <w:rPr>
                <w:rFonts w:ascii="Times New Roman" w:eastAsiaTheme="minorEastAsia" w:hAnsi="Times New Roman" w:cs="Times New Roman"/>
                <w:color w:val="auto"/>
              </w:rPr>
              <w:t>СМОЛЕНСКАЯ ОКРУЖНАЯ ДУМА</w:t>
            </w:r>
          </w:p>
        </w:tc>
      </w:tr>
      <w:tr w:rsidR="00C6561D" w:rsidTr="00FA6CB8">
        <w:trPr>
          <w:trHeight w:val="661"/>
        </w:trPr>
        <w:tc>
          <w:tcPr>
            <w:tcW w:w="9781" w:type="dxa"/>
            <w:hideMark/>
          </w:tcPr>
          <w:p w:rsidR="00C6561D" w:rsidRPr="00C6561D" w:rsidRDefault="00C6561D" w:rsidP="00C6561D">
            <w:pPr>
              <w:pStyle w:val="1"/>
              <w:tabs>
                <w:tab w:val="left" w:pos="-108"/>
              </w:tabs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C6561D">
              <w:rPr>
                <w:rFonts w:ascii="Times New Roman" w:eastAsiaTheme="minorEastAsia" w:hAnsi="Times New Roman" w:cs="Times New Roman"/>
                <w:color w:val="auto"/>
              </w:rPr>
              <w:t>РЕШЕНИЕ</w:t>
            </w:r>
          </w:p>
        </w:tc>
      </w:tr>
    </w:tbl>
    <w:p w:rsidR="00C6561D" w:rsidRPr="00893923" w:rsidRDefault="00C6561D" w:rsidP="00C6561D">
      <w:pPr>
        <w:jc w:val="center"/>
        <w:rPr>
          <w:b/>
          <w:bCs/>
          <w:sz w:val="20"/>
          <w:szCs w:val="20"/>
        </w:rPr>
      </w:pPr>
    </w:p>
    <w:p w:rsidR="00C6561D" w:rsidRPr="00C6561D" w:rsidRDefault="00C6561D" w:rsidP="00EE2F7B">
      <w:pPr>
        <w:ind w:right="5952"/>
        <w:rPr>
          <w:rFonts w:ascii="Times New Roman" w:hAnsi="Times New Roman" w:cs="Times New Roman"/>
          <w:sz w:val="28"/>
          <w:szCs w:val="28"/>
        </w:rPr>
      </w:pPr>
      <w:r w:rsidRPr="00C6561D">
        <w:rPr>
          <w:rFonts w:ascii="Times New Roman" w:hAnsi="Times New Roman" w:cs="Times New Roman"/>
          <w:sz w:val="28"/>
          <w:szCs w:val="28"/>
        </w:rPr>
        <w:t xml:space="preserve">от </w:t>
      </w:r>
      <w:r w:rsidR="00EE2F7B">
        <w:rPr>
          <w:rFonts w:ascii="Times New Roman" w:hAnsi="Times New Roman" w:cs="Times New Roman"/>
          <w:sz w:val="28"/>
          <w:szCs w:val="28"/>
        </w:rPr>
        <w:t>26</w:t>
      </w:r>
      <w:r w:rsidRPr="00C6561D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Pr="00C656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561D">
        <w:rPr>
          <w:rFonts w:ascii="Times New Roman" w:hAnsi="Times New Roman" w:cs="Times New Roman"/>
          <w:sz w:val="28"/>
          <w:szCs w:val="28"/>
        </w:rPr>
        <w:t xml:space="preserve">2024 года  </w:t>
      </w:r>
      <w:r w:rsidR="00EE2F7B">
        <w:rPr>
          <w:rFonts w:ascii="Times New Roman" w:hAnsi="Times New Roman" w:cs="Times New Roman"/>
          <w:sz w:val="28"/>
          <w:szCs w:val="28"/>
        </w:rPr>
        <w:t xml:space="preserve">       </w:t>
      </w:r>
      <w:r w:rsidRPr="00C6561D">
        <w:rPr>
          <w:rFonts w:ascii="Times New Roman" w:hAnsi="Times New Roman" w:cs="Times New Roman"/>
          <w:sz w:val="28"/>
          <w:szCs w:val="28"/>
        </w:rPr>
        <w:t xml:space="preserve">№ </w:t>
      </w:r>
      <w:r w:rsidR="00AC7ECE">
        <w:rPr>
          <w:rFonts w:ascii="Times New Roman" w:hAnsi="Times New Roman" w:cs="Times New Roman"/>
          <w:sz w:val="28"/>
          <w:szCs w:val="28"/>
        </w:rPr>
        <w:t>100</w:t>
      </w:r>
    </w:p>
    <w:p w:rsidR="00C6561D" w:rsidRPr="002F33FB" w:rsidRDefault="00C6561D" w:rsidP="002F33FB">
      <w:pPr>
        <w:pStyle w:val="af1"/>
        <w:ind w:right="5952"/>
        <w:jc w:val="both"/>
        <w:rPr>
          <w:rFonts w:ascii="Times New Roman" w:hAnsi="Times New Roman" w:cs="Times New Roman"/>
          <w:sz w:val="28"/>
          <w:szCs w:val="28"/>
        </w:rPr>
      </w:pPr>
      <w:r w:rsidRPr="002F33FB">
        <w:rPr>
          <w:rFonts w:ascii="Times New Roman" w:hAnsi="Times New Roman" w:cs="Times New Roman"/>
          <w:sz w:val="28"/>
          <w:szCs w:val="28"/>
        </w:rPr>
        <w:t>О назначении на муниципальную должность аудитора                   Контрольно-ревизионной комиссии муниципального образования «Смоленский муниципальный округ» Смоленской области</w:t>
      </w:r>
    </w:p>
    <w:p w:rsidR="00C6561D" w:rsidRDefault="00C6561D" w:rsidP="00C6561D">
      <w:pPr>
        <w:tabs>
          <w:tab w:val="left" w:pos="3828"/>
        </w:tabs>
        <w:spacing w:after="0" w:line="240" w:lineRule="auto"/>
        <w:ind w:right="5810"/>
        <w:jc w:val="both"/>
        <w:rPr>
          <w:rFonts w:ascii="Times New Roman" w:hAnsi="Times New Roman"/>
          <w:sz w:val="28"/>
          <w:szCs w:val="28"/>
        </w:rPr>
      </w:pPr>
    </w:p>
    <w:p w:rsidR="002F33FB" w:rsidRDefault="002F33FB" w:rsidP="00C6561D">
      <w:pPr>
        <w:tabs>
          <w:tab w:val="left" w:pos="3828"/>
        </w:tabs>
        <w:spacing w:after="0" w:line="240" w:lineRule="auto"/>
        <w:ind w:right="5810"/>
        <w:jc w:val="both"/>
        <w:rPr>
          <w:rFonts w:ascii="Times New Roman" w:hAnsi="Times New Roman"/>
          <w:sz w:val="28"/>
          <w:szCs w:val="28"/>
        </w:rPr>
      </w:pPr>
    </w:p>
    <w:p w:rsidR="0039614B" w:rsidRPr="00892D20" w:rsidRDefault="001D4E8A" w:rsidP="001D4E8A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D4E8A">
        <w:rPr>
          <w:rFonts w:ascii="Times New Roman" w:hAnsi="Times New Roman"/>
          <w:sz w:val="28"/>
          <w:szCs w:val="28"/>
        </w:rPr>
        <w:t>В соответствии с частью 2 статьи 38 Федерального закона от 6 октября 2003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4E8A">
        <w:rPr>
          <w:rFonts w:ascii="Times New Roman" w:hAnsi="Times New Roman"/>
          <w:sz w:val="28"/>
          <w:szCs w:val="28"/>
        </w:rPr>
        <w:t>года № 131-ФЗ «Об общих принципах организации местного самоуправления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4E8A">
        <w:rPr>
          <w:rFonts w:ascii="Times New Roman" w:hAnsi="Times New Roman"/>
          <w:sz w:val="28"/>
          <w:szCs w:val="28"/>
        </w:rPr>
        <w:t xml:space="preserve">Российской Федерации», </w:t>
      </w:r>
      <w:r w:rsidR="00FB09B6">
        <w:rPr>
          <w:rFonts w:ascii="Times New Roman" w:hAnsi="Times New Roman"/>
          <w:sz w:val="28"/>
          <w:szCs w:val="28"/>
        </w:rPr>
        <w:t>част</w:t>
      </w:r>
      <w:r w:rsidR="00167F0C">
        <w:rPr>
          <w:rFonts w:ascii="Times New Roman" w:hAnsi="Times New Roman"/>
          <w:sz w:val="28"/>
          <w:szCs w:val="28"/>
        </w:rPr>
        <w:t>ью</w:t>
      </w:r>
      <w:r w:rsidR="00FB09B6">
        <w:rPr>
          <w:rFonts w:ascii="Times New Roman" w:hAnsi="Times New Roman"/>
          <w:sz w:val="28"/>
          <w:szCs w:val="28"/>
        </w:rPr>
        <w:t xml:space="preserve"> 6</w:t>
      </w:r>
      <w:r w:rsidRPr="001D4E8A">
        <w:rPr>
          <w:rFonts w:ascii="Times New Roman" w:hAnsi="Times New Roman"/>
          <w:sz w:val="28"/>
          <w:szCs w:val="28"/>
        </w:rPr>
        <w:t xml:space="preserve"> статьи 6 Федерального закона от 7 февраля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4E8A">
        <w:rPr>
          <w:rFonts w:ascii="Times New Roman" w:hAnsi="Times New Roman"/>
          <w:sz w:val="28"/>
          <w:szCs w:val="28"/>
        </w:rPr>
        <w:t>2011 года № 6-ФЗ «Об общих принципах организации и деятельности контрольно</w:t>
      </w:r>
      <w:r>
        <w:rPr>
          <w:rFonts w:ascii="Times New Roman" w:hAnsi="Times New Roman"/>
          <w:sz w:val="28"/>
          <w:szCs w:val="28"/>
        </w:rPr>
        <w:t>-</w:t>
      </w:r>
      <w:r w:rsidRPr="001D4E8A">
        <w:rPr>
          <w:rFonts w:ascii="Times New Roman" w:hAnsi="Times New Roman"/>
          <w:sz w:val="28"/>
          <w:szCs w:val="28"/>
        </w:rPr>
        <w:t>счетных органов субъектов Российской Федерации</w:t>
      </w:r>
      <w:r w:rsidR="007752E9">
        <w:rPr>
          <w:rFonts w:ascii="Times New Roman" w:hAnsi="Times New Roman"/>
          <w:sz w:val="28"/>
          <w:szCs w:val="28"/>
        </w:rPr>
        <w:t>,</w:t>
      </w:r>
      <w:r w:rsidRPr="001D4E8A">
        <w:rPr>
          <w:rFonts w:ascii="Times New Roman" w:hAnsi="Times New Roman"/>
          <w:sz w:val="28"/>
          <w:szCs w:val="28"/>
        </w:rPr>
        <w:t xml:space="preserve"> </w:t>
      </w:r>
      <w:r w:rsidR="007752E9" w:rsidRPr="007752E9">
        <w:rPr>
          <w:rFonts w:ascii="Times New Roman" w:hAnsi="Times New Roman"/>
          <w:sz w:val="28"/>
          <w:szCs w:val="28"/>
        </w:rPr>
        <w:t>федеральных территорий и муниципальных образований</w:t>
      </w:r>
      <w:r w:rsidRPr="001D4E8A">
        <w:rPr>
          <w:rFonts w:ascii="Times New Roman" w:hAnsi="Times New Roman"/>
          <w:sz w:val="28"/>
          <w:szCs w:val="28"/>
        </w:rPr>
        <w:t>»</w:t>
      </w:r>
      <w:r w:rsidR="007752E9">
        <w:rPr>
          <w:rFonts w:ascii="Times New Roman" w:hAnsi="Times New Roman"/>
          <w:sz w:val="28"/>
          <w:szCs w:val="28"/>
        </w:rPr>
        <w:t xml:space="preserve"> </w:t>
      </w:r>
      <w:r w:rsidR="00ED4CE6">
        <w:rPr>
          <w:rFonts w:ascii="Times New Roman" w:hAnsi="Times New Roman"/>
          <w:sz w:val="28"/>
          <w:szCs w:val="28"/>
        </w:rPr>
        <w:t>Смоленская</w:t>
      </w:r>
      <w:r w:rsidR="0039614B" w:rsidRPr="00892D20">
        <w:rPr>
          <w:rFonts w:ascii="Times New Roman" w:hAnsi="Times New Roman"/>
          <w:sz w:val="28"/>
          <w:szCs w:val="28"/>
        </w:rPr>
        <w:t xml:space="preserve"> окружн</w:t>
      </w:r>
      <w:r w:rsidR="00ED4CE6">
        <w:rPr>
          <w:rFonts w:ascii="Times New Roman" w:hAnsi="Times New Roman"/>
          <w:sz w:val="28"/>
          <w:szCs w:val="28"/>
        </w:rPr>
        <w:t>ая</w:t>
      </w:r>
      <w:r w:rsidR="0039614B" w:rsidRPr="00892D20">
        <w:rPr>
          <w:rFonts w:ascii="Times New Roman" w:hAnsi="Times New Roman"/>
          <w:sz w:val="28"/>
          <w:szCs w:val="28"/>
        </w:rPr>
        <w:t xml:space="preserve"> </w:t>
      </w:r>
      <w:r w:rsidR="00ED4CE6">
        <w:rPr>
          <w:rFonts w:ascii="Times New Roman" w:hAnsi="Times New Roman"/>
          <w:sz w:val="28"/>
          <w:szCs w:val="28"/>
        </w:rPr>
        <w:t>Дума</w:t>
      </w:r>
      <w:proofErr w:type="gramEnd"/>
    </w:p>
    <w:p w:rsidR="0039614B" w:rsidRDefault="0039614B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7"/>
          <w:szCs w:val="27"/>
        </w:rPr>
      </w:pPr>
    </w:p>
    <w:p w:rsidR="009C44F2" w:rsidRPr="00C6561D" w:rsidRDefault="009C44F2" w:rsidP="00C6561D">
      <w:pPr>
        <w:pStyle w:val="af1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561D">
        <w:rPr>
          <w:rFonts w:ascii="Times New Roman" w:hAnsi="Times New Roman" w:cs="Times New Roman"/>
          <w:b/>
          <w:sz w:val="28"/>
          <w:szCs w:val="28"/>
        </w:rPr>
        <w:t>РЕШИЛ</w:t>
      </w:r>
      <w:r w:rsidR="007D3DE6" w:rsidRPr="00C6561D">
        <w:rPr>
          <w:rFonts w:ascii="Times New Roman" w:hAnsi="Times New Roman" w:cs="Times New Roman"/>
          <w:b/>
          <w:sz w:val="28"/>
          <w:szCs w:val="28"/>
        </w:rPr>
        <w:t>А</w:t>
      </w:r>
      <w:r w:rsidRPr="00C6561D">
        <w:rPr>
          <w:rFonts w:ascii="Times New Roman" w:hAnsi="Times New Roman" w:cs="Times New Roman"/>
          <w:b/>
          <w:sz w:val="28"/>
          <w:szCs w:val="28"/>
        </w:rPr>
        <w:t>:</w:t>
      </w:r>
    </w:p>
    <w:p w:rsidR="00C6561D" w:rsidRPr="00C6561D" w:rsidRDefault="00C6561D" w:rsidP="00C6561D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561D" w:rsidRPr="00C6561D" w:rsidRDefault="0005208E" w:rsidP="00C6561D">
      <w:pPr>
        <w:pStyle w:val="af1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561D">
        <w:rPr>
          <w:rFonts w:ascii="Times New Roman" w:eastAsia="Calibri" w:hAnsi="Times New Roman" w:cs="Times New Roman"/>
          <w:sz w:val="28"/>
          <w:szCs w:val="28"/>
        </w:rPr>
        <w:t>1. </w:t>
      </w:r>
      <w:r w:rsidR="007D5320" w:rsidRPr="00C6561D">
        <w:rPr>
          <w:rFonts w:ascii="Times New Roman" w:eastAsia="Calibri" w:hAnsi="Times New Roman" w:cs="Times New Roman"/>
          <w:sz w:val="28"/>
          <w:szCs w:val="28"/>
        </w:rPr>
        <w:t xml:space="preserve">Назначить </w:t>
      </w:r>
      <w:proofErr w:type="spellStart"/>
      <w:r w:rsidR="00C6561D" w:rsidRPr="00C6561D">
        <w:rPr>
          <w:rFonts w:ascii="Times New Roman" w:eastAsia="Calibri" w:hAnsi="Times New Roman" w:cs="Times New Roman"/>
          <w:sz w:val="28"/>
          <w:szCs w:val="28"/>
        </w:rPr>
        <w:t>Чекрыжову</w:t>
      </w:r>
      <w:proofErr w:type="spellEnd"/>
      <w:r w:rsidR="00C6561D" w:rsidRPr="00C6561D">
        <w:rPr>
          <w:rFonts w:ascii="Times New Roman" w:eastAsia="Calibri" w:hAnsi="Times New Roman" w:cs="Times New Roman"/>
          <w:sz w:val="28"/>
          <w:szCs w:val="28"/>
        </w:rPr>
        <w:t xml:space="preserve"> Елену Александровну на муниципальную должность </w:t>
      </w:r>
      <w:r w:rsidR="007752E9" w:rsidRPr="00C6561D">
        <w:rPr>
          <w:rFonts w:ascii="Times New Roman" w:eastAsia="Calibri" w:hAnsi="Times New Roman" w:cs="Times New Roman"/>
          <w:sz w:val="28"/>
          <w:szCs w:val="28"/>
        </w:rPr>
        <w:t>аудитор</w:t>
      </w:r>
      <w:r w:rsidR="00C6561D" w:rsidRPr="00C6561D">
        <w:rPr>
          <w:rFonts w:ascii="Times New Roman" w:eastAsia="Calibri" w:hAnsi="Times New Roman" w:cs="Times New Roman"/>
          <w:sz w:val="28"/>
          <w:szCs w:val="28"/>
        </w:rPr>
        <w:t>а</w:t>
      </w:r>
      <w:r w:rsidR="007D5320" w:rsidRPr="00C656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C44F2" w:rsidRPr="00C6561D">
        <w:rPr>
          <w:rFonts w:ascii="Times New Roman" w:eastAsia="Calibri" w:hAnsi="Times New Roman" w:cs="Times New Roman"/>
          <w:sz w:val="28"/>
          <w:szCs w:val="28"/>
        </w:rPr>
        <w:t>Контрольно-ревизионн</w:t>
      </w:r>
      <w:r w:rsidR="007D5320" w:rsidRPr="00C6561D">
        <w:rPr>
          <w:rFonts w:ascii="Times New Roman" w:eastAsia="Calibri" w:hAnsi="Times New Roman" w:cs="Times New Roman"/>
          <w:sz w:val="28"/>
          <w:szCs w:val="28"/>
        </w:rPr>
        <w:t>ой</w:t>
      </w:r>
      <w:r w:rsidR="009C44F2" w:rsidRPr="00C6561D">
        <w:rPr>
          <w:rFonts w:ascii="Times New Roman" w:eastAsia="Calibri" w:hAnsi="Times New Roman" w:cs="Times New Roman"/>
          <w:sz w:val="28"/>
          <w:szCs w:val="28"/>
        </w:rPr>
        <w:t xml:space="preserve"> комисси</w:t>
      </w:r>
      <w:r w:rsidR="007D5320" w:rsidRPr="00C6561D">
        <w:rPr>
          <w:rFonts w:ascii="Times New Roman" w:eastAsia="Calibri" w:hAnsi="Times New Roman" w:cs="Times New Roman"/>
          <w:sz w:val="28"/>
          <w:szCs w:val="28"/>
        </w:rPr>
        <w:t>и</w:t>
      </w:r>
      <w:r w:rsidR="009C44F2" w:rsidRPr="00C6561D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«</w:t>
      </w:r>
      <w:r w:rsidR="00ED4CE6" w:rsidRPr="00C6561D">
        <w:rPr>
          <w:rFonts w:ascii="Times New Roman" w:eastAsia="Calibri" w:hAnsi="Times New Roman" w:cs="Times New Roman"/>
          <w:sz w:val="28"/>
          <w:szCs w:val="28"/>
        </w:rPr>
        <w:t>Смоленский</w:t>
      </w:r>
      <w:r w:rsidR="009C44F2" w:rsidRPr="00C6561D">
        <w:rPr>
          <w:rFonts w:ascii="Times New Roman" w:eastAsia="Calibri" w:hAnsi="Times New Roman" w:cs="Times New Roman"/>
          <w:sz w:val="28"/>
          <w:szCs w:val="28"/>
        </w:rPr>
        <w:t xml:space="preserve"> муниципальный округ» Смоленской области</w:t>
      </w:r>
      <w:r w:rsidR="007D5320" w:rsidRPr="00C656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6561D" w:rsidRPr="00C6561D">
        <w:rPr>
          <w:rFonts w:ascii="Times New Roman" w:eastAsia="Calibri" w:hAnsi="Times New Roman" w:cs="Times New Roman"/>
          <w:sz w:val="28"/>
          <w:szCs w:val="28"/>
        </w:rPr>
        <w:t>с 1 января 2025 года сроком на 5 лет.</w:t>
      </w:r>
    </w:p>
    <w:p w:rsidR="00C6561D" w:rsidRPr="00C6561D" w:rsidRDefault="00C6561D" w:rsidP="00C6561D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61D">
        <w:rPr>
          <w:rFonts w:ascii="Times New Roman" w:hAnsi="Times New Roman" w:cs="Times New Roman"/>
          <w:sz w:val="28"/>
          <w:szCs w:val="28"/>
        </w:rPr>
        <w:t>2. Опубликовать настоящее решение в газете «</w:t>
      </w:r>
      <w:proofErr w:type="gramStart"/>
      <w:r w:rsidRPr="00C6561D">
        <w:rPr>
          <w:rFonts w:ascii="Times New Roman" w:hAnsi="Times New Roman" w:cs="Times New Roman"/>
          <w:sz w:val="28"/>
          <w:szCs w:val="28"/>
        </w:rPr>
        <w:t>Сельская</w:t>
      </w:r>
      <w:proofErr w:type="gramEnd"/>
      <w:r w:rsidRPr="00C6561D">
        <w:rPr>
          <w:rFonts w:ascii="Times New Roman" w:hAnsi="Times New Roman" w:cs="Times New Roman"/>
          <w:sz w:val="28"/>
          <w:szCs w:val="28"/>
        </w:rPr>
        <w:t xml:space="preserve"> правда Смоленский район» и разместить на официальном сайте Администрации муниципального образования «Смоленский район» Смоленской области в информационно-телекоммуникационной сети «Интернет».</w:t>
      </w:r>
    </w:p>
    <w:p w:rsidR="00C6561D" w:rsidRPr="00C6561D" w:rsidRDefault="00C6561D" w:rsidP="00C6561D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561D" w:rsidRPr="00C6561D" w:rsidRDefault="00C6561D" w:rsidP="00C6561D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561D" w:rsidRPr="00C6561D" w:rsidRDefault="00C6561D" w:rsidP="00C6561D">
      <w:pPr>
        <w:pStyle w:val="af1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 w:rsidRPr="00C6561D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Председатель </w:t>
      </w:r>
    </w:p>
    <w:p w:rsidR="00C6561D" w:rsidRPr="00C6561D" w:rsidRDefault="00C6561D" w:rsidP="00C6561D">
      <w:pPr>
        <w:pStyle w:val="af1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C6561D">
        <w:rPr>
          <w:rFonts w:ascii="Times New Roman" w:hAnsi="Times New Roman" w:cs="Times New Roman"/>
          <w:sz w:val="28"/>
          <w:szCs w:val="28"/>
          <w:lang w:eastAsia="ru-RU"/>
        </w:rPr>
        <w:t xml:space="preserve">Смоленской окружной Думы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C6561D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C6561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Ю.Г. Давыдовский</w:t>
      </w:r>
    </w:p>
    <w:p w:rsidR="00C6561D" w:rsidRPr="00C6561D" w:rsidRDefault="00C6561D" w:rsidP="00C6561D">
      <w:pPr>
        <w:pStyle w:val="af1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C6561D" w:rsidRPr="00C445D1" w:rsidRDefault="00C6561D" w:rsidP="00C6561D">
      <w:pPr>
        <w:widowControl w:val="0"/>
        <w:jc w:val="both"/>
        <w:rPr>
          <w:b/>
          <w:bCs/>
          <w:sz w:val="28"/>
          <w:szCs w:val="28"/>
          <w:lang w:eastAsia="ru-RU"/>
        </w:rPr>
      </w:pPr>
    </w:p>
    <w:p w:rsidR="00C6561D" w:rsidRPr="000A4E06" w:rsidRDefault="00C6561D" w:rsidP="009C44F2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</w:rPr>
      </w:pPr>
    </w:p>
    <w:sectPr w:rsidR="00C6561D" w:rsidRPr="000A4E06" w:rsidSect="000A4E06">
      <w:headerReference w:type="default" r:id="rId8"/>
      <w:pgSz w:w="11906" w:h="16838"/>
      <w:pgMar w:top="851" w:right="567" w:bottom="737" w:left="1134" w:header="0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651A" w:rsidRDefault="004B651A">
      <w:pPr>
        <w:spacing w:after="0" w:line="240" w:lineRule="auto"/>
      </w:pPr>
      <w:r>
        <w:separator/>
      </w:r>
    </w:p>
  </w:endnote>
  <w:endnote w:type="continuationSeparator" w:id="0">
    <w:p w:rsidR="004B651A" w:rsidRDefault="004B6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altName w:val="Century Gothic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Calibri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altName w:val="PragmaticaCondC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651A" w:rsidRDefault="004B651A">
      <w:pPr>
        <w:rPr>
          <w:sz w:val="12"/>
        </w:rPr>
      </w:pPr>
      <w:r>
        <w:separator/>
      </w:r>
    </w:p>
  </w:footnote>
  <w:footnote w:type="continuationSeparator" w:id="0">
    <w:p w:rsidR="004B651A" w:rsidRDefault="004B651A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17480303"/>
      <w:docPartObj>
        <w:docPartGallery w:val="Page Numbers (Top of Page)"/>
        <w:docPartUnique/>
      </w:docPartObj>
    </w:sdtPr>
    <w:sdtContent>
      <w:p w:rsidR="007A7150" w:rsidRPr="007A7150" w:rsidRDefault="007A7150">
        <w:pPr>
          <w:pStyle w:val="af5"/>
          <w:jc w:val="center"/>
          <w:rPr>
            <w:rFonts w:ascii="Times New Roman" w:hAnsi="Times New Roman" w:cs="Times New Roman"/>
            <w:sz w:val="28"/>
            <w:szCs w:val="28"/>
          </w:rPr>
        </w:pPr>
      </w:p>
      <w:p w:rsidR="007A7150" w:rsidRDefault="007A7150">
        <w:pPr>
          <w:pStyle w:val="af5"/>
          <w:jc w:val="center"/>
          <w:rPr>
            <w:rFonts w:ascii="Times New Roman" w:hAnsi="Times New Roman" w:cs="Times New Roman"/>
            <w:sz w:val="28"/>
            <w:szCs w:val="28"/>
          </w:rPr>
        </w:pPr>
      </w:p>
      <w:p w:rsidR="007A7150" w:rsidRPr="007A7150" w:rsidRDefault="005D78FB">
        <w:pPr>
          <w:pStyle w:val="af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A715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7A7150" w:rsidRPr="007A7150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7A715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6561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A715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A7150" w:rsidRDefault="007A7150">
    <w:pPr>
      <w:pStyle w:val="af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65E0"/>
    <w:rsid w:val="00027880"/>
    <w:rsid w:val="000446EB"/>
    <w:rsid w:val="0005208E"/>
    <w:rsid w:val="00075982"/>
    <w:rsid w:val="0009405F"/>
    <w:rsid w:val="0009736A"/>
    <w:rsid w:val="000A4E06"/>
    <w:rsid w:val="00100BCA"/>
    <w:rsid w:val="00103533"/>
    <w:rsid w:val="00143010"/>
    <w:rsid w:val="00167F0C"/>
    <w:rsid w:val="00172495"/>
    <w:rsid w:val="001A03D6"/>
    <w:rsid w:val="001A3CC9"/>
    <w:rsid w:val="001D4E8A"/>
    <w:rsid w:val="001F0515"/>
    <w:rsid w:val="002C4ACC"/>
    <w:rsid w:val="002D0FC6"/>
    <w:rsid w:val="002F33FB"/>
    <w:rsid w:val="002F65E0"/>
    <w:rsid w:val="003809B8"/>
    <w:rsid w:val="0039614B"/>
    <w:rsid w:val="003A7E1B"/>
    <w:rsid w:val="003B6CDA"/>
    <w:rsid w:val="004011FE"/>
    <w:rsid w:val="004162AF"/>
    <w:rsid w:val="0041637B"/>
    <w:rsid w:val="00461C00"/>
    <w:rsid w:val="0049220C"/>
    <w:rsid w:val="004B651A"/>
    <w:rsid w:val="004F642F"/>
    <w:rsid w:val="00522A03"/>
    <w:rsid w:val="005273EF"/>
    <w:rsid w:val="00571117"/>
    <w:rsid w:val="005D78FB"/>
    <w:rsid w:val="00673830"/>
    <w:rsid w:val="006E44C4"/>
    <w:rsid w:val="006F690B"/>
    <w:rsid w:val="00706D75"/>
    <w:rsid w:val="007752E9"/>
    <w:rsid w:val="007860B4"/>
    <w:rsid w:val="00786382"/>
    <w:rsid w:val="007A7150"/>
    <w:rsid w:val="007C6123"/>
    <w:rsid w:val="007D3DE6"/>
    <w:rsid w:val="007D5320"/>
    <w:rsid w:val="007E501F"/>
    <w:rsid w:val="00806EA7"/>
    <w:rsid w:val="0081368D"/>
    <w:rsid w:val="008672C0"/>
    <w:rsid w:val="008B0E21"/>
    <w:rsid w:val="008C47FC"/>
    <w:rsid w:val="009826FF"/>
    <w:rsid w:val="009B6571"/>
    <w:rsid w:val="009C44F2"/>
    <w:rsid w:val="009F0307"/>
    <w:rsid w:val="00A03451"/>
    <w:rsid w:val="00A13856"/>
    <w:rsid w:val="00A17C75"/>
    <w:rsid w:val="00A17D85"/>
    <w:rsid w:val="00A57780"/>
    <w:rsid w:val="00A76A4C"/>
    <w:rsid w:val="00AA6E59"/>
    <w:rsid w:val="00AC25FB"/>
    <w:rsid w:val="00AC7ECE"/>
    <w:rsid w:val="00B03D32"/>
    <w:rsid w:val="00B54F1C"/>
    <w:rsid w:val="00B72B98"/>
    <w:rsid w:val="00BC7F0F"/>
    <w:rsid w:val="00BE0DBF"/>
    <w:rsid w:val="00C6561D"/>
    <w:rsid w:val="00C96EE3"/>
    <w:rsid w:val="00CA7377"/>
    <w:rsid w:val="00CF13B2"/>
    <w:rsid w:val="00D0156D"/>
    <w:rsid w:val="00D1433F"/>
    <w:rsid w:val="00D36B9A"/>
    <w:rsid w:val="00D57BF5"/>
    <w:rsid w:val="00E0450D"/>
    <w:rsid w:val="00E22B8E"/>
    <w:rsid w:val="00E56F04"/>
    <w:rsid w:val="00ED4CE6"/>
    <w:rsid w:val="00EE2F7B"/>
    <w:rsid w:val="00EE5914"/>
    <w:rsid w:val="00F36294"/>
    <w:rsid w:val="00F450A7"/>
    <w:rsid w:val="00F753E9"/>
    <w:rsid w:val="00F84F29"/>
    <w:rsid w:val="00F954F3"/>
    <w:rsid w:val="00F97B29"/>
    <w:rsid w:val="00FB09B6"/>
    <w:rsid w:val="00FB3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382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C656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614B"/>
    <w:pPr>
      <w:keepNext/>
      <w:suppressAutoHyphens w:val="0"/>
      <w:spacing w:before="240" w:after="60" w:line="240" w:lineRule="auto"/>
      <w:ind w:firstLine="709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uiPriority w:val="99"/>
    <w:semiHidden/>
    <w:qFormat/>
    <w:rsid w:val="00E57E68"/>
    <w:rPr>
      <w:sz w:val="20"/>
      <w:szCs w:val="20"/>
    </w:rPr>
  </w:style>
  <w:style w:type="character" w:customStyle="1" w:styleId="a5">
    <w:name w:val="Символ сноски"/>
    <w:basedOn w:val="a0"/>
    <w:uiPriority w:val="99"/>
    <w:semiHidden/>
    <w:unhideWhenUsed/>
    <w:qFormat/>
    <w:rsid w:val="00E57E68"/>
    <w:rPr>
      <w:vertAlign w:val="superscript"/>
    </w:rPr>
  </w:style>
  <w:style w:type="character" w:styleId="a6">
    <w:name w:val="footnote reference"/>
    <w:uiPriority w:val="99"/>
    <w:rsid w:val="00786382"/>
    <w:rPr>
      <w:vertAlign w:val="superscript"/>
    </w:rPr>
  </w:style>
  <w:style w:type="character" w:customStyle="1" w:styleId="a7">
    <w:name w:val="Текст выноски Знак"/>
    <w:basedOn w:val="a0"/>
    <w:link w:val="a8"/>
    <w:uiPriority w:val="99"/>
    <w:semiHidden/>
    <w:qFormat/>
    <w:rsid w:val="00427059"/>
    <w:rPr>
      <w:rFonts w:ascii="Segoe UI" w:hAnsi="Segoe UI" w:cs="Segoe UI"/>
      <w:sz w:val="18"/>
      <w:szCs w:val="18"/>
    </w:rPr>
  </w:style>
  <w:style w:type="character" w:styleId="a9">
    <w:name w:val="endnote reference"/>
    <w:rsid w:val="00786382"/>
    <w:rPr>
      <w:vertAlign w:val="superscript"/>
    </w:rPr>
  </w:style>
  <w:style w:type="character" w:customStyle="1" w:styleId="aa">
    <w:name w:val="Символ концевой сноски"/>
    <w:qFormat/>
    <w:rsid w:val="00786382"/>
  </w:style>
  <w:style w:type="paragraph" w:customStyle="1" w:styleId="11">
    <w:name w:val="Заголовок1"/>
    <w:basedOn w:val="a"/>
    <w:next w:val="ab"/>
    <w:qFormat/>
    <w:rsid w:val="0078638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786382"/>
    <w:pPr>
      <w:spacing w:after="140" w:line="276" w:lineRule="auto"/>
    </w:pPr>
  </w:style>
  <w:style w:type="paragraph" w:styleId="ac">
    <w:name w:val="List"/>
    <w:basedOn w:val="ab"/>
    <w:rsid w:val="00786382"/>
    <w:rPr>
      <w:rFonts w:cs="Mangal"/>
    </w:rPr>
  </w:style>
  <w:style w:type="paragraph" w:styleId="ad">
    <w:name w:val="caption"/>
    <w:basedOn w:val="a"/>
    <w:qFormat/>
    <w:rsid w:val="0078638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e">
    <w:name w:val="index heading"/>
    <w:basedOn w:val="a"/>
    <w:qFormat/>
    <w:rsid w:val="00786382"/>
    <w:pPr>
      <w:suppressLineNumbers/>
    </w:pPr>
    <w:rPr>
      <w:rFonts w:cs="Mangal"/>
    </w:rPr>
  </w:style>
  <w:style w:type="paragraph" w:styleId="a4">
    <w:name w:val="footnote text"/>
    <w:basedOn w:val="a"/>
    <w:link w:val="a3"/>
    <w:uiPriority w:val="99"/>
    <w:semiHidden/>
    <w:unhideWhenUsed/>
    <w:rsid w:val="00E57E68"/>
    <w:pPr>
      <w:spacing w:after="0" w:line="240" w:lineRule="auto"/>
    </w:pPr>
    <w:rPr>
      <w:sz w:val="20"/>
      <w:szCs w:val="20"/>
    </w:rPr>
  </w:style>
  <w:style w:type="paragraph" w:styleId="a8">
    <w:name w:val="Balloon Text"/>
    <w:basedOn w:val="a"/>
    <w:link w:val="a7"/>
    <w:uiPriority w:val="99"/>
    <w:semiHidden/>
    <w:unhideWhenUsed/>
    <w:qFormat/>
    <w:rsid w:val="0042705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">
    <w:name w:val="List Paragraph"/>
    <w:basedOn w:val="a"/>
    <w:uiPriority w:val="34"/>
    <w:qFormat/>
    <w:rsid w:val="002A4E6E"/>
    <w:pPr>
      <w:ind w:left="720"/>
      <w:contextualSpacing/>
    </w:pPr>
  </w:style>
  <w:style w:type="paragraph" w:styleId="af0">
    <w:name w:val="Normal (Web)"/>
    <w:basedOn w:val="a"/>
    <w:uiPriority w:val="99"/>
    <w:unhideWhenUsed/>
    <w:qFormat/>
    <w:rsid w:val="00E33D38"/>
    <w:pPr>
      <w:spacing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 Spacing"/>
    <w:uiPriority w:val="1"/>
    <w:qFormat/>
    <w:rsid w:val="00E33D38"/>
  </w:style>
  <w:style w:type="paragraph" w:customStyle="1" w:styleId="western">
    <w:name w:val="western"/>
    <w:basedOn w:val="a"/>
    <w:qFormat/>
    <w:rsid w:val="00ED285A"/>
    <w:pPr>
      <w:spacing w:beforeAutospacing="1" w:after="142" w:line="276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ConsPlusNormal">
    <w:name w:val="ConsPlusNormal"/>
    <w:uiPriority w:val="99"/>
    <w:rsid w:val="007C612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kern w:val="2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C612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kern w:val="2"/>
      <w:sz w:val="24"/>
      <w:szCs w:val="24"/>
      <w:lang w:eastAsia="ru-RU"/>
    </w:rPr>
  </w:style>
  <w:style w:type="character" w:styleId="af2">
    <w:name w:val="Hyperlink"/>
    <w:basedOn w:val="a0"/>
    <w:uiPriority w:val="99"/>
    <w:semiHidden/>
    <w:unhideWhenUsed/>
    <w:rsid w:val="007C6123"/>
    <w:rPr>
      <w:color w:val="0000FF"/>
      <w:u w:val="single"/>
    </w:rPr>
  </w:style>
  <w:style w:type="paragraph" w:styleId="af3">
    <w:name w:val="endnote text"/>
    <w:basedOn w:val="a"/>
    <w:link w:val="af4"/>
    <w:uiPriority w:val="99"/>
    <w:semiHidden/>
    <w:unhideWhenUsed/>
    <w:rsid w:val="00103533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103533"/>
    <w:rPr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39614B"/>
    <w:rPr>
      <w:rFonts w:ascii="Calibri" w:eastAsia="Times New Roman" w:hAnsi="Calibri" w:cs="Times New Roman"/>
      <w:b/>
      <w:bCs/>
      <w:sz w:val="28"/>
      <w:szCs w:val="28"/>
    </w:rPr>
  </w:style>
  <w:style w:type="paragraph" w:styleId="af5">
    <w:name w:val="header"/>
    <w:basedOn w:val="a"/>
    <w:link w:val="af6"/>
    <w:uiPriority w:val="99"/>
    <w:unhideWhenUsed/>
    <w:rsid w:val="007A7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7A7150"/>
  </w:style>
  <w:style w:type="paragraph" w:styleId="af7">
    <w:name w:val="footer"/>
    <w:basedOn w:val="a"/>
    <w:link w:val="af8"/>
    <w:uiPriority w:val="99"/>
    <w:semiHidden/>
    <w:unhideWhenUsed/>
    <w:rsid w:val="007A7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7A7150"/>
  </w:style>
  <w:style w:type="table" w:styleId="af9">
    <w:name w:val="Table Grid"/>
    <w:basedOn w:val="a1"/>
    <w:uiPriority w:val="59"/>
    <w:rsid w:val="00B72B98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6561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7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D236B-D44C-4C15-935B-142AA9BB8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Скрипка Евгения Игоревна</dc:creator>
  <dc:description/>
  <cp:lastModifiedBy>Пользователь</cp:lastModifiedBy>
  <cp:revision>13</cp:revision>
  <cp:lastPrinted>2023-08-21T06:06:00Z</cp:lastPrinted>
  <dcterms:created xsi:type="dcterms:W3CDTF">2024-11-21T12:04:00Z</dcterms:created>
  <dcterms:modified xsi:type="dcterms:W3CDTF">2024-12-25T14:57:00Z</dcterms:modified>
  <dc:language>ru-RU</dc:language>
</cp:coreProperties>
</file>