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EA" w:rsidRPr="00BA44EA" w:rsidRDefault="00F27F5B" w:rsidP="00BA44EA">
      <w:pPr>
        <w:spacing w:after="0" w:line="240" w:lineRule="auto"/>
        <w:ind w:left="-851" w:right="-104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4E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BA44EA" w:rsidRPr="00BA44EA" w:rsidRDefault="00BA44EA" w:rsidP="00BA44EA">
      <w:pPr>
        <w:spacing w:after="0" w:line="240" w:lineRule="auto"/>
        <w:ind w:left="-851" w:right="-10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36B1941" wp14:editId="2EB4AE41">
            <wp:simplePos x="0" y="0"/>
            <wp:positionH relativeFrom="column">
              <wp:posOffset>2362200</wp:posOffset>
            </wp:positionH>
            <wp:positionV relativeFrom="paragraph">
              <wp:posOffset>-111160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4EA" w:rsidRPr="00BA44EA" w:rsidRDefault="00BA44EA" w:rsidP="00BA44EA">
      <w:pPr>
        <w:tabs>
          <w:tab w:val="center" w:pos="4677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44EA" w:rsidRPr="00BA44EA" w:rsidRDefault="00BA44EA" w:rsidP="00BA44EA">
      <w:pPr>
        <w:tabs>
          <w:tab w:val="center" w:pos="4677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4EA" w:rsidRPr="00BA44EA" w:rsidRDefault="00BA44EA" w:rsidP="00BA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4EA" w:rsidRPr="00BA44EA" w:rsidRDefault="00BA44EA" w:rsidP="00BA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АДМИНИСТРАЦИЯ МУНИЦИПАЛЬНОГО ОБРАЗОВАНИЯ  </w:t>
      </w:r>
    </w:p>
    <w:p w:rsidR="00BA44EA" w:rsidRPr="00BA44EA" w:rsidRDefault="00BA44EA" w:rsidP="00BA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«СМОЛЕНСКИЙ РАЙОН» СМОЛЕНСКОЙ ОБЛАСТИ</w:t>
      </w:r>
    </w:p>
    <w:p w:rsidR="00BA44EA" w:rsidRPr="00BA44EA" w:rsidRDefault="00BA44EA" w:rsidP="00BA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4EA" w:rsidRPr="00BA44EA" w:rsidRDefault="00BA44EA" w:rsidP="00BA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proofErr w:type="gramStart"/>
      <w:r w:rsidRPr="00BA4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A4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BA44EA" w:rsidRPr="00BA44EA" w:rsidRDefault="00BA44EA" w:rsidP="00BA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4EA" w:rsidRPr="00BA44EA" w:rsidRDefault="00BA44EA" w:rsidP="00BA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3E44" w:rsidRPr="002F3E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30.10.2023</w:t>
      </w: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3E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2150</w:t>
      </w:r>
    </w:p>
    <w:p w:rsidR="00BA44EA" w:rsidRPr="00BA44EA" w:rsidRDefault="00BA44EA" w:rsidP="00BA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A44EA" w:rsidRPr="00BA44EA" w:rsidTr="0046291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A44EA" w:rsidRPr="00BA44EA" w:rsidRDefault="00BA44EA" w:rsidP="0046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 «Развитие системы  общего образования  в муниципальном образовании «Смоленский район» Смоленской области   на 2026- 2028 годы»</w:t>
            </w:r>
          </w:p>
        </w:tc>
      </w:tr>
    </w:tbl>
    <w:p w:rsidR="00BA44EA" w:rsidRPr="00BA44EA" w:rsidRDefault="00BA44EA" w:rsidP="00BA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4EA" w:rsidRPr="00BA44EA" w:rsidRDefault="00BA44EA" w:rsidP="00BA44EA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BA44EA" w:rsidRPr="00BA44EA" w:rsidRDefault="00BA44EA" w:rsidP="00BA44E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со ст. 179 Бюджетного кодекса РФ  и ст. 15 Федерального закона от 06.10.2003 г. № 131-ФЗ «Об общих принципах организации местного самоуправления в Российской Федерации», Федеральным законом от  29.12.2012 N 273 -ФЗ «Об образовании в Российской Федерации», Уставом муниципального  образования «Смоленский район» Смоленской области, </w:t>
      </w:r>
      <w:r w:rsidRPr="00BA44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повышения эффективности и рационального использования средств бюджета </w:t>
      </w: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«Смоленский район» Смоленской области </w:t>
      </w:r>
    </w:p>
    <w:p w:rsidR="00BA44EA" w:rsidRPr="00BA44EA" w:rsidRDefault="00BA44EA" w:rsidP="00BA44EA">
      <w:pPr>
        <w:suppressAutoHyphens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44EA" w:rsidRPr="00BA44EA" w:rsidRDefault="00BA44EA" w:rsidP="00BA44E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4EA" w:rsidRPr="00BA44EA" w:rsidRDefault="00BA44EA" w:rsidP="00BA44E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СМОЛЕНСКИЙ РАЙОН» СМОЛЕНСКОЙ ОБЛАСТИ ПОСТАНОВЛЯЕТ:</w:t>
      </w:r>
    </w:p>
    <w:p w:rsidR="00BA44EA" w:rsidRPr="00BA44EA" w:rsidRDefault="00BA44EA" w:rsidP="00BA44EA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4EA" w:rsidRPr="00BA44EA" w:rsidRDefault="00BA44EA" w:rsidP="00BA44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right="-14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муниципальную программу «Развитие системы  общего образования в муниципальном образовании «Смоленский район» Смоленской области   на 2026- 2028 годы».</w:t>
      </w:r>
    </w:p>
    <w:p w:rsidR="00BA44EA" w:rsidRPr="00BA44EA" w:rsidRDefault="00BA44EA" w:rsidP="00BA44EA">
      <w:pPr>
        <w:tabs>
          <w:tab w:val="left" w:pos="142"/>
        </w:tabs>
        <w:suppressAutoHyphens/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4EA">
        <w:rPr>
          <w:rFonts w:ascii="Times New Roman" w:eastAsia="Calibri" w:hAnsi="Times New Roman" w:cs="Times New Roman"/>
          <w:color w:val="000000"/>
          <w:sz w:val="28"/>
        </w:rPr>
        <w:t xml:space="preserve">2. Настоящее постановление вступает в силу после официального </w:t>
      </w:r>
      <w:r w:rsidRPr="00BA44EA">
        <w:rPr>
          <w:rFonts w:ascii="Times New Roman" w:eastAsia="Calibri" w:hAnsi="Times New Roman" w:cs="Times New Roman"/>
          <w:color w:val="000000"/>
          <w:spacing w:val="-20"/>
          <w:sz w:val="28"/>
        </w:rPr>
        <w:t>опубликования</w:t>
      </w:r>
      <w:r w:rsidRPr="00BA44EA">
        <w:rPr>
          <w:rFonts w:ascii="Times New Roman" w:eastAsia="Calibri" w:hAnsi="Times New Roman" w:cs="Times New Roman"/>
          <w:color w:val="000000"/>
          <w:sz w:val="28"/>
        </w:rPr>
        <w:t xml:space="preserve"> в газете «Сельская правда».</w:t>
      </w:r>
    </w:p>
    <w:p w:rsidR="00BA44EA" w:rsidRPr="00BA44EA" w:rsidRDefault="00BA44EA" w:rsidP="00BA44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(Лонщакова И.В). </w:t>
      </w:r>
    </w:p>
    <w:p w:rsidR="00BA44EA" w:rsidRPr="00BA44EA" w:rsidRDefault="00BA44EA" w:rsidP="00BA44E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4EA" w:rsidRPr="00BA44EA" w:rsidRDefault="00BA44EA" w:rsidP="00BA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4EA" w:rsidRPr="00BA44EA" w:rsidRDefault="00BA44EA" w:rsidP="0026205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BA44EA" w:rsidRDefault="00BA44EA" w:rsidP="0026205A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«Смоленский район» Смоленской области</w:t>
      </w:r>
      <w:r w:rsidR="0026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A4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О.Н. </w:t>
      </w:r>
      <w:proofErr w:type="spellStart"/>
      <w:r w:rsidRPr="00BA4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</w:p>
    <w:p w:rsidR="0026205A" w:rsidRDefault="0026205A" w:rsidP="0026205A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05A" w:rsidRDefault="0026205A" w:rsidP="0026205A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05A" w:rsidRPr="00BA44EA" w:rsidRDefault="0026205A" w:rsidP="0026205A">
      <w:pPr>
        <w:spacing w:after="0" w:line="240" w:lineRule="auto"/>
        <w:ind w:left="-426" w:hanging="284"/>
        <w:jc w:val="both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4470"/>
        <w:gridCol w:w="4885"/>
      </w:tblGrid>
      <w:tr w:rsidR="0026205A" w:rsidRPr="0026205A" w:rsidTr="001E465F">
        <w:tc>
          <w:tcPr>
            <w:tcW w:w="4470" w:type="dxa"/>
            <w:hideMark/>
          </w:tcPr>
          <w:p w:rsidR="0026205A" w:rsidRPr="0026205A" w:rsidRDefault="0026205A" w:rsidP="0026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20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экз. – в дело</w:t>
            </w:r>
          </w:p>
          <w:p w:rsidR="0026205A" w:rsidRPr="0026205A" w:rsidRDefault="0026205A" w:rsidP="0026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20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Исп. </w:t>
            </w:r>
            <w:proofErr w:type="spellStart"/>
            <w:r w:rsidRPr="002620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Синицина</w:t>
            </w:r>
            <w:proofErr w:type="spellEnd"/>
            <w:r w:rsidRPr="002620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Е.Ф.</w:t>
            </w:r>
          </w:p>
          <w:p w:rsidR="0026205A" w:rsidRPr="0026205A" w:rsidRDefault="0026205A" w:rsidP="0026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20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______</w:t>
            </w:r>
          </w:p>
          <w:p w:rsidR="0026205A" w:rsidRPr="0026205A" w:rsidRDefault="0026205A" w:rsidP="0026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20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тел. 55-63-94                                                                     </w:t>
            </w:r>
          </w:p>
          <w:p w:rsidR="0026205A" w:rsidRPr="0026205A" w:rsidRDefault="0026205A" w:rsidP="0026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20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Дата: __________</w:t>
            </w:r>
          </w:p>
        </w:tc>
        <w:tc>
          <w:tcPr>
            <w:tcW w:w="4885" w:type="dxa"/>
            <w:hideMark/>
          </w:tcPr>
          <w:p w:rsidR="0026205A" w:rsidRPr="0026205A" w:rsidRDefault="0026205A" w:rsidP="0026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Рассылка: комитет по образованию-2 экз., финансовое управление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-1</w:t>
            </w:r>
            <w:r w:rsidRPr="002620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МКУ «ЦБУКО Смоленского района»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-1</w:t>
            </w:r>
            <w:r w:rsidRPr="002620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газета «</w:t>
            </w:r>
            <w:proofErr w:type="gramStart"/>
            <w:r w:rsidRPr="002620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Сельская</w:t>
            </w:r>
            <w:proofErr w:type="gramEnd"/>
            <w:r w:rsidRPr="002620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правда»</w:t>
            </w:r>
            <w:r w:rsidR="00F27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-1</w:t>
            </w:r>
          </w:p>
        </w:tc>
      </w:tr>
    </w:tbl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26205A" w:rsidRPr="0026205A" w:rsidRDefault="0026205A" w:rsidP="0026205A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ВИЗЫ: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Голактионова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62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__________</w:t>
      </w: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lang w:eastAsia="ru-RU"/>
        </w:rPr>
        <w:t>-1-</w:t>
      </w:r>
      <w:r w:rsidRPr="002620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Лонщакова И.В.       </w:t>
      </w:r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     __________</w:t>
      </w: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6205A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                             Дата</w:t>
      </w: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6205A" w:rsidRPr="0026205A" w:rsidRDefault="0026205A" w:rsidP="0026205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>Хромова</w:t>
      </w:r>
      <w:proofErr w:type="spellEnd"/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Е.Н.       </w:t>
      </w:r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     __________</w:t>
      </w: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6205A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                             Дата</w:t>
      </w:r>
    </w:p>
    <w:p w:rsidR="0026205A" w:rsidRPr="0026205A" w:rsidRDefault="0026205A" w:rsidP="0026205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205A" w:rsidRPr="0026205A" w:rsidRDefault="0026205A" w:rsidP="0026205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Слончакова</w:t>
      </w:r>
      <w:proofErr w:type="spellEnd"/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Е.В.       </w:t>
      </w:r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     __________</w:t>
      </w: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26205A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                            Дата</w:t>
      </w: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proofErr w:type="spellStart"/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>Лыгина</w:t>
      </w:r>
      <w:proofErr w:type="spellEnd"/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Д.В.</w:t>
      </w:r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______________     __________      </w:t>
      </w:r>
    </w:p>
    <w:p w:rsidR="0026205A" w:rsidRPr="0026205A" w:rsidRDefault="0026205A" w:rsidP="00262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2620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26205A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                                Дата</w:t>
      </w:r>
    </w:p>
    <w:p w:rsidR="0026205A" w:rsidRPr="0026205A" w:rsidRDefault="0026205A" w:rsidP="002620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6205A" w:rsidRPr="0026205A" w:rsidRDefault="0026205A" w:rsidP="00262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A44EA" w:rsidRPr="00BA44EA" w:rsidRDefault="00BA44EA" w:rsidP="0026205A">
      <w:pPr>
        <w:ind w:hanging="284"/>
        <w:rPr>
          <w:rFonts w:ascii="Calibri" w:eastAsia="Calibri" w:hAnsi="Calibri" w:cs="Times New Roman"/>
        </w:rPr>
      </w:pPr>
    </w:p>
    <w:p w:rsidR="00BA44EA" w:rsidRPr="00BA44EA" w:rsidRDefault="00BA44EA" w:rsidP="00BA44EA">
      <w:pPr>
        <w:rPr>
          <w:rFonts w:ascii="Calibri" w:eastAsia="Calibri" w:hAnsi="Calibri" w:cs="Times New Roman"/>
        </w:rPr>
      </w:pPr>
    </w:p>
    <w:p w:rsidR="0026205A" w:rsidRDefault="00F27F5B" w:rsidP="00F27F5B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5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A44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F27F5B" w:rsidRPr="00F27F5B" w:rsidRDefault="0026205A" w:rsidP="00F27F5B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BA44E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27F5B" w:rsidRPr="00F27F5B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F27F5B" w:rsidRPr="00F27F5B" w:rsidRDefault="00F27F5B" w:rsidP="00F27F5B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7F5B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F27F5B" w:rsidRPr="00F27F5B" w:rsidRDefault="00F27F5B" w:rsidP="00F27F5B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7F5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</w:p>
    <w:p w:rsidR="00F27F5B" w:rsidRPr="00F27F5B" w:rsidRDefault="00F27F5B" w:rsidP="00F27F5B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7F5B">
        <w:rPr>
          <w:rFonts w:ascii="Times New Roman" w:eastAsia="Calibri" w:hAnsi="Times New Roman" w:cs="Times New Roman"/>
          <w:sz w:val="28"/>
          <w:szCs w:val="28"/>
        </w:rPr>
        <w:t>«Смоленский район» Смоленской области</w:t>
      </w:r>
    </w:p>
    <w:p w:rsidR="002F3E44" w:rsidRPr="00BA44EA" w:rsidRDefault="00F27F5B" w:rsidP="002F3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7F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2F3E44"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3E44" w:rsidRPr="002F3E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30.10.2023</w:t>
      </w:r>
      <w:r w:rsidR="002F3E44" w:rsidRPr="00B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3E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2150</w:t>
      </w:r>
    </w:p>
    <w:p w:rsidR="002F3E44" w:rsidRPr="00BA44EA" w:rsidRDefault="002F3E44" w:rsidP="002F3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ПАСПОРТ</w:t>
      </w: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муниципальной программы</w:t>
      </w: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5B">
        <w:rPr>
          <w:rFonts w:ascii="Times New Roman" w:eastAsia="Calibri" w:hAnsi="Times New Roman" w:cs="Times New Roman"/>
          <w:sz w:val="28"/>
          <w:szCs w:val="28"/>
        </w:rPr>
        <w:t>«Развитие   системы общего образования  в муниципальном образовании «Смоленский район» Смоленской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27F5B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27F5B">
        <w:rPr>
          <w:rFonts w:ascii="Times New Roman" w:eastAsia="Calibri" w:hAnsi="Times New Roman" w:cs="Times New Roman"/>
          <w:sz w:val="28"/>
          <w:szCs w:val="28"/>
        </w:rPr>
        <w:t xml:space="preserve"> годы»          </w:t>
      </w: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F27F5B" w:rsidRPr="00F27F5B" w:rsidTr="00713775">
        <w:tc>
          <w:tcPr>
            <w:tcW w:w="5244" w:type="dxa"/>
          </w:tcPr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4786" w:type="dxa"/>
          </w:tcPr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Комитет по образованию Администрации муниципального образования «Смоленский район» Смоленской области.</w:t>
            </w:r>
          </w:p>
        </w:tc>
      </w:tr>
      <w:tr w:rsidR="00F27F5B" w:rsidRPr="00F27F5B" w:rsidTr="00713775">
        <w:tc>
          <w:tcPr>
            <w:tcW w:w="5244" w:type="dxa"/>
          </w:tcPr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Соисполнители и участники муниципальной программы  </w:t>
            </w:r>
          </w:p>
        </w:tc>
        <w:tc>
          <w:tcPr>
            <w:tcW w:w="4786" w:type="dxa"/>
          </w:tcPr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Комитет по образованию Администрации муниципального образования «Смоленский район» Смоленской области;</w:t>
            </w:r>
          </w:p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муниципальное казенное учреждение «Централизованная бухгалтерия муниципальных казенных и бюджетных  учреждений культуры и образования Смоленского района Смоленской области»; </w:t>
            </w:r>
          </w:p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7F5B" w:rsidRPr="00F27F5B" w:rsidTr="00713775">
        <w:trPr>
          <w:trHeight w:val="4701"/>
        </w:trPr>
        <w:tc>
          <w:tcPr>
            <w:tcW w:w="5244" w:type="dxa"/>
          </w:tcPr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Подпрограммы муниципальной  программы</w:t>
            </w:r>
          </w:p>
        </w:tc>
        <w:tc>
          <w:tcPr>
            <w:tcW w:w="4786" w:type="dxa"/>
          </w:tcPr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 «Развитие дошкольного образования на </w:t>
            </w:r>
            <w:r w:rsidRPr="00F27F5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27F5B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годы»;</w:t>
            </w:r>
          </w:p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«Развитие общего образования на </w:t>
            </w:r>
            <w:r w:rsidRPr="00F27F5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27F5B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 годы»;</w:t>
            </w:r>
          </w:p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Подпрограмма  «Развитие дополнительного образования на 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годы»;</w:t>
            </w:r>
          </w:p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 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F27F5B">
              <w:rPr>
                <w:rFonts w:ascii="Times New Roman" w:eastAsia="Calibri" w:hAnsi="Times New Roman"/>
                <w:sz w:val="28"/>
                <w:szCs w:val="28"/>
              </w:rPr>
              <w:t>интернатных</w:t>
            </w:r>
            <w:proofErr w:type="spellEnd"/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 организаций на 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 w:rsidR="003A7EFE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 годы»;</w:t>
            </w:r>
          </w:p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  «Развитие системы оценки качества образования на </w:t>
            </w:r>
            <w:r w:rsidRPr="00F27F5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3A7EF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27F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27F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годы»;</w:t>
            </w:r>
          </w:p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Подпрограмма   «Педагогические кадры на 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 годы»;</w:t>
            </w:r>
          </w:p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Подпрограмма «Молодежь муниципального образования «Смоленский район» Смоленской области на 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 годы»;</w:t>
            </w:r>
          </w:p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Подпрограмма «Организация отдыха, оздоровления, занятости детей и подростков Смоленского района на 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6-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F27F5B">
              <w:rPr>
                <w:rFonts w:ascii="Times New Roman" w:eastAsia="Calibri" w:hAnsi="Times New Roman"/>
                <w:sz w:val="28"/>
                <w:szCs w:val="28"/>
              </w:rPr>
              <w:t xml:space="preserve"> годы».</w:t>
            </w:r>
          </w:p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«Обеспечивающая подпрограмма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27F5B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27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F27F5B" w:rsidRPr="00F27F5B" w:rsidTr="00713775">
        <w:tc>
          <w:tcPr>
            <w:tcW w:w="5244" w:type="dxa"/>
          </w:tcPr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4786" w:type="dxa"/>
          </w:tcPr>
          <w:p w:rsidR="00F27F5B" w:rsidRPr="00F27F5B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7F5B">
              <w:rPr>
                <w:rFonts w:ascii="Times New Roman" w:eastAsia="Calibri" w:hAnsi="Times New Roman"/>
                <w:sz w:val="28"/>
                <w:szCs w:val="28"/>
              </w:rPr>
              <w:t>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муниципального образования «Смоленский район» Смоленской области</w:t>
            </w:r>
          </w:p>
        </w:tc>
      </w:tr>
      <w:tr w:rsidR="00713775" w:rsidRPr="00713775" w:rsidTr="00713775">
        <w:tc>
          <w:tcPr>
            <w:tcW w:w="5244" w:type="dxa"/>
          </w:tcPr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86" w:type="dxa"/>
          </w:tcPr>
          <w:p w:rsidR="00F27F5B" w:rsidRPr="00713775" w:rsidRDefault="00F27F5B" w:rsidP="00F27F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1377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 Обеспечение равных возможностей для достижения современного качества образовательных результатов и позитивной социализации детей и подростков.</w:t>
            </w:r>
          </w:p>
          <w:p w:rsidR="00F27F5B" w:rsidRPr="00713775" w:rsidRDefault="00F27F5B" w:rsidP="00F27F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1377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 Обеспечение доступности дошкольного, начального, основного и среднего общего образования.</w:t>
            </w:r>
          </w:p>
          <w:p w:rsidR="00F27F5B" w:rsidRPr="00713775" w:rsidRDefault="00F27F5B" w:rsidP="00F27F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1377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 Создание условий для развития дополнительного образования.</w:t>
            </w:r>
          </w:p>
          <w:p w:rsidR="00F27F5B" w:rsidRPr="00713775" w:rsidRDefault="00F27F5B" w:rsidP="00F27F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1377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 Содействие социализации и самореализации молодежи, повышению социальной активности.</w:t>
            </w:r>
          </w:p>
          <w:p w:rsidR="00F27F5B" w:rsidRPr="00713775" w:rsidRDefault="00F27F5B" w:rsidP="00F27F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1377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5. Повышение удовлетворенности населения услугами по организации отдыха детей и молодежи в каникулярное время.</w:t>
            </w:r>
          </w:p>
          <w:p w:rsidR="00F27F5B" w:rsidRPr="00713775" w:rsidRDefault="00F27F5B" w:rsidP="00F27F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1377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6. Обеспечение выявления и поддержки одаренных детей.</w:t>
            </w:r>
          </w:p>
          <w:p w:rsidR="00F27F5B" w:rsidRPr="00713775" w:rsidRDefault="00F27F5B" w:rsidP="00F27F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1377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7. Развитие педагогического потенциала.</w:t>
            </w:r>
          </w:p>
          <w:p w:rsidR="00F27F5B" w:rsidRPr="00713775" w:rsidRDefault="00F27F5B" w:rsidP="00F27F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1377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8. Обеспечение современных и безопасных условий обучения и воспитания.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9. Обеспечение условий для реализации муниципальной программы</w:t>
            </w:r>
          </w:p>
        </w:tc>
      </w:tr>
      <w:tr w:rsidR="00713775" w:rsidRPr="00713775" w:rsidTr="00686090">
        <w:trPr>
          <w:trHeight w:val="2541"/>
        </w:trPr>
        <w:tc>
          <w:tcPr>
            <w:tcW w:w="5244" w:type="dxa"/>
          </w:tcPr>
          <w:p w:rsidR="00F27F5B" w:rsidRPr="00713775" w:rsidRDefault="00F27F5B" w:rsidP="00F27F5B">
            <w:pPr>
              <w:suppressAutoHyphens/>
              <w:spacing w:line="2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377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 xml:space="preserve">Целевые показатели эффективности реализации </w:t>
            </w:r>
            <w:r w:rsidRPr="007137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доступность дошкольного образования для детей в возрасте от 1,5 до 3 лет;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доля учащихся муниципальных общеобразовательных организаций, которым предоставлена возможность обучаться  в соответствии с современными требованиями, в общей численности учащихся;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  доля детей в возрасте от 5 до 18 лет, охваченных программами дополнительного образования от общего числа детей в возрасте от 5 до 18 лет;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 xml:space="preserve">-  доля детей, включенных в систему выявления, развития и адресной поддержки одаренных детей от общей </w:t>
            </w:r>
            <w:proofErr w:type="gramStart"/>
            <w:r w:rsidRPr="00713775">
              <w:rPr>
                <w:rFonts w:ascii="Times New Roman" w:eastAsia="Calibri" w:hAnsi="Times New Roman"/>
                <w:sz w:val="28"/>
                <w:szCs w:val="28"/>
              </w:rPr>
              <w:t>численности</w:t>
            </w:r>
            <w:proofErr w:type="gramEnd"/>
            <w:r w:rsidRPr="00713775">
              <w:rPr>
                <w:rFonts w:ascii="Times New Roman" w:eastAsia="Calibri" w:hAnsi="Times New Roman"/>
                <w:sz w:val="28"/>
                <w:szCs w:val="28"/>
              </w:rPr>
              <w:t xml:space="preserve"> обучающихся в общеобразовательных организациях;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удельный вес детей-инвалидов, обучающихся на дому с использованием дистанционных технологий, в общей численности детей-инвалидов, которым показана такая форма обучения;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   удельный вес детей в возрасте от 6 до 18 лет, охваченных организованным отдыхом и оздоровлением, в общем числе детей в возрасте от 6 до 18 лет;</w:t>
            </w:r>
          </w:p>
          <w:p w:rsidR="00F27F5B" w:rsidRPr="00713775" w:rsidRDefault="00F27F5B" w:rsidP="00F27F5B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молодежи, задействованная в мероприятиях по вовлечению в творческую деятельность, от общего числа молодежи муниципального образования</w:t>
            </w:r>
            <w:proofErr w:type="gramStart"/>
            <w:r w:rsidRPr="00713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13775"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713775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proofErr w:type="gramEnd"/>
            <w:r w:rsidRPr="00713775">
              <w:rPr>
                <w:rFonts w:ascii="Times New Roman" w:eastAsia="Calibri" w:hAnsi="Times New Roman"/>
                <w:sz w:val="28"/>
                <w:szCs w:val="28"/>
              </w:rPr>
              <w:t xml:space="preserve">оля оздоровленных детей, находящихся в трудной жизненной ситуации, от численности детей, </w:t>
            </w:r>
            <w:r w:rsidRPr="0071377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находящихся в трудной жизненной ситуации;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3775">
              <w:rPr>
                <w:rFonts w:ascii="Times New Roman" w:hAnsi="Times New Roman"/>
                <w:sz w:val="28"/>
                <w:szCs w:val="28"/>
              </w:rPr>
              <w:t>доля обучающихся, получающих начальное общее образование в муниципальных образовательных организациях,  обеспеченных бесплатным горячим питанием на 2028 год составит 100% .</w:t>
            </w:r>
            <w:proofErr w:type="gramEnd"/>
          </w:p>
          <w:p w:rsidR="00F27F5B" w:rsidRPr="00713775" w:rsidRDefault="00F27F5B" w:rsidP="00F27F5B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3775" w:rsidRPr="00713775" w:rsidTr="00713775">
        <w:tc>
          <w:tcPr>
            <w:tcW w:w="5244" w:type="dxa"/>
          </w:tcPr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786" w:type="dxa"/>
          </w:tcPr>
          <w:p w:rsidR="00F27F5B" w:rsidRPr="00713775" w:rsidRDefault="00F27F5B" w:rsidP="003A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 w:rsidR="003A7EFE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 w:rsidR="003A7EFE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713775">
              <w:rPr>
                <w:rFonts w:ascii="Times New Roman" w:eastAsia="Calibri" w:hAnsi="Times New Roman"/>
                <w:sz w:val="28"/>
                <w:szCs w:val="28"/>
              </w:rPr>
              <w:t>годы.</w:t>
            </w:r>
          </w:p>
        </w:tc>
      </w:tr>
      <w:tr w:rsidR="00713775" w:rsidRPr="00713775" w:rsidTr="00713775">
        <w:tc>
          <w:tcPr>
            <w:tcW w:w="5244" w:type="dxa"/>
          </w:tcPr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источников финансирования)  </w:t>
            </w:r>
          </w:p>
        </w:tc>
        <w:tc>
          <w:tcPr>
            <w:tcW w:w="4786" w:type="dxa"/>
          </w:tcPr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Общий объем финансирования Программы составляет  1653851851,31 рублей, в том числе: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средства областного бюджета 1207211062,70 рублей;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средства бюджета муниципального образования «Смоленский район» Смоленской области – 446640788,61 рублей;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По годам реализации: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- 202</w:t>
            </w:r>
            <w:r w:rsidR="003A7EFE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713775">
              <w:rPr>
                <w:rFonts w:ascii="Times New Roman" w:eastAsia="Calibri" w:hAnsi="Times New Roman"/>
                <w:sz w:val="28"/>
                <w:szCs w:val="28"/>
              </w:rPr>
              <w:t xml:space="preserve"> год – 541542873,71 рублей;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- 202</w:t>
            </w:r>
            <w:r w:rsidR="003A7EFE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Pr="00713775">
              <w:rPr>
                <w:rFonts w:ascii="Times New Roman" w:eastAsia="Calibri" w:hAnsi="Times New Roman"/>
                <w:sz w:val="28"/>
                <w:szCs w:val="28"/>
              </w:rPr>
              <w:t xml:space="preserve"> год – 545191221,08 рублей;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 w:rsidR="003A7EFE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713775">
              <w:rPr>
                <w:rFonts w:ascii="Times New Roman" w:eastAsia="Calibri" w:hAnsi="Times New Roman"/>
                <w:sz w:val="28"/>
                <w:szCs w:val="28"/>
              </w:rPr>
              <w:t xml:space="preserve"> год – 567117756,52 рублей.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3775" w:rsidRPr="00713775" w:rsidTr="00713775">
        <w:tc>
          <w:tcPr>
            <w:tcW w:w="5244" w:type="dxa"/>
          </w:tcPr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Ожидаемые результаты реализации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4786" w:type="dxa"/>
          </w:tcPr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повысится удовлетворенность населения качеством образовательных услуг;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повысится эффективность использования бюджетных средств, будет обеспечена финансово-хозяйственная самостоятельность образовательных организаций за счет реализации новых принципов финансирования (на основе муниципальных заданий);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повысится привлекательность педагогической профессии и уровень квалификации преподавательских кадров;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 xml:space="preserve">-  во всех общеобразовательных организациях будут созданы условия, соответствующие требованиям </w:t>
            </w:r>
            <w:r w:rsidRPr="0071377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федеральных государственных образовательных стандартов;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   не менее 85 процентов детей в возрасте 5; -  18 лет будут охвачены программами дополнительного образования;</w:t>
            </w:r>
          </w:p>
          <w:p w:rsidR="00F27F5B" w:rsidRPr="00713775" w:rsidRDefault="00F27F5B" w:rsidP="00F27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- повысится эффективность реализации молодежной политики на территории муниципального образования «Смоленский район» Смоленской области.</w:t>
            </w:r>
          </w:p>
        </w:tc>
      </w:tr>
    </w:tbl>
    <w:p w:rsidR="00F27F5B" w:rsidRPr="00713775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F27F5B" w:rsidRPr="00F27F5B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ar-SA"/>
        </w:rPr>
      </w:pPr>
    </w:p>
    <w:p w:rsidR="00F27F5B" w:rsidRPr="00713775" w:rsidRDefault="00F27F5B" w:rsidP="00713775">
      <w:pPr>
        <w:spacing w:after="0" w:line="20" w:lineRule="atLeast"/>
        <w:ind w:left="-284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 1. Общая характеристика социально-экономической сферы реализации муниципальной программы.</w:t>
      </w:r>
    </w:p>
    <w:p w:rsidR="00F27F5B" w:rsidRPr="00713775" w:rsidRDefault="00F27F5B" w:rsidP="00713775">
      <w:pPr>
        <w:suppressAutoHyphens/>
        <w:spacing w:after="0" w:line="20" w:lineRule="atLeast"/>
        <w:ind w:left="-284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37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На сегодняшний день сеть муниципальных образовательных организаций муниципального образования «Смоленский район» Смоленской области  представлена:</w:t>
      </w:r>
    </w:p>
    <w:p w:rsidR="00F27F5B" w:rsidRPr="00713775" w:rsidRDefault="00F27F5B" w:rsidP="00713775">
      <w:pPr>
        <w:suppressAutoHyphens/>
        <w:spacing w:after="0" w:line="20" w:lineRule="atLeast"/>
        <w:ind w:left="-284" w:right="-1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37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- 15 муниципальными бюджетными дошкольными образовательными учреждениями (далее – МБДОУ), </w:t>
      </w:r>
    </w:p>
    <w:p w:rsidR="00F27F5B" w:rsidRPr="00713775" w:rsidRDefault="00F27F5B" w:rsidP="00713775">
      <w:pPr>
        <w:tabs>
          <w:tab w:val="left" w:pos="1701"/>
          <w:tab w:val="left" w:pos="1843"/>
        </w:tabs>
        <w:suppressAutoHyphens/>
        <w:spacing w:after="0" w:line="20" w:lineRule="atLeast"/>
        <w:ind w:left="-284" w:right="-1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37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 22 муниципальными бюджетными общеобразовательными учреждениями (далее – МБОУ), </w:t>
      </w:r>
    </w:p>
    <w:p w:rsidR="00F27F5B" w:rsidRPr="00713775" w:rsidRDefault="00F27F5B" w:rsidP="00713775">
      <w:pPr>
        <w:tabs>
          <w:tab w:val="left" w:pos="1701"/>
          <w:tab w:val="left" w:pos="1843"/>
        </w:tabs>
        <w:suppressAutoHyphens/>
        <w:spacing w:after="0" w:line="20" w:lineRule="atLeast"/>
        <w:ind w:left="-284" w:right="-1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37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- 1  муниципальное бюджетное образовательное учреждение дополнительного образования «Смоленский районный Дом школьников» Смоленского района Смоленской области (далее – МБОУДО  «Смоленский районный Дом школьников»).</w:t>
      </w:r>
    </w:p>
    <w:p w:rsidR="00F27F5B" w:rsidRPr="00713775" w:rsidRDefault="00F27F5B" w:rsidP="00713775">
      <w:pPr>
        <w:suppressAutoHyphens/>
        <w:spacing w:after="0" w:line="20" w:lineRule="atLeast"/>
        <w:ind w:left="-284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37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Одним из приоритетных направлений деятельности является развитие муниципальной сети дошкольных образовательных организаций.</w:t>
      </w:r>
    </w:p>
    <w:p w:rsidR="00F27F5B" w:rsidRPr="00713775" w:rsidRDefault="00F27F5B" w:rsidP="00713775">
      <w:pPr>
        <w:spacing w:after="0" w:line="20" w:lineRule="atLeast"/>
        <w:ind w:left="-28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775">
        <w:rPr>
          <w:rFonts w:ascii="Times New Roman" w:eastAsia="Calibri" w:hAnsi="Times New Roman" w:cs="Times New Roman"/>
          <w:sz w:val="28"/>
          <w:szCs w:val="28"/>
        </w:rPr>
        <w:t>Основные характеристики муниципальной системы дошкольного образования.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33"/>
        <w:gridCol w:w="2366"/>
        <w:gridCol w:w="2366"/>
        <w:gridCol w:w="2936"/>
      </w:tblGrid>
      <w:tr w:rsidR="00F27F5B" w:rsidRPr="00F27F5B" w:rsidTr="00713775">
        <w:trPr>
          <w:trHeight w:val="1642"/>
        </w:trPr>
        <w:tc>
          <w:tcPr>
            <w:tcW w:w="2233" w:type="dxa"/>
          </w:tcPr>
          <w:p w:rsidR="00F27F5B" w:rsidRPr="00713775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27F5B" w:rsidRPr="00713775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27F5B" w:rsidRPr="00713775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годы</w:t>
            </w:r>
          </w:p>
        </w:tc>
        <w:tc>
          <w:tcPr>
            <w:tcW w:w="2366" w:type="dxa"/>
          </w:tcPr>
          <w:p w:rsidR="00F27F5B" w:rsidRPr="00713775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27F5B" w:rsidRPr="00713775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27F5B" w:rsidRPr="00713775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количество МБДОУ</w:t>
            </w:r>
          </w:p>
        </w:tc>
        <w:tc>
          <w:tcPr>
            <w:tcW w:w="2366" w:type="dxa"/>
          </w:tcPr>
          <w:p w:rsidR="00F27F5B" w:rsidRPr="00713775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количество детей, посещающих МБДОУ</w:t>
            </w:r>
          </w:p>
          <w:p w:rsidR="00F27F5B" w:rsidRPr="00713775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>(чел.)</w:t>
            </w:r>
          </w:p>
        </w:tc>
        <w:tc>
          <w:tcPr>
            <w:tcW w:w="2936" w:type="dxa"/>
          </w:tcPr>
          <w:p w:rsidR="00F27F5B" w:rsidRPr="00713775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27F5B" w:rsidRPr="00713775" w:rsidRDefault="00F27F5B" w:rsidP="00F27F5B">
            <w:pPr>
              <w:spacing w:line="2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713775">
              <w:rPr>
                <w:rFonts w:ascii="Times New Roman" w:eastAsia="Calibri" w:hAnsi="Times New Roman"/>
                <w:sz w:val="28"/>
                <w:szCs w:val="28"/>
              </w:rPr>
              <w:t xml:space="preserve">    % охвата дошкольным образованием</w:t>
            </w:r>
          </w:p>
        </w:tc>
      </w:tr>
      <w:tr w:rsidR="00713775" w:rsidRPr="00D25E5D" w:rsidTr="00713775">
        <w:trPr>
          <w:trHeight w:val="322"/>
        </w:trPr>
        <w:tc>
          <w:tcPr>
            <w:tcW w:w="2233" w:type="dxa"/>
          </w:tcPr>
          <w:p w:rsidR="00713775" w:rsidRPr="00D25E5D" w:rsidRDefault="00713775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2023-2024</w:t>
            </w:r>
          </w:p>
        </w:tc>
        <w:tc>
          <w:tcPr>
            <w:tcW w:w="2366" w:type="dxa"/>
          </w:tcPr>
          <w:p w:rsidR="00713775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6" w:type="dxa"/>
          </w:tcPr>
          <w:p w:rsidR="00713775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1660</w:t>
            </w:r>
          </w:p>
        </w:tc>
        <w:tc>
          <w:tcPr>
            <w:tcW w:w="2936" w:type="dxa"/>
          </w:tcPr>
          <w:p w:rsidR="00713775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D25E5D" w:rsidRPr="00D25E5D" w:rsidTr="00713775">
        <w:trPr>
          <w:trHeight w:val="322"/>
        </w:trPr>
        <w:tc>
          <w:tcPr>
            <w:tcW w:w="2233" w:type="dxa"/>
          </w:tcPr>
          <w:p w:rsidR="00D25E5D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2024-2025</w:t>
            </w:r>
          </w:p>
        </w:tc>
        <w:tc>
          <w:tcPr>
            <w:tcW w:w="2366" w:type="dxa"/>
          </w:tcPr>
          <w:p w:rsidR="00D25E5D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6" w:type="dxa"/>
          </w:tcPr>
          <w:p w:rsidR="00D25E5D" w:rsidRPr="00D25E5D" w:rsidRDefault="00D25E5D" w:rsidP="00D25E5D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1670</w:t>
            </w:r>
          </w:p>
        </w:tc>
        <w:tc>
          <w:tcPr>
            <w:tcW w:w="2936" w:type="dxa"/>
          </w:tcPr>
          <w:p w:rsidR="00D25E5D" w:rsidRPr="00D25E5D" w:rsidRDefault="00D25E5D" w:rsidP="00D25E5D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81</w:t>
            </w:r>
          </w:p>
        </w:tc>
      </w:tr>
      <w:tr w:rsidR="00D25E5D" w:rsidRPr="00D25E5D" w:rsidTr="00713775">
        <w:trPr>
          <w:trHeight w:val="322"/>
        </w:trPr>
        <w:tc>
          <w:tcPr>
            <w:tcW w:w="2233" w:type="dxa"/>
          </w:tcPr>
          <w:p w:rsidR="00D25E5D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2025-2026</w:t>
            </w:r>
          </w:p>
        </w:tc>
        <w:tc>
          <w:tcPr>
            <w:tcW w:w="2366" w:type="dxa"/>
          </w:tcPr>
          <w:p w:rsidR="00D25E5D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6" w:type="dxa"/>
          </w:tcPr>
          <w:p w:rsidR="00D25E5D" w:rsidRPr="00D25E5D" w:rsidRDefault="00D25E5D" w:rsidP="00D25E5D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1680</w:t>
            </w:r>
          </w:p>
        </w:tc>
        <w:tc>
          <w:tcPr>
            <w:tcW w:w="2936" w:type="dxa"/>
          </w:tcPr>
          <w:p w:rsidR="00D25E5D" w:rsidRPr="00D25E5D" w:rsidRDefault="00D25E5D" w:rsidP="00D25E5D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82</w:t>
            </w:r>
          </w:p>
        </w:tc>
      </w:tr>
      <w:tr w:rsidR="00D25E5D" w:rsidRPr="00D25E5D" w:rsidTr="00713775">
        <w:trPr>
          <w:trHeight w:val="322"/>
        </w:trPr>
        <w:tc>
          <w:tcPr>
            <w:tcW w:w="2233" w:type="dxa"/>
          </w:tcPr>
          <w:p w:rsidR="00D25E5D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2026-2027</w:t>
            </w:r>
          </w:p>
        </w:tc>
        <w:tc>
          <w:tcPr>
            <w:tcW w:w="2366" w:type="dxa"/>
          </w:tcPr>
          <w:p w:rsidR="00D25E5D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6" w:type="dxa"/>
          </w:tcPr>
          <w:p w:rsidR="00D25E5D" w:rsidRPr="00D25E5D" w:rsidRDefault="00D25E5D" w:rsidP="00D25E5D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1680</w:t>
            </w:r>
          </w:p>
        </w:tc>
        <w:tc>
          <w:tcPr>
            <w:tcW w:w="2936" w:type="dxa"/>
          </w:tcPr>
          <w:p w:rsidR="00D25E5D" w:rsidRPr="00D25E5D" w:rsidRDefault="00D25E5D" w:rsidP="00D25E5D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82</w:t>
            </w:r>
          </w:p>
        </w:tc>
      </w:tr>
      <w:tr w:rsidR="00D25E5D" w:rsidRPr="00D25E5D" w:rsidTr="00713775">
        <w:trPr>
          <w:trHeight w:val="322"/>
        </w:trPr>
        <w:tc>
          <w:tcPr>
            <w:tcW w:w="2233" w:type="dxa"/>
          </w:tcPr>
          <w:p w:rsidR="00D25E5D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2027-2028</w:t>
            </w:r>
          </w:p>
        </w:tc>
        <w:tc>
          <w:tcPr>
            <w:tcW w:w="2366" w:type="dxa"/>
          </w:tcPr>
          <w:p w:rsidR="00D25E5D" w:rsidRPr="00D25E5D" w:rsidRDefault="00D25E5D" w:rsidP="00F27F5B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6" w:type="dxa"/>
          </w:tcPr>
          <w:p w:rsidR="00D25E5D" w:rsidRPr="00D25E5D" w:rsidRDefault="00D25E5D" w:rsidP="00D25E5D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1680</w:t>
            </w:r>
          </w:p>
        </w:tc>
        <w:tc>
          <w:tcPr>
            <w:tcW w:w="2936" w:type="dxa"/>
          </w:tcPr>
          <w:p w:rsidR="00D25E5D" w:rsidRPr="00D25E5D" w:rsidRDefault="00D25E5D" w:rsidP="00D25E5D">
            <w:pPr>
              <w:spacing w:line="20" w:lineRule="atLeas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25E5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82</w:t>
            </w:r>
          </w:p>
        </w:tc>
      </w:tr>
    </w:tbl>
    <w:p w:rsidR="00F27F5B" w:rsidRPr="00F27F5B" w:rsidRDefault="00F27F5B" w:rsidP="00F27F5B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D25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дошкольного образования муниципального</w:t>
      </w:r>
      <w:r w:rsidRPr="0071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«Смоленский район» Смоленской области представляет собой многофункциональную сеть образовательных организаций, ориентированную на удовлетворение потребностей населения, на получение дошкольного образования.</w:t>
      </w:r>
    </w:p>
    <w:p w:rsidR="00F27F5B" w:rsidRPr="00713775" w:rsidRDefault="00F27F5B" w:rsidP="00F27F5B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3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01.09.202</w:t>
      </w:r>
      <w:r w:rsidR="00713775" w:rsidRPr="007137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 функционирует: </w:t>
      </w:r>
    </w:p>
    <w:p w:rsidR="00F27F5B" w:rsidRPr="00713775" w:rsidRDefault="00F27F5B" w:rsidP="00F27F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- 15 муниципальных бюджетных дошкольных образовательных учреждений общеразвивающей направленности;  </w:t>
      </w:r>
    </w:p>
    <w:p w:rsidR="00F27F5B" w:rsidRPr="00713775" w:rsidRDefault="00F27F5B" w:rsidP="00F27F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в 6 образовательных организациях 10 дошкольных групп. </w:t>
      </w:r>
    </w:p>
    <w:p w:rsidR="00F27F5B" w:rsidRPr="00D25E5D" w:rsidRDefault="00F27F5B" w:rsidP="00F27F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в дошкольных образовательных организациях </w:t>
      </w:r>
      <w:r w:rsidR="00D25E5D" w:rsidRPr="00D25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1660</w:t>
      </w:r>
      <w:r w:rsidRPr="00D25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воспитанник</w:t>
      </w:r>
      <w:r w:rsidR="00D25E5D" w:rsidRPr="00D25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D25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5E5D" w:rsidRDefault="00713775" w:rsidP="00D25E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«О мерах по реализации государственной политики в области образования и науки» Администрацией Смоленского района принимаются меры по ликвидации очередности в дошкольных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F5B" w:rsidRPr="00D25E5D" w:rsidRDefault="00F27F5B" w:rsidP="00D25E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75">
        <w:rPr>
          <w:rFonts w:ascii="Times New Roman" w:eastAsia="Calibri" w:hAnsi="Times New Roman" w:cs="Times New Roman"/>
          <w:sz w:val="28"/>
          <w:szCs w:val="28"/>
        </w:rPr>
        <w:t>Разработанные программные мероприятия по развитию муниципальной  сети дошкольного образования на период с 2023 по 2025 годы предполагают создание новых дошкольных мест за счет открытия дополнительных групп и уплотнения существующих групп на базе образовательных организаций.</w:t>
      </w:r>
    </w:p>
    <w:p w:rsidR="00F27F5B" w:rsidRPr="00713775" w:rsidRDefault="00F27F5B" w:rsidP="0071377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Важнейшими элементами системы образования, обеспечивающими единство образовательного пространства, преемственность образовательных программ и их вариативность, государственные гарантии в сфере образования, являются федеральные государственные образовательные </w:t>
      </w:r>
      <w:r w:rsidRPr="00D25E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стандарты (далее - </w:t>
      </w:r>
      <w:r w:rsidRPr="00D25E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ab/>
        <w:t>ФГОС),</w:t>
      </w:r>
      <w:r w:rsidRPr="0071377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7137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что  закреплено Федеральным законом от 29 декабря 2012 года  №273-ФЗ «Об образовании в Российской Федерации».</w:t>
      </w:r>
    </w:p>
    <w:p w:rsidR="003F0A97" w:rsidRDefault="00F27F5B" w:rsidP="00713775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3F0A97">
        <w:rPr>
          <w:rFonts w:ascii="Times New Roman" w:eastAsia="Calibri" w:hAnsi="Times New Roman" w:cs="Times New Roman"/>
          <w:sz w:val="28"/>
          <w:szCs w:val="28"/>
        </w:rPr>
        <w:t xml:space="preserve">Ежегодное увеличение количества </w:t>
      </w:r>
      <w:r w:rsidR="00713775" w:rsidRPr="003F0A97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3F0A97">
        <w:rPr>
          <w:rFonts w:ascii="Times New Roman" w:eastAsia="Calibri" w:hAnsi="Times New Roman" w:cs="Times New Roman"/>
          <w:sz w:val="28"/>
          <w:szCs w:val="28"/>
        </w:rPr>
        <w:t xml:space="preserve"> требует дальнейшей планомерной работы, направленной на формирование в школах современной учебно-материальной базы.</w:t>
      </w:r>
      <w:proofErr w:type="gramEnd"/>
      <w:r w:rsidR="00BA44EA" w:rsidRPr="00BA44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775" w:rsidRPr="00BA44EA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создания единого образовательного пространства и сетевого взаимодействия образовательных организаций продолжается </w:t>
      </w:r>
      <w:r w:rsidR="00BA44EA" w:rsidRPr="00BA44EA">
        <w:rPr>
          <w:rFonts w:ascii="Times New Roman" w:hAnsi="Times New Roman" w:cs="Times New Roman"/>
          <w:color w:val="000000"/>
          <w:sz w:val="28"/>
          <w:szCs w:val="28"/>
        </w:rPr>
        <w:t xml:space="preserve"> работа </w:t>
      </w:r>
      <w:r w:rsidR="00713775" w:rsidRPr="00BA44EA">
        <w:rPr>
          <w:rFonts w:ascii="Times New Roman" w:hAnsi="Times New Roman" w:cs="Times New Roman"/>
          <w:color w:val="000000"/>
          <w:sz w:val="28"/>
          <w:szCs w:val="28"/>
        </w:rPr>
        <w:t xml:space="preserve"> ресурсных центров и базовых учреждений  с целью  более качественного  обеспечения преемственности между уровнями образования.  </w:t>
      </w:r>
      <w:r w:rsidR="003F0A97" w:rsidRPr="00BA44EA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переходом на обновленные ФГОС и введением Федеральных образовательных программ </w:t>
      </w:r>
      <w:r w:rsidR="003F0A97" w:rsidRPr="00BA44EA">
        <w:rPr>
          <w:rFonts w:ascii="Times New Roman" w:hAnsi="Times New Roman" w:cs="Times New Roman"/>
          <w:sz w:val="28"/>
          <w:szCs w:val="28"/>
        </w:rPr>
        <w:t>требу</w:t>
      </w:r>
      <w:r w:rsidR="003F0A97" w:rsidRPr="00BA44EA">
        <w:rPr>
          <w:rFonts w:ascii="Times New Roman" w:eastAsia="Calibri" w:hAnsi="Times New Roman" w:cs="Times New Roman"/>
          <w:sz w:val="28"/>
          <w:szCs w:val="28"/>
        </w:rPr>
        <w:t>е</w:t>
      </w:r>
      <w:r w:rsidRPr="00BA44EA">
        <w:rPr>
          <w:rFonts w:ascii="Times New Roman" w:eastAsia="Calibri" w:hAnsi="Times New Roman" w:cs="Times New Roman"/>
          <w:sz w:val="28"/>
          <w:szCs w:val="28"/>
        </w:rPr>
        <w:t>т</w:t>
      </w:r>
      <w:r w:rsidR="003F0A97" w:rsidRPr="00BA44EA">
        <w:rPr>
          <w:rFonts w:ascii="Times New Roman" w:eastAsia="Calibri" w:hAnsi="Times New Roman" w:cs="Times New Roman"/>
          <w:sz w:val="28"/>
          <w:szCs w:val="28"/>
        </w:rPr>
        <w:t>ся</w:t>
      </w:r>
      <w:r w:rsidRPr="00BA44EA">
        <w:rPr>
          <w:rFonts w:ascii="Times New Roman" w:eastAsia="Calibri" w:hAnsi="Times New Roman" w:cs="Times New Roman"/>
          <w:sz w:val="28"/>
          <w:szCs w:val="28"/>
        </w:rPr>
        <w:t xml:space="preserve"> обновлени</w:t>
      </w:r>
      <w:r w:rsidR="003F0A97" w:rsidRPr="00BA44EA">
        <w:rPr>
          <w:rFonts w:ascii="Times New Roman" w:eastAsia="Calibri" w:hAnsi="Times New Roman" w:cs="Times New Roman"/>
          <w:sz w:val="28"/>
          <w:szCs w:val="28"/>
        </w:rPr>
        <w:t>е</w:t>
      </w:r>
      <w:r w:rsidRPr="00BA44EA">
        <w:rPr>
          <w:rFonts w:ascii="Times New Roman" w:eastAsia="Calibri" w:hAnsi="Times New Roman" w:cs="Times New Roman"/>
          <w:sz w:val="28"/>
          <w:szCs w:val="28"/>
        </w:rPr>
        <w:t xml:space="preserve"> содержани</w:t>
      </w:r>
      <w:r w:rsidR="003F0A97" w:rsidRPr="00BA44EA">
        <w:rPr>
          <w:rFonts w:ascii="Times New Roman" w:eastAsia="Calibri" w:hAnsi="Times New Roman" w:cs="Times New Roman"/>
          <w:sz w:val="28"/>
          <w:szCs w:val="28"/>
        </w:rPr>
        <w:t>я</w:t>
      </w:r>
      <w:r w:rsidRPr="00BA44E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F0A97">
        <w:rPr>
          <w:rFonts w:ascii="Times New Roman" w:eastAsia="Calibri" w:hAnsi="Times New Roman" w:cs="Times New Roman"/>
          <w:sz w:val="28"/>
          <w:szCs w:val="28"/>
        </w:rPr>
        <w:t xml:space="preserve"> технологи</w:t>
      </w:r>
      <w:r w:rsidR="003F0A97" w:rsidRPr="003F0A97">
        <w:rPr>
          <w:rFonts w:ascii="Times New Roman" w:eastAsia="Calibri" w:hAnsi="Times New Roman" w:cs="Times New Roman"/>
          <w:sz w:val="28"/>
          <w:szCs w:val="28"/>
        </w:rPr>
        <w:t>й</w:t>
      </w:r>
      <w:r w:rsidRPr="003F0A97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3F0A97" w:rsidRPr="003F0A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F5B" w:rsidRPr="00D25E5D" w:rsidRDefault="00F27F5B" w:rsidP="00713775">
      <w:pPr>
        <w:suppressAutoHyphens/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5E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В образовательных учреждениях муниципального образования «Смоленский район» Смоленской области работает </w:t>
      </w:r>
      <w:r w:rsidR="00D25E5D" w:rsidRPr="00D25E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399</w:t>
      </w:r>
      <w:r w:rsidRPr="00D25E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педагог</w:t>
      </w:r>
      <w:r w:rsidR="00D25E5D" w:rsidRPr="00D25E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D25E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Уровень профессионального мастерства и педагогической компетентности определяется количеством  педагогов имеющих  высшую  квалификационную категорию, I квалификационную  категорию, соответствие занимаемой должности.</w:t>
      </w:r>
    </w:p>
    <w:p w:rsidR="00F27F5B" w:rsidRPr="00F27F5B" w:rsidRDefault="00F27F5B" w:rsidP="003F0A97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F0A97">
        <w:rPr>
          <w:rFonts w:ascii="Times New Roman" w:eastAsia="Calibri" w:hAnsi="Times New Roman" w:cs="Times New Roman"/>
          <w:sz w:val="28"/>
          <w:szCs w:val="28"/>
        </w:rPr>
        <w:t>Анализ возрастного состава, уровня квалификации, результатов профессионального роста педагогов образовательных организаций свидетельствует о необходимости кадрового обновления, совершенствования их компетентности в социально-контекстном образовательном пространстве муниципального образования «Смоленский район» Смоленской области</w:t>
      </w:r>
      <w:r w:rsidR="003F0A97" w:rsidRPr="003F0A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F5B" w:rsidRPr="003F0A97" w:rsidRDefault="00F27F5B" w:rsidP="003F0A97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Федеральным законом </w:t>
      </w:r>
      <w:r w:rsidRPr="003F0A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29 декабря 2012 года  №273-ФЗ «Об образовании в Российской Федерации» з</w:t>
      </w:r>
      <w:r w:rsidRPr="003F0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акрепляются особенности получения образования детьми с ограниченными возможностями здоровья. Право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 и в области демографического и социально-экономического развития  региона. </w:t>
      </w:r>
    </w:p>
    <w:p w:rsidR="00F27F5B" w:rsidRPr="00586B45" w:rsidRDefault="00F27F5B" w:rsidP="00586B45">
      <w:pPr>
        <w:suppressAutoHyphens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27F5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lastRenderedPageBreak/>
        <w:tab/>
      </w:r>
      <w:r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рамках подпрограммы «Доступная среда» областной государственной программы «Социальная поддержка граждан, проживающих на территории Смоленской области» в 20</w:t>
      </w:r>
      <w:r w:rsidR="00D25E5D"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22</w:t>
      </w:r>
      <w:r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году созданы условия для получения детьми – инвалидами качественного образования в МБДОУ  д/с «</w:t>
      </w:r>
      <w:r w:rsidR="00D25E5D"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Колосок</w:t>
      </w:r>
      <w:r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 на общую сумму </w:t>
      </w:r>
      <w:r w:rsidR="00586B45" w:rsidRPr="00586B45">
        <w:rPr>
          <w:rFonts w:eastAsia="Times New Roman"/>
          <w:bCs/>
          <w:color w:val="000000" w:themeColor="text1"/>
          <w:sz w:val="28"/>
          <w:szCs w:val="28"/>
          <w:lang w:eastAsia="ar-SA"/>
        </w:rPr>
        <w:t>991 368,42</w:t>
      </w:r>
      <w:r w:rsidR="00586B45" w:rsidRPr="00586B45">
        <w:rPr>
          <w:rFonts w:eastAsia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рублей.</w:t>
      </w:r>
    </w:p>
    <w:p w:rsidR="00F27F5B" w:rsidRPr="00586B45" w:rsidRDefault="00F27F5B" w:rsidP="003F0A97">
      <w:p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27F5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</w:t>
      </w:r>
      <w:r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образовательных организациях Смоленского района Смоленской области обучается и воспитывается </w:t>
      </w:r>
      <w:r w:rsidR="00586B45"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96</w:t>
      </w:r>
      <w:r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детей-инвалидов и </w:t>
      </w:r>
      <w:r w:rsidR="00586B45"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139 детей</w:t>
      </w:r>
      <w:r w:rsidRPr="00586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 ограниченными возможностями здоровья.</w:t>
      </w:r>
    </w:p>
    <w:p w:rsidR="00F27F5B" w:rsidRPr="00F27F5B" w:rsidRDefault="00F27F5B" w:rsidP="003F0A97">
      <w:pPr>
        <w:tabs>
          <w:tab w:val="left" w:pos="426"/>
        </w:tabs>
        <w:suppressAutoHyphens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F27F5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2E7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Санитарно-гигиеническое состояние школ и детских садов соответствует требованиям Санитарных норм и правил.</w:t>
      </w:r>
      <w:r w:rsidRPr="00F27F5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3F0A97" w:rsidRPr="0019689F" w:rsidRDefault="00F27F5B" w:rsidP="003F0A97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68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рамках областной государственной программы «Развитие образования и молодежной политики в Смоленской области ежегодно обновляется автобусный парк Смоленского района</w:t>
      </w:r>
      <w:r w:rsidR="0019689F" w:rsidRPr="001968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9689F" w:rsidRPr="0019689F">
        <w:t xml:space="preserve"> </w:t>
      </w:r>
      <w:r w:rsidR="0019689F" w:rsidRPr="00196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19 общеобразовательных организациях Смоленского района организован подвоз обучающихся. Доставку </w:t>
      </w:r>
      <w:proofErr w:type="gramStart"/>
      <w:r w:rsidR="0019689F" w:rsidRPr="0019689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19689F" w:rsidRPr="00196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32 транспортных средства.</w:t>
      </w:r>
    </w:p>
    <w:p w:rsidR="00F27F5B" w:rsidRPr="003F0A97" w:rsidRDefault="0019689F" w:rsidP="003F0A97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="00F27F5B" w:rsidRPr="003F0A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Большое внимание уделяется формированию системы работы с одаренными детьми.  В качестве средств выявления одаренности учащихся и средства повышения социального статуса знаний в школах ежегодно проводятся предметные недели, предметные олимпиады, конкурсы, выставки. Система олимпиад, конференций, конкурсов создает среду для проявления и развития способностей каждого ребенка. </w:t>
      </w:r>
    </w:p>
    <w:p w:rsidR="00F27F5B" w:rsidRPr="003F0A97" w:rsidRDefault="00F27F5B" w:rsidP="003F0A97">
      <w:pPr>
        <w:tabs>
          <w:tab w:val="left" w:pos="284"/>
          <w:tab w:val="left" w:pos="1080"/>
        </w:tabs>
        <w:suppressAutoHyphens/>
        <w:spacing w:after="0" w:line="2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Большая роль в поддержке талантливых детей отведена системе дополнительного образования. Уже который год подряд высокие результаты показывают на конкурсах и соревнованиях  воспитанники педагогов дополнительного образования. </w:t>
      </w:r>
    </w:p>
    <w:p w:rsidR="00F27F5B" w:rsidRPr="003F0A97" w:rsidRDefault="00F27F5B" w:rsidP="003F0A97">
      <w:pPr>
        <w:tabs>
          <w:tab w:val="left" w:pos="284"/>
          <w:tab w:val="left" w:pos="1080"/>
        </w:tabs>
        <w:suppressAutoHyphens/>
        <w:spacing w:after="0" w:line="2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Накопленный опыт в работе с одаренными детьми нуждается в дальнейшем совершенствовании. Разработанные подпрограммные мероприятия по работе с одаренными и способными детьми будут способствовать  дальнейшему формированию системного подхода к решению проблем поиска, сохранения, развития и поддержки талантов. </w:t>
      </w:r>
    </w:p>
    <w:p w:rsidR="00171DB0" w:rsidRPr="0019689F" w:rsidRDefault="00171DB0" w:rsidP="00171DB0">
      <w:pPr>
        <w:pStyle w:val="3"/>
        <w:shd w:val="clear" w:color="auto" w:fill="auto"/>
        <w:spacing w:line="298" w:lineRule="exact"/>
        <w:ind w:left="-567" w:right="20" w:firstLine="580"/>
        <w:rPr>
          <w:sz w:val="28"/>
          <w:szCs w:val="28"/>
        </w:rPr>
      </w:pPr>
      <w:r w:rsidRPr="0019689F">
        <w:rPr>
          <w:sz w:val="28"/>
          <w:szCs w:val="28"/>
        </w:rPr>
        <w:t>Одним из основных показателей результативности муниципальной системы общего образования является качество знаний выпускников и их трудоустройство. В 2023 году 99,2% выпускников 11 классов получили аттестат об общем образовании, 9 выпускника школ района были награждены золотой медалью «За особые успехи в учении»</w:t>
      </w:r>
      <w:r w:rsidR="00924F1C" w:rsidRPr="0019689F">
        <w:rPr>
          <w:sz w:val="28"/>
          <w:szCs w:val="28"/>
        </w:rPr>
        <w:t xml:space="preserve">. </w:t>
      </w:r>
    </w:p>
    <w:p w:rsidR="00171DB0" w:rsidRPr="0019689F" w:rsidRDefault="00171DB0" w:rsidP="00171DB0">
      <w:pPr>
        <w:widowControl w:val="0"/>
        <w:spacing w:after="0" w:line="298" w:lineRule="exact"/>
        <w:ind w:left="-709" w:right="20" w:firstLine="42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968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связи с введением обновленных ФГОС всех уровней образования повысилась квалификация руководителей и педагогических работников района, в Смоленском областном институте развития образования курсовую </w:t>
      </w:r>
      <w:r w:rsidRPr="001968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подготовку прошли 11 руководителей, 11 заместителей руководителей и 256 педагогов образовательных организаций.</w:t>
      </w:r>
    </w:p>
    <w:p w:rsidR="00171DB0" w:rsidRPr="00171DB0" w:rsidRDefault="00171DB0" w:rsidP="00171DB0">
      <w:pPr>
        <w:widowControl w:val="0"/>
        <w:spacing w:after="0" w:line="298" w:lineRule="exact"/>
        <w:ind w:left="-709" w:right="20" w:firstLine="425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1968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2023 год отмечен успехами и достижениями педагогических работников Смоленского  района в конкурсах федерального и регионального уровней</w:t>
      </w:r>
      <w:r w:rsidRPr="00171DB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. </w:t>
      </w:r>
    </w:p>
    <w:p w:rsidR="00F27F5B" w:rsidRPr="00F27F5B" w:rsidRDefault="0019689F" w:rsidP="003F0A97">
      <w:pPr>
        <w:tabs>
          <w:tab w:val="left" w:pos="284"/>
        </w:tabs>
        <w:suppressAutoHyphens/>
        <w:spacing w:after="0" w:line="20" w:lineRule="atLeast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7F5B" w:rsidRPr="003F0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ФГОС  невозможн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F27F5B" w:rsidRPr="003F0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 адекватной обратной связи – системы оценки качества образования. Одним из основных инструментов </w:t>
      </w:r>
      <w:r w:rsidR="00F27F5B" w:rsidRPr="003F0A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оценки качества образования является единый государственный экзамен (далее – ЕГЭ) в 11 классе и государственная (итоговая) аттестация выпускников 9 классов.</w:t>
      </w:r>
    </w:p>
    <w:p w:rsidR="003F0A97" w:rsidRDefault="00F27F5B" w:rsidP="003F0A97">
      <w:pPr>
        <w:tabs>
          <w:tab w:val="left" w:pos="426"/>
        </w:tabs>
        <w:suppressAutoHyphens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 результате реализации приоритетного национального проекта «Образование», национальной образовательной инициативы «Наша новая школа» модернизации общего образования существенно обновилась инфраструктура муниципальных общеобразовательных организаций. Существенно улучшилось обеспечение школ современным информационно-технологическим оборудованием.</w:t>
      </w:r>
    </w:p>
    <w:p w:rsidR="00894AC1" w:rsidRDefault="00F27F5B" w:rsidP="00894AC1">
      <w:pPr>
        <w:tabs>
          <w:tab w:val="left" w:pos="426"/>
        </w:tabs>
        <w:spacing w:after="16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A97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894AC1" w:rsidRPr="00894AC1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«Смоленский район» Смоленской области действуют следующие детские общественные организации:</w:t>
      </w:r>
    </w:p>
    <w:p w:rsidR="00894AC1" w:rsidRPr="00894AC1" w:rsidRDefault="00894AC1" w:rsidP="00894AC1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Общероссийское общественно-государственное детско-юношеское организация Российское движение детей и молодежи «Движение первых», которое начало свою деятельность с 1 января 2023 года.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Движении Первых</w:t>
      </w:r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зарегистрировано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314</w:t>
      </w:r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участников. </w:t>
      </w:r>
    </w:p>
    <w:p w:rsidR="00894AC1" w:rsidRPr="00894AC1" w:rsidRDefault="00894AC1" w:rsidP="00894AC1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Смоленская районная общественная 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рганизация  имени Ю.А. Гагарина. </w:t>
      </w:r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Детская общественная организация действует в МБОУ Богородицкой СШ, Катынской СШ, </w:t>
      </w:r>
      <w:proofErr w:type="spellStart"/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Кощинской</w:t>
      </w:r>
      <w:proofErr w:type="spellEnd"/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СШ; Михновской СШ, </w:t>
      </w:r>
      <w:proofErr w:type="spellStart"/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Пригорской</w:t>
      </w:r>
      <w:proofErr w:type="spellEnd"/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СШ, МБОУ </w:t>
      </w:r>
      <w:proofErr w:type="spellStart"/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Талашкинской</w:t>
      </w:r>
      <w:proofErr w:type="spellEnd"/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гагаринцы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принято 621 ребенок.</w:t>
      </w:r>
    </w:p>
    <w:p w:rsidR="00894AC1" w:rsidRPr="00894AC1" w:rsidRDefault="00894AC1" w:rsidP="00894AC1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Общественное движение «</w:t>
      </w:r>
      <w:proofErr w:type="spellStart"/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Юнармия</w:t>
      </w:r>
      <w:proofErr w:type="spellEnd"/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в состав которого входит 283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юнармейца</w:t>
      </w:r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94AC1" w:rsidRPr="00894AC1" w:rsidRDefault="00894AC1" w:rsidP="00894AC1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Добровольческий центр Смоленского района «Мы вместе!», в его составе действуют 22 добровольческих отряда, созданных на базе образовательных организаций. Общая численность добровольцев в Смоленском районе:  </w:t>
      </w:r>
    </w:p>
    <w:p w:rsidR="00894AC1" w:rsidRPr="00894AC1" w:rsidRDefault="00894AC1" w:rsidP="00894AC1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- 378 обучающихся образовательных организаций Смоленского района,</w:t>
      </w:r>
    </w:p>
    <w:p w:rsidR="00894AC1" w:rsidRPr="00894AC1" w:rsidRDefault="00894AC1" w:rsidP="00894AC1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4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- 158 педагогов образовательных организаций, жителей Смоленского района.</w:t>
      </w:r>
    </w:p>
    <w:p w:rsidR="00894AC1" w:rsidRPr="0046291A" w:rsidRDefault="00894AC1" w:rsidP="00894AC1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62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Pr="004629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Молодежный совет «Новые лидеры - новые инициативы»</w:t>
      </w:r>
    </w:p>
    <w:p w:rsidR="00894AC1" w:rsidRPr="00894AC1" w:rsidRDefault="00894AC1" w:rsidP="00894AC1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4AC1">
        <w:rPr>
          <w:rFonts w:ascii="Times New Roman" w:hAnsi="Times New Roman" w:cs="Times New Roman"/>
          <w:sz w:val="28"/>
          <w:szCs w:val="28"/>
        </w:rPr>
        <w:t xml:space="preserve">В 2022-2023 учебном году обновлен состав Молодёжного Совета «Новые лидеры – новые инициативы», в его состав вошли 14 активистов (юнармейцы, волонтеры, РДДМ, представители ученического самоуправления, студенты СОГПОУ «Техникум отраслевых технологий», молодые специалисты). Деятельность молодежного совета позволяет молодежи проявлять активную жизненную позицию. </w:t>
      </w:r>
    </w:p>
    <w:p w:rsidR="00F27F5B" w:rsidRPr="00894AC1" w:rsidRDefault="00F27F5B" w:rsidP="00171DB0">
      <w:pPr>
        <w:spacing w:after="16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202</w:t>
      </w:r>
      <w:r w:rsidR="003F0A97" w:rsidRPr="0089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3</w:t>
      </w:r>
      <w:r w:rsidRPr="0089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году реализовалась </w:t>
      </w:r>
      <w:r w:rsidRPr="00894AC1">
        <w:rPr>
          <w:rFonts w:ascii="Times New Roman" w:hAnsi="Times New Roman" w:cs="Times New Roman"/>
          <w:sz w:val="28"/>
          <w:szCs w:val="28"/>
        </w:rPr>
        <w:t>муниципальная программа «Патриотическое воспитание граждан муниципального образования «Смоленский район» Смоленской области на 202</w:t>
      </w:r>
      <w:r w:rsidR="00E2108B" w:rsidRPr="00894AC1">
        <w:rPr>
          <w:rFonts w:ascii="Times New Roman" w:hAnsi="Times New Roman" w:cs="Times New Roman"/>
          <w:sz w:val="28"/>
          <w:szCs w:val="28"/>
        </w:rPr>
        <w:t>3</w:t>
      </w:r>
      <w:r w:rsidRPr="00894AC1">
        <w:rPr>
          <w:rFonts w:ascii="Times New Roman" w:hAnsi="Times New Roman" w:cs="Times New Roman"/>
          <w:sz w:val="28"/>
          <w:szCs w:val="28"/>
        </w:rPr>
        <w:t>-202</w:t>
      </w:r>
      <w:r w:rsidR="00E2108B" w:rsidRPr="00894AC1">
        <w:rPr>
          <w:rFonts w:ascii="Times New Roman" w:hAnsi="Times New Roman" w:cs="Times New Roman"/>
          <w:sz w:val="28"/>
          <w:szCs w:val="28"/>
        </w:rPr>
        <w:t>5</w:t>
      </w:r>
      <w:r w:rsidRPr="00894AC1">
        <w:rPr>
          <w:rFonts w:ascii="Times New Roman" w:hAnsi="Times New Roman" w:cs="Times New Roman"/>
          <w:sz w:val="28"/>
          <w:szCs w:val="28"/>
        </w:rPr>
        <w:t xml:space="preserve"> годы», которая предполагает активное вовлечение молодёжи в патриотическую работу. </w:t>
      </w:r>
    </w:p>
    <w:p w:rsidR="00894AC1" w:rsidRPr="00894AC1" w:rsidRDefault="00894AC1" w:rsidP="00894AC1">
      <w:pPr>
        <w:spacing w:after="16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AC1">
        <w:rPr>
          <w:rFonts w:ascii="Times New Roman" w:hAnsi="Times New Roman" w:cs="Times New Roman"/>
          <w:sz w:val="28"/>
          <w:szCs w:val="28"/>
        </w:rPr>
        <w:t xml:space="preserve">В 2022 – 2023 г. в муниципальном образовании «Смоленский район» осуществлялась активная деятельность по работе с молодёжью. </w:t>
      </w:r>
    </w:p>
    <w:p w:rsidR="00894AC1" w:rsidRPr="00894AC1" w:rsidRDefault="00894AC1" w:rsidP="00894AC1">
      <w:pPr>
        <w:spacing w:after="16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AC1">
        <w:rPr>
          <w:rFonts w:ascii="Times New Roman" w:hAnsi="Times New Roman" w:cs="Times New Roman"/>
          <w:sz w:val="28"/>
          <w:szCs w:val="28"/>
        </w:rPr>
        <w:t xml:space="preserve"> Реализация мероприятий подпрограммы «Молодёжь муниципального образования «Смоленский район» Смоленской области» позволила обеспечить активное вовлечение молодых смолян в социальную практику, в общественную жизнь региона и страны. </w:t>
      </w:r>
    </w:p>
    <w:p w:rsidR="00F27F5B" w:rsidRPr="00894AC1" w:rsidRDefault="00F27F5B" w:rsidP="00171DB0">
      <w:pPr>
        <w:spacing w:after="16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AC1">
        <w:rPr>
          <w:rFonts w:ascii="Times New Roman" w:hAnsi="Times New Roman" w:cs="Times New Roman"/>
          <w:sz w:val="28"/>
          <w:szCs w:val="28"/>
        </w:rPr>
        <w:t xml:space="preserve">Однако, несмотря на ряд позитивных сдвигов, произошедших в муниципальной системе образования в ходе реализации предыдущих программ,  </w:t>
      </w:r>
      <w:r w:rsidRPr="00894AC1">
        <w:rPr>
          <w:rFonts w:ascii="Times New Roman" w:hAnsi="Times New Roman" w:cs="Times New Roman"/>
          <w:sz w:val="28"/>
          <w:szCs w:val="28"/>
        </w:rPr>
        <w:lastRenderedPageBreak/>
        <w:t>остаются проблемы, подлежащие решению с учётом новых требований к развитию образования, которые можно решать только комплексно, посредством реализации муниципальной программы.</w:t>
      </w:r>
    </w:p>
    <w:p w:rsidR="00F27F5B" w:rsidRPr="00F27F5B" w:rsidRDefault="00F27F5B" w:rsidP="00F27F5B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F27F5B" w:rsidRPr="00171DB0" w:rsidRDefault="00F27F5B" w:rsidP="00F27F5B">
      <w:pPr>
        <w:suppressAutoHyphens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1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2.</w:t>
      </w:r>
      <w:r w:rsidRPr="00171D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Целевые индикаторы и показатели эффективности реализации </w:t>
      </w:r>
      <w:r w:rsidRPr="00171DB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171DB0" w:rsidRPr="00171DB0" w:rsidRDefault="008D1974" w:rsidP="008D1974">
      <w:pPr>
        <w:shd w:val="clear" w:color="auto" w:fill="FFFFFF"/>
        <w:spacing w:after="0" w:line="317" w:lineRule="exact"/>
        <w:ind w:left="-142" w:right="21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F5B" w:rsidRPr="0017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Важнейшими целевыми индикаторами и показателями, позволяющими </w:t>
      </w:r>
      <w:r w:rsidR="00F27F5B" w:rsidRPr="00171D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оценивать ход реализации Программы, являются</w:t>
      </w:r>
      <w:r w:rsidR="00F27F5B" w:rsidRPr="00171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данные </w:t>
      </w:r>
      <w:r w:rsidR="00171DB0" w:rsidRPr="00171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внешних оценочных процедур ВПР,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1DB0" w:rsidRPr="00171DB0">
        <w:rPr>
          <w:rFonts w:ascii="Times New Roman" w:eastAsia="Times New Roman" w:hAnsi="Times New Roman" w:cs="Times New Roman"/>
          <w:sz w:val="28"/>
          <w:szCs w:val="28"/>
          <w:lang w:eastAsia="ar-SA"/>
        </w:rPr>
        <w:t>ГИА, ЕГЭ.</w:t>
      </w:r>
    </w:p>
    <w:p w:rsidR="00F27F5B" w:rsidRPr="005A5E77" w:rsidRDefault="00F27F5B" w:rsidP="008D1974">
      <w:pPr>
        <w:shd w:val="clear" w:color="auto" w:fill="FFFFFF"/>
        <w:spacing w:after="0" w:line="317" w:lineRule="exact"/>
        <w:ind w:left="-142" w:right="21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A5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Реализация мероприятий муниципальной программы позволит достичь следующих основных результатов:</w:t>
      </w:r>
    </w:p>
    <w:p w:rsidR="00F27F5B" w:rsidRPr="00171DB0" w:rsidRDefault="008D1974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27F5B" w:rsidRPr="00171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 повысится удовлетворенность населения качеством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</w:t>
      </w:r>
      <w:r w:rsidR="00F27F5B" w:rsidRPr="00171DB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27F5B" w:rsidRPr="008D1974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повысится эффективность использования бюджетных средств, будет обеспечена финансово-хозяйственная самостоятельность образовательных организаций за счет реализации новых принципов финансирования (на основе муниципальных заданий);</w:t>
      </w:r>
    </w:p>
    <w:p w:rsidR="00F27F5B" w:rsidRPr="00F27F5B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F27F5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171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повысится привлекательность педагогической профессии;</w:t>
      </w:r>
    </w:p>
    <w:p w:rsidR="00F27F5B" w:rsidRPr="005A5E77" w:rsidRDefault="00F27F5B" w:rsidP="00F27F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A5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 повысится  </w:t>
      </w:r>
      <w:r w:rsidRPr="005A5E77">
        <w:rPr>
          <w:rFonts w:ascii="Times New Roman" w:eastAsia="Calibri" w:hAnsi="Times New Roman"/>
          <w:color w:val="000000" w:themeColor="text1"/>
          <w:sz w:val="28"/>
          <w:szCs w:val="28"/>
        </w:rPr>
        <w:t>доступность дошкольного образования для детей в возрасте от 1,5 до 3 лет;</w:t>
      </w:r>
    </w:p>
    <w:p w:rsidR="00F27F5B" w:rsidRPr="00171DB0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во всех общеобразовательных организациях будут созданы условия, соответствующие требованиям </w:t>
      </w:r>
      <w:r w:rsidR="00171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обновленных </w:t>
      </w:r>
      <w:r w:rsidRPr="00171DB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федеральных государственных образовательных стандартов;</w:t>
      </w:r>
    </w:p>
    <w:p w:rsidR="00F27F5B" w:rsidRPr="00171DB0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7F5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</w:t>
      </w:r>
      <w:r w:rsidRPr="009531B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менее 85</w:t>
      </w:r>
      <w:r w:rsidRPr="00F27F5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171D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процентов детей в возрасте 5 - 18 лет будут охвачены программами дополнительного образования;</w:t>
      </w:r>
    </w:p>
    <w:p w:rsidR="00F27F5B" w:rsidRPr="009531B3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доля детей-инвалидов в возрасте от 5 до 18 лет, получающих дополнительное образование, от общей численности детей-инвалидов данного возраста  составит  95 %;</w:t>
      </w:r>
    </w:p>
    <w:p w:rsidR="00F27F5B" w:rsidRPr="00171DB0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повысится  уровень квалификации преподавательских кадров;</w:t>
      </w:r>
    </w:p>
    <w:p w:rsidR="00F27F5B" w:rsidRPr="00E2108B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08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2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молодежи, задействованная в мероприятиях по вовлечению в творческую деятельность, от общего числа молодежи муниципального образования</w:t>
      </w:r>
      <w:r w:rsidR="000E4715" w:rsidRPr="00E2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Pr="00E2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</w:t>
      </w:r>
      <w:r w:rsidR="00E2108B" w:rsidRPr="00E2108B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E2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F27F5B" w:rsidRPr="00F27F5B" w:rsidRDefault="00F27F5B" w:rsidP="008D197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5A5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-  </w:t>
      </w:r>
      <w:r w:rsidR="000E4715" w:rsidRPr="005A5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будет обеспечено </w:t>
      </w:r>
      <w:r w:rsidRPr="005A5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увеличение </w:t>
      </w:r>
      <w:r w:rsidRPr="005A5E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доли детей, находящихс</w:t>
      </w:r>
      <w:r w:rsidR="000E4715" w:rsidRPr="005A5E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в трудной жизненной ситуации </w:t>
      </w:r>
      <w:r w:rsidRPr="005A5E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отдыхом и оздоровлением</w:t>
      </w:r>
      <w:r w:rsidR="006860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A5E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 100%</w:t>
      </w:r>
      <w:r w:rsidR="000E4715" w:rsidRPr="005A5E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27F5B" w:rsidRPr="008D1974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программно-целевого метода позволит избежать таких негативных последствий и рисков, как:</w:t>
      </w:r>
    </w:p>
    <w:p w:rsidR="00F27F5B" w:rsidRPr="008D1974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рост социальной напряженности, обусловленной дифференциацией качества предоставляемых учреждениями образовательных услуг.</w:t>
      </w:r>
    </w:p>
    <w:p w:rsidR="00F27F5B" w:rsidRPr="008D1974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Вместе с тем при использовании программно-целевого метода могут возникнуть риски, связанные:</w:t>
      </w:r>
    </w:p>
    <w:p w:rsidR="00F27F5B" w:rsidRPr="008D1974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  с недостатками в управлении муниципальной  программой;</w:t>
      </w:r>
    </w:p>
    <w:p w:rsidR="00F27F5B" w:rsidRPr="008D1974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   с нерациональным использованием  финансирования.</w:t>
      </w:r>
    </w:p>
    <w:p w:rsidR="00F27F5B" w:rsidRPr="000E4715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71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мероприятия муниципальной программы будут направлены на создание на всех уровнях образования условий для равного доступа граждан к качественным образовательным услугам.</w:t>
      </w:r>
    </w:p>
    <w:p w:rsidR="00F27F5B" w:rsidRPr="000E4715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7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Особое внимание будет уделено вопросам повышения качества управления образовательными организациями.</w:t>
      </w:r>
    </w:p>
    <w:p w:rsidR="00F27F5B" w:rsidRPr="000E4715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Будет решена задача обеспечения информационной прозрачности системы образования для общества.</w:t>
      </w:r>
    </w:p>
    <w:p w:rsidR="00F27F5B" w:rsidRPr="000E4715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Осуществлен переход на эффективный контракт с педагогическими работниками, проведена модернизация системы педагогического образования и повышения квалификации, что обеспечило качественное обновление педагогического корпуса.</w:t>
      </w:r>
    </w:p>
    <w:p w:rsidR="00F27F5B" w:rsidRPr="00F27F5B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0E4715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Была  сформирована с участием общественности независимая система оценки качества работы образовательных организаций, включая введение публичных рейтингов их деятельности.</w:t>
      </w:r>
    </w:p>
    <w:p w:rsidR="00F27F5B" w:rsidRPr="008F6538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7F5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</w:t>
      </w:r>
      <w:r w:rsidRPr="008F653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  охватывает сеть сервисов системы  дополнительного образования, которая будет обеспечивать охват детей и молодежи программами позитивной социализации, поддерживать их самореализацию.</w:t>
      </w:r>
    </w:p>
    <w:p w:rsidR="00F27F5B" w:rsidRPr="000E4715" w:rsidRDefault="000E4715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Обновленные ФГОС и переход на ФООП всех уровней образования обеспечат </w:t>
      </w:r>
      <w:r w:rsidR="00F27F5B" w:rsidRPr="000E4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максимальные возможности для выбора и реализации индивидуальных образовательных траекторий.</w:t>
      </w:r>
    </w:p>
    <w:p w:rsidR="00F27F5B" w:rsidRPr="008D1974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D1974">
        <w:rPr>
          <w:rFonts w:ascii="Times New Roman" w:eastAsia="Calibri" w:hAnsi="Times New Roman"/>
          <w:b/>
          <w:sz w:val="28"/>
          <w:szCs w:val="28"/>
        </w:rPr>
        <w:t>Сроки (этапы) реализации муниципальной программы</w:t>
      </w:r>
    </w:p>
    <w:p w:rsidR="00F27F5B" w:rsidRPr="000E4715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      Реализация муниципальной программы «Развитие системы  общего образования в  муниципальном образовании «Смоленский  район» Смоленской области на 202</w:t>
      </w:r>
      <w:r w:rsidR="000E4715">
        <w:rPr>
          <w:rFonts w:ascii="Times New Roman" w:eastAsia="Calibri" w:hAnsi="Times New Roman" w:cs="Times New Roman"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0E4715">
        <w:rPr>
          <w:rFonts w:ascii="Times New Roman" w:eastAsia="Calibri" w:hAnsi="Times New Roman" w:cs="Times New Roman"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годы» рассчитана на 3 года.</w:t>
      </w:r>
    </w:p>
    <w:p w:rsidR="00F27F5B" w:rsidRPr="00F27F5B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F27F5B" w:rsidRPr="008D1974" w:rsidRDefault="00F27F5B" w:rsidP="00F27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1974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Обобщенная характеристика основных мероприятий муниципальной программы </w:t>
      </w:r>
    </w:p>
    <w:p w:rsidR="00F27F5B" w:rsidRPr="00F27F5B" w:rsidRDefault="00F27F5B" w:rsidP="00F27F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F27F5B" w:rsidRPr="000E4715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Pr="000E4715">
        <w:rPr>
          <w:rFonts w:ascii="Times New Roman" w:eastAsia="Calibri" w:hAnsi="Times New Roman" w:cs="Times New Roman"/>
          <w:iCs/>
          <w:sz w:val="28"/>
          <w:szCs w:val="28"/>
        </w:rPr>
        <w:t>«Развитие системы  общего образования в    муниципальном образовании «Смоленский район» Смоленской области на 202</w:t>
      </w:r>
      <w:r w:rsidR="000E4715" w:rsidRPr="000E4715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 w:rsidR="000E4715" w:rsidRPr="000E4715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iCs/>
          <w:sz w:val="28"/>
          <w:szCs w:val="28"/>
        </w:rPr>
        <w:t xml:space="preserve"> годы»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включает следующие подпрограммы:</w:t>
      </w:r>
    </w:p>
    <w:p w:rsidR="00F27F5B" w:rsidRPr="000E4715" w:rsidRDefault="00F27F5B" w:rsidP="00F27F5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>подпрограмма 1. «Развитие дошкольного образования на 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sz w:val="28"/>
          <w:szCs w:val="28"/>
        </w:rPr>
        <w:t>-202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F27F5B" w:rsidRPr="000E4715" w:rsidRDefault="00F27F5B" w:rsidP="00F27F5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>подпрограмма 2. «Развитие общего образования на 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sz w:val="28"/>
          <w:szCs w:val="28"/>
        </w:rPr>
        <w:t>-202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F27F5B" w:rsidRPr="000E4715" w:rsidRDefault="00F27F5B" w:rsidP="00F27F5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>подпрограмма 3. «Развитие дополнительного образования на 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sz w:val="28"/>
          <w:szCs w:val="28"/>
        </w:rPr>
        <w:t>-202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 годы»;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       подпрограмма  4. «Совершенствование  системы  устройства детей сирот и детей, оставшихся  без попечения  родителей, на воспитание в семьи и сопровождение выпускников  </w:t>
      </w:r>
      <w:proofErr w:type="spellStart"/>
      <w:r w:rsidRPr="000E4715">
        <w:rPr>
          <w:rFonts w:ascii="Times New Roman" w:eastAsia="Calibri" w:hAnsi="Times New Roman" w:cs="Times New Roman"/>
          <w:sz w:val="28"/>
          <w:szCs w:val="28"/>
        </w:rPr>
        <w:t>интернатных</w:t>
      </w:r>
      <w:proofErr w:type="spellEnd"/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организаций на 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sz w:val="28"/>
          <w:szCs w:val="28"/>
        </w:rPr>
        <w:t>-202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       подпрограмма 5. «Развитие системы оценки качества образования на 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sz w:val="28"/>
          <w:szCs w:val="28"/>
        </w:rPr>
        <w:t>-202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   подпрограмма 6. «Педагогические кадры на 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sz w:val="28"/>
          <w:szCs w:val="28"/>
        </w:rPr>
        <w:t>-202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       подпрограмма 7. «Молодежь  муниципального образования  «Смоленский район» Смоленской области на 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sz w:val="28"/>
          <w:szCs w:val="28"/>
        </w:rPr>
        <w:t>-202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       подпрограмма 8. «Организация отдыха, оздоровления, занятости детей и подростков Смоленского района на 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sz w:val="28"/>
          <w:szCs w:val="28"/>
        </w:rPr>
        <w:t>-202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>подпрограмма 9. «Обеспечивающая подпрограмма на 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6</w:t>
      </w:r>
      <w:r w:rsidRPr="000E4715">
        <w:rPr>
          <w:rFonts w:ascii="Times New Roman" w:eastAsia="Calibri" w:hAnsi="Times New Roman" w:cs="Times New Roman"/>
          <w:sz w:val="28"/>
          <w:szCs w:val="28"/>
        </w:rPr>
        <w:t>-202</w:t>
      </w:r>
      <w:r w:rsidR="000E4715" w:rsidRPr="000E4715">
        <w:rPr>
          <w:rFonts w:ascii="Times New Roman" w:eastAsia="Calibri" w:hAnsi="Times New Roman" w:cs="Times New Roman"/>
          <w:sz w:val="28"/>
          <w:szCs w:val="28"/>
        </w:rPr>
        <w:t>8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F27F5B" w:rsidRPr="000E4715" w:rsidRDefault="00F27F5B" w:rsidP="00F27F5B">
      <w:pPr>
        <w:autoSpaceDE w:val="0"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71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Подпрограммы  состоят из основных мероприятий, которые  включают меры по формированию и финансовому обеспечению муниципальной программы. </w:t>
      </w:r>
    </w:p>
    <w:p w:rsidR="00F27F5B" w:rsidRPr="000E4715" w:rsidRDefault="00F27F5B" w:rsidP="00F27F5B">
      <w:pPr>
        <w:widowControl w:val="0"/>
        <w:suppressAutoHyphens/>
        <w:autoSpaceDE w:val="0"/>
        <w:spacing w:after="0" w:line="20" w:lineRule="atLeast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E471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Мероприятия  трех подпрограмм  муниципальной программы  соответствуют уровням образования и предусматривают комплексы мер, направленных на расширение доступности, повышение качества и эффективности образовательных услуг в дошкольном, начальном общем, основном общем, среднем общем  и  дополнительном образовании детей.  </w:t>
      </w:r>
    </w:p>
    <w:p w:rsidR="00F27F5B" w:rsidRPr="00F27F5B" w:rsidRDefault="00F27F5B" w:rsidP="00F27F5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1974">
        <w:rPr>
          <w:rFonts w:ascii="Times New Roman" w:eastAsia="Calibri" w:hAnsi="Times New Roman" w:cs="Times New Roman"/>
          <w:b/>
          <w:sz w:val="28"/>
          <w:szCs w:val="28"/>
        </w:rPr>
        <w:t>Раздел 4. Обоснование ресурсного обеспечения муниципальной программы</w:t>
      </w:r>
    </w:p>
    <w:p w:rsidR="000E4715" w:rsidRPr="008F6538" w:rsidRDefault="000E4715" w:rsidP="0068609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F6538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бюджета муниципального образования «Смоленский район» Смоленской области на очередной финансовый год и плановый период.</w:t>
      </w:r>
    </w:p>
    <w:p w:rsidR="00F27F5B" w:rsidRPr="008F6538" w:rsidRDefault="00F27F5B" w:rsidP="0068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27F5B" w:rsidRPr="008D1974" w:rsidRDefault="00F27F5B" w:rsidP="0068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E4715">
        <w:rPr>
          <w:rFonts w:ascii="Times New Roman" w:eastAsia="Calibri" w:hAnsi="Times New Roman"/>
          <w:sz w:val="28"/>
          <w:szCs w:val="28"/>
        </w:rPr>
        <w:t xml:space="preserve">Общий объем финансирования Программы составляет  </w:t>
      </w:r>
      <w:r w:rsidRPr="008D1974">
        <w:rPr>
          <w:rFonts w:ascii="Times New Roman" w:eastAsia="Calibri" w:hAnsi="Times New Roman"/>
          <w:sz w:val="28"/>
          <w:szCs w:val="28"/>
        </w:rPr>
        <w:t>1653851851,31 рублей, в том числе:</w:t>
      </w:r>
    </w:p>
    <w:p w:rsidR="00F27F5B" w:rsidRPr="008D1974" w:rsidRDefault="00F27F5B" w:rsidP="0068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1974">
        <w:rPr>
          <w:rFonts w:ascii="Times New Roman" w:eastAsia="Calibri" w:hAnsi="Times New Roman"/>
          <w:sz w:val="28"/>
          <w:szCs w:val="28"/>
        </w:rPr>
        <w:t>- средства областного бюджета 1207211062,70 рублей;</w:t>
      </w:r>
    </w:p>
    <w:p w:rsidR="00F27F5B" w:rsidRPr="008D1974" w:rsidRDefault="00F27F5B" w:rsidP="0068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1974">
        <w:rPr>
          <w:rFonts w:ascii="Times New Roman" w:eastAsia="Calibri" w:hAnsi="Times New Roman"/>
          <w:sz w:val="28"/>
          <w:szCs w:val="28"/>
        </w:rPr>
        <w:t>- средства бюджета муниципального образования «Смоленский район» Смоленской области – 446640788,61 рублей;</w:t>
      </w:r>
    </w:p>
    <w:p w:rsidR="00F27F5B" w:rsidRPr="008D1974" w:rsidRDefault="00F27F5B" w:rsidP="0068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1974">
        <w:rPr>
          <w:rFonts w:ascii="Times New Roman" w:eastAsia="Calibri" w:hAnsi="Times New Roman"/>
          <w:sz w:val="28"/>
          <w:szCs w:val="28"/>
        </w:rPr>
        <w:t>По годам реализации:</w:t>
      </w:r>
    </w:p>
    <w:p w:rsidR="00F27F5B" w:rsidRPr="008D1974" w:rsidRDefault="00F27F5B" w:rsidP="0068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1974">
        <w:rPr>
          <w:rFonts w:ascii="Times New Roman" w:eastAsia="Calibri" w:hAnsi="Times New Roman"/>
          <w:sz w:val="28"/>
          <w:szCs w:val="28"/>
        </w:rPr>
        <w:t>- 202</w:t>
      </w:r>
      <w:r w:rsidR="000E4715" w:rsidRPr="008D1974">
        <w:rPr>
          <w:rFonts w:ascii="Times New Roman" w:eastAsia="Calibri" w:hAnsi="Times New Roman"/>
          <w:sz w:val="28"/>
          <w:szCs w:val="28"/>
        </w:rPr>
        <w:t>6</w:t>
      </w:r>
      <w:r w:rsidRPr="008D1974">
        <w:rPr>
          <w:rFonts w:ascii="Times New Roman" w:eastAsia="Calibri" w:hAnsi="Times New Roman"/>
          <w:sz w:val="28"/>
          <w:szCs w:val="28"/>
        </w:rPr>
        <w:t xml:space="preserve"> год – 541542873,71 рублей;</w:t>
      </w:r>
    </w:p>
    <w:p w:rsidR="00F27F5B" w:rsidRPr="008D1974" w:rsidRDefault="00F27F5B" w:rsidP="0068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1974">
        <w:rPr>
          <w:rFonts w:ascii="Times New Roman" w:eastAsia="Calibri" w:hAnsi="Times New Roman"/>
          <w:sz w:val="28"/>
          <w:szCs w:val="28"/>
        </w:rPr>
        <w:t>- 202</w:t>
      </w:r>
      <w:r w:rsidR="000E4715" w:rsidRPr="008D1974">
        <w:rPr>
          <w:rFonts w:ascii="Times New Roman" w:eastAsia="Calibri" w:hAnsi="Times New Roman"/>
          <w:sz w:val="28"/>
          <w:szCs w:val="28"/>
        </w:rPr>
        <w:t>7</w:t>
      </w:r>
      <w:r w:rsidRPr="008D1974">
        <w:rPr>
          <w:rFonts w:ascii="Times New Roman" w:eastAsia="Calibri" w:hAnsi="Times New Roman"/>
          <w:sz w:val="28"/>
          <w:szCs w:val="28"/>
        </w:rPr>
        <w:t>год – 545191221,08 рублей;</w:t>
      </w:r>
    </w:p>
    <w:p w:rsidR="00F27F5B" w:rsidRPr="008D1974" w:rsidRDefault="00F27F5B" w:rsidP="0068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1974">
        <w:rPr>
          <w:rFonts w:ascii="Times New Roman" w:eastAsia="Calibri" w:hAnsi="Times New Roman"/>
          <w:sz w:val="28"/>
          <w:szCs w:val="28"/>
        </w:rPr>
        <w:t>-202</w:t>
      </w:r>
      <w:r w:rsidR="000E4715" w:rsidRPr="008D1974">
        <w:rPr>
          <w:rFonts w:ascii="Times New Roman" w:eastAsia="Calibri" w:hAnsi="Times New Roman"/>
          <w:sz w:val="28"/>
          <w:szCs w:val="28"/>
        </w:rPr>
        <w:t>8</w:t>
      </w:r>
      <w:r w:rsidRPr="008D1974">
        <w:rPr>
          <w:rFonts w:ascii="Times New Roman" w:eastAsia="Calibri" w:hAnsi="Times New Roman"/>
          <w:sz w:val="28"/>
          <w:szCs w:val="28"/>
        </w:rPr>
        <w:t xml:space="preserve"> год – 567117756,52 рублей.</w:t>
      </w: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b/>
          <w:sz w:val="28"/>
          <w:szCs w:val="28"/>
        </w:rPr>
        <w:t>Раздел 5. Методика  оценки эффективности муниципальной программы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программы представляет собой механизм оценки выполнения мероприятий программы в зависимости от степени достижения задач, определенных программой, в целях оптимальной концентрации средств местного бюджета на поддержку развития образования.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ab/>
        <w:t>Настоящая методика определяет основные процедуры и механизмы оценки выполнения мероприятий программы в зависимости от степени достижения целей и результатов для координации и оптимизации деятельности по реализации программных мероприятий, применения в практике  бюджетного планирования и обеспечения результативности бюджетных расходов.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ab/>
        <w:t>Оценка эффективности реализации программы производится ежегодно за отчетный год и за весь период реализации программы по окончании срока её реализации. Основанием для проведения эффективности реализации программы является отчет о ходе её выполнения и финансирования программы за год.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Степень достижения результатов (ожидаемых результатов) определяется на </w:t>
      </w:r>
      <w:r w:rsidRPr="000E4715">
        <w:rPr>
          <w:rFonts w:ascii="Times New Roman" w:eastAsia="Calibri" w:hAnsi="Times New Roman" w:cs="Times New Roman"/>
          <w:sz w:val="28"/>
          <w:szCs w:val="28"/>
        </w:rPr>
        <w:lastRenderedPageBreak/>
        <w:t>основании сопоставления фактически достигнутых (ожидаемых) значений целевых индикаторов с их плановыми значениями.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5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0E4715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программы производится на основании информации за отчетный год о достигнутых результатах и проведенных мероприятиях, а также сведений, полученных от участников программы.</w:t>
      </w:r>
    </w:p>
    <w:p w:rsidR="00F27F5B" w:rsidRPr="000E4715" w:rsidRDefault="00F27F5B" w:rsidP="00F27F5B">
      <w:pPr>
        <w:rPr>
          <w:rFonts w:ascii="Times New Roman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ab/>
        <w:t>Эффективность достижения каждого показателя программы рассчитывается по следующей формуле:</w:t>
      </w:r>
      <w:r w:rsidRPr="000E4715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0E4715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4715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F27F5B" w:rsidRPr="000E4715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0E4715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0E4715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</w:t>
      </w: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27F5B" w:rsidRPr="000E4715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715">
        <w:rPr>
          <w:rFonts w:ascii="Times New Roman" w:eastAsia="Calibri" w:hAnsi="Times New Roman" w:cs="Times New Roman"/>
          <w:b/>
          <w:sz w:val="28"/>
          <w:szCs w:val="28"/>
        </w:rPr>
        <w:t>Раздел 6. Основные меры правового регулирования в сфере реализации муниципальной программы.</w:t>
      </w:r>
    </w:p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27F5B" w:rsidRPr="000E4715" w:rsidRDefault="00F27F5B" w:rsidP="00F2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15">
        <w:rPr>
          <w:rFonts w:ascii="Times New Roman" w:eastAsia="Calibri" w:hAnsi="Times New Roman" w:cs="Times New Roman"/>
          <w:sz w:val="28"/>
          <w:szCs w:val="28"/>
        </w:rPr>
        <w:t>В настоящее время основными нормативными документами в сфере образования является:</w:t>
      </w:r>
    </w:p>
    <w:p w:rsidR="00F27F5B" w:rsidRPr="000E4715" w:rsidRDefault="00F27F5B" w:rsidP="00F2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15">
        <w:rPr>
          <w:rFonts w:ascii="Times New Roman" w:hAnsi="Times New Roman" w:cs="Times New Roman"/>
          <w:sz w:val="28"/>
          <w:szCs w:val="28"/>
        </w:rPr>
        <w:t>- Федеральный закон от 29.12.2012 N 273-ФЗ (ред. от 03.07.2016) "Об образовании в Российской Федерации" (с изм. и доп</w:t>
      </w:r>
      <w:proofErr w:type="gramStart"/>
      <w:r w:rsidRPr="000E4715">
        <w:rPr>
          <w:rFonts w:ascii="Times New Roman" w:hAnsi="Times New Roman" w:cs="Times New Roman"/>
          <w:sz w:val="28"/>
          <w:szCs w:val="28"/>
        </w:rPr>
        <w:t>.,);</w:t>
      </w:r>
      <w:proofErr w:type="gramEnd"/>
    </w:p>
    <w:p w:rsidR="00F27F5B" w:rsidRPr="000E4715" w:rsidRDefault="00F27F5B" w:rsidP="00F2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0E4715">
        <w:rPr>
          <w:rFonts w:ascii="Times New Roman" w:hAnsi="Times New Roman" w:cs="Times New Roman"/>
          <w:sz w:val="28"/>
          <w:szCs w:val="28"/>
        </w:rPr>
        <w:t>Федеральный закон от 06.10.2003 N 131-ФЗ (ред. от 03.07.2016) "Об общих принципах организации местного самоуправления в Российской Федерации";</w:t>
      </w:r>
    </w:p>
    <w:p w:rsidR="00F27F5B" w:rsidRPr="008872D7" w:rsidRDefault="00F27F5B" w:rsidP="00F27F5B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D7">
        <w:rPr>
          <w:rFonts w:ascii="Times New Roman" w:eastAsia="Times New Roman" w:hAnsi="Times New Roman" w:cs="Times New Roman"/>
          <w:sz w:val="28"/>
          <w:szCs w:val="28"/>
        </w:rPr>
        <w:t xml:space="preserve">       - Федеральный закон от 24.06.1999 N 120-ФЗ (ред. от 03.07.2016) "Об основах системы профилактики безнадзорности и правонарушений несовершеннолетних" (с изм. и </w:t>
      </w:r>
      <w:proofErr w:type="spellStart"/>
      <w:proofErr w:type="gramStart"/>
      <w:r w:rsidRPr="008872D7"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8872D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27F5B" w:rsidRPr="008872D7" w:rsidRDefault="00F27F5B" w:rsidP="00F27F5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2D7">
        <w:rPr>
          <w:rFonts w:ascii="Times New Roman" w:eastAsia="Calibri" w:hAnsi="Times New Roman" w:cs="Times New Roman"/>
          <w:sz w:val="28"/>
          <w:szCs w:val="28"/>
        </w:rPr>
        <w:t xml:space="preserve">         На основании  Федерального закона от 29 декабря 2012 года№273-ФЗ «Об образовании в Российской Федерации» в течение 202</w:t>
      </w:r>
      <w:r w:rsidR="008872D7" w:rsidRPr="008872D7">
        <w:rPr>
          <w:rFonts w:ascii="Times New Roman" w:eastAsia="Calibri" w:hAnsi="Times New Roman" w:cs="Times New Roman"/>
          <w:sz w:val="28"/>
          <w:szCs w:val="28"/>
        </w:rPr>
        <w:t>6</w:t>
      </w:r>
      <w:r w:rsidRPr="008872D7">
        <w:rPr>
          <w:rFonts w:ascii="Times New Roman" w:eastAsia="Calibri" w:hAnsi="Times New Roman" w:cs="Times New Roman"/>
          <w:sz w:val="28"/>
          <w:szCs w:val="28"/>
        </w:rPr>
        <w:t>-202</w:t>
      </w:r>
      <w:r w:rsidR="008872D7" w:rsidRPr="008872D7">
        <w:rPr>
          <w:rFonts w:ascii="Times New Roman" w:eastAsia="Calibri" w:hAnsi="Times New Roman" w:cs="Times New Roman"/>
          <w:sz w:val="28"/>
          <w:szCs w:val="28"/>
        </w:rPr>
        <w:t>8</w:t>
      </w:r>
      <w:r w:rsidRPr="008872D7">
        <w:rPr>
          <w:rFonts w:ascii="Times New Roman" w:eastAsia="Calibri" w:hAnsi="Times New Roman" w:cs="Times New Roman"/>
          <w:sz w:val="28"/>
          <w:szCs w:val="28"/>
        </w:rPr>
        <w:t xml:space="preserve"> годов в рамках муниципальной программы будут приняты нормативные правовые акты, обеспечивающие реализацию указанного Федерального закона. </w:t>
      </w:r>
    </w:p>
    <w:p w:rsidR="00F27F5B" w:rsidRPr="008872D7" w:rsidRDefault="00F27F5B" w:rsidP="00F27F5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2D7">
        <w:rPr>
          <w:rFonts w:ascii="Times New Roman" w:eastAsia="Calibri" w:hAnsi="Times New Roman" w:cs="Times New Roman"/>
          <w:sz w:val="28"/>
          <w:szCs w:val="28"/>
        </w:rPr>
        <w:t xml:space="preserve">         Будут разработаны и утверждены нормативные правовые акты, касающиеся организации образовательного процесса с учетом повышения его качества. </w:t>
      </w:r>
    </w:p>
    <w:p w:rsidR="00F27F5B" w:rsidRPr="008872D7" w:rsidRDefault="00F27F5B" w:rsidP="00F27F5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72D7">
        <w:rPr>
          <w:rFonts w:ascii="Times New Roman" w:eastAsia="Calibri" w:hAnsi="Times New Roman" w:cs="Times New Roman"/>
          <w:sz w:val="28"/>
          <w:szCs w:val="28"/>
        </w:rPr>
        <w:t xml:space="preserve">          Наряду с этим планируется внесение изменений в нормативные правовые акты в сфере дошкольного, начального общего, основного общего, среднего общего и дополнительного  образования.</w:t>
      </w:r>
    </w:p>
    <w:p w:rsidR="00F27F5B" w:rsidRPr="00F27F5B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FF0000"/>
          <w:sz w:val="16"/>
          <w:szCs w:val="16"/>
        </w:rPr>
      </w:pP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ПАСПОРТ</w:t>
      </w:r>
    </w:p>
    <w:p w:rsidR="00F27F5B" w:rsidRPr="008872D7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подпрограммы «Развитие дошкольного образования на 202</w:t>
      </w:r>
      <w:r w:rsidR="008872D7"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-202</w:t>
      </w:r>
      <w:r w:rsidR="008872D7"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годы»</w:t>
      </w:r>
    </w:p>
    <w:p w:rsidR="00F27F5B" w:rsidRPr="008872D7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429"/>
      </w:tblGrid>
      <w:tr w:rsidR="00F27F5B" w:rsidRPr="008872D7" w:rsidTr="007137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872D7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72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Ответственные </w:t>
            </w:r>
            <w:r w:rsidRPr="008872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исполнители </w:t>
            </w:r>
          </w:p>
          <w:p w:rsidR="00F27F5B" w:rsidRPr="008872D7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72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872D7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72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Комитет по образованию Администрации муниципального </w:t>
            </w:r>
            <w:r w:rsidRPr="008872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образования «Смоленского район» Смоленской области</w:t>
            </w:r>
          </w:p>
        </w:tc>
      </w:tr>
      <w:tr w:rsidR="00F27F5B" w:rsidRPr="008872D7" w:rsidTr="007137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872D7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72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Исполнители основных мероприятий</w:t>
            </w:r>
          </w:p>
          <w:p w:rsidR="00F27F5B" w:rsidRPr="008872D7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72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872D7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72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F27F5B" w:rsidRPr="008872D7" w:rsidTr="00713775">
        <w:trPr>
          <w:trHeight w:val="86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872D7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72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872D7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72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Повышение доступности и качества  дошкольного образования в муниципальном образовании «Смоленский район» Смоленской области  </w:t>
            </w:r>
          </w:p>
        </w:tc>
      </w:tr>
      <w:tr w:rsidR="00F27F5B" w:rsidRPr="00F27F5B" w:rsidTr="00713775">
        <w:trPr>
          <w:trHeight w:val="174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Целевые показатели реализации подпрограммы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D1974" w:rsidRDefault="00F27F5B" w:rsidP="00F27F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8D1974">
              <w:rPr>
                <w:rFonts w:ascii="Times New Roman" w:eastAsia="Calibri" w:hAnsi="Times New Roman"/>
                <w:sz w:val="28"/>
                <w:szCs w:val="28"/>
              </w:rPr>
              <w:t>доступность дошкольного образования для детей в возрасте от 1,5 до 3 лет;</w:t>
            </w:r>
          </w:p>
          <w:p w:rsidR="00F27F5B" w:rsidRPr="008D1974" w:rsidRDefault="00F27F5B" w:rsidP="00F27F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доля образовательных организаций, в которых созданы условия в соответствии с федеральным государственным стандартом дошкольного образования, от общего количества образовательных организаций</w:t>
            </w:r>
          </w:p>
        </w:tc>
      </w:tr>
      <w:tr w:rsidR="00F27F5B" w:rsidRPr="00F27F5B" w:rsidTr="00713775">
        <w:trPr>
          <w:trHeight w:val="36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Сроки (этапы) реализации подпрограммы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D1974" w:rsidRDefault="00F27F5B" w:rsidP="008872D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202</w:t>
            </w:r>
            <w:r w:rsidR="008872D7"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-202</w:t>
            </w:r>
            <w:r w:rsidR="008872D7"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27F5B" w:rsidRPr="00F27F5B" w:rsidTr="00713775">
        <w:trPr>
          <w:trHeight w:val="69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Общий объем финансирования подпрограммы составляет 500198627,60 рублей, в том числе:</w:t>
            </w:r>
          </w:p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  средства областного бюджета – 256352100,00 рублей;</w:t>
            </w:r>
          </w:p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средства бюджета муниципального образования – 243846527,60 рублей.</w:t>
            </w:r>
          </w:p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 годам реализации:</w:t>
            </w:r>
          </w:p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- 202</w:t>
            </w:r>
            <w:r w:rsidR="008872D7"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 – </w:t>
            </w:r>
            <w:r w:rsidRPr="008D1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167460136,10 </w:t>
            </w: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рублей;</w:t>
            </w:r>
          </w:p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- 202</w:t>
            </w:r>
            <w:r w:rsidR="008872D7"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год – </w:t>
            </w:r>
            <w:r w:rsidRPr="008D1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165060076,31 </w:t>
            </w: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рублей;</w:t>
            </w:r>
          </w:p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- 202</w:t>
            </w:r>
            <w:r w:rsidR="008872D7"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 – 167678415,19 рублей. </w:t>
            </w:r>
          </w:p>
          <w:p w:rsidR="00F27F5B" w:rsidRPr="008D1974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19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Объемы и источники финансирования  подлежат ежегодному уточнению.</w:t>
            </w:r>
          </w:p>
        </w:tc>
      </w:tr>
    </w:tbl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color w:val="FF0000"/>
          <w:sz w:val="16"/>
          <w:szCs w:val="16"/>
          <w:lang w:eastAsia="ru-RU"/>
        </w:rPr>
      </w:pP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1. Общая характеристика социально – экономической сферы реализации подпрограммы.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Дошкольное образование сегодня - это важный фактор образования, который обеспечивает каждому ребёнку равные условия для его успешности обучения в школе. 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Разработка подпрограммы 1 «Развитие  дошкольного образования на </w:t>
      </w:r>
      <w:r w:rsidRPr="008872D7">
        <w:rPr>
          <w:rFonts w:ascii="Times New Roman" w:eastAsia="Calibri" w:hAnsi="Times New Roman" w:cs="Times New Roman"/>
          <w:iCs/>
          <w:sz w:val="28"/>
          <w:szCs w:val="28"/>
        </w:rPr>
        <w:t>202</w:t>
      </w:r>
      <w:r w:rsidR="008872D7" w:rsidRPr="008872D7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8872D7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 w:rsidR="008872D7" w:rsidRPr="008872D7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годы», вызвана необходимостью обеспечения гарантированных </w:t>
      </w:r>
      <w:hyperlink r:id="rId10" w:history="1">
        <w:r w:rsidRPr="008872D7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Конституцией</w:t>
        </w:r>
      </w:hyperlink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Российской Федерации общедоступности и бесплатности дошкольного образования, поскольку на территории муниципального образования «Смоленский район» Смоленской области усиливается тенденция к росту численности детей, нуждающихся в обеспечении местами в дошкольных образовательных организациях.</w:t>
      </w:r>
      <w:proofErr w:type="gramEnd"/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На начало 202</w:t>
      </w:r>
      <w:r w:rsidR="008872D7"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</w:t>
      </w:r>
      <w:r w:rsidR="008872D7"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учебного года муниципальная сеть дошкольного  образования муниципального образования «Смоленский  район» Смоленской области   представлена 15 дошкольными образовательными организациями.            </w:t>
      </w:r>
    </w:p>
    <w:p w:rsidR="00F27F5B" w:rsidRPr="00F27F5B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 6 образовательных организациях функционируют 10 дошкольных групп.                                   </w:t>
      </w:r>
    </w:p>
    <w:p w:rsidR="00F27F5B" w:rsidRPr="005A5E7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состоянию на 1 сентября 202</w:t>
      </w:r>
      <w:r w:rsidR="008872D7"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дошкольным образованием  </w:t>
      </w:r>
      <w:proofErr w:type="gramStart"/>
      <w:r w:rsidRPr="005A5E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охвачены</w:t>
      </w:r>
      <w:proofErr w:type="gramEnd"/>
      <w:r w:rsidRPr="005A5E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5A5E77" w:rsidRPr="005A5E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1660</w:t>
      </w:r>
      <w:r w:rsidRPr="005A5E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воспитанник</w:t>
      </w:r>
      <w:r w:rsidR="005A5E77" w:rsidRPr="005A5E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ов</w:t>
      </w:r>
      <w:r w:rsidRPr="005A5E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F27F5B" w:rsidRPr="005A5E7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27F5B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         </w:t>
      </w:r>
      <w:r w:rsidRPr="005A5E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Однако, несмотря на введение дополнительных мест, для  детей дошкольного возраста, проблема ликвидации очередности для детей в возрасте от 1,5 до 3 лет в дошкольных образовательных организациях остается актуальной.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Для дальнейшего обеспечения доступности дошкольного образования с учетом демографических процессов по прогнозному сценарию рождаемости и запланированного роста охвата детей разными формами дошкольного образования будет продолжен поиск разнообразных вариантов обеспечения детей услугами дошкольного образования и развития.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менее значима проблема повышения качества дошкольного образования. Услуги, предоставляемые детскими садами, не в полной мере отвечают меняющимся запросам родителей</w:t>
      </w:r>
      <w:r w:rsidR="008872D7"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ФГОС дошкольного образования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Необходимо усилить работу по созданию современной предметно-развивающей среды и оценки качества дошкольного образования, разработке системы сетевого взаимодействия дошкольных образовательных организаций, при котором каждая образовательная организация выступает отдельным ресурсом для других образовательных организаций и родителей детей дошкольного возраста.</w:t>
      </w:r>
    </w:p>
    <w:p w:rsidR="00F27F5B" w:rsidRPr="00F27F5B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16"/>
          <w:szCs w:val="16"/>
          <w:lang w:eastAsia="ru-RU"/>
        </w:rPr>
      </w:pPr>
    </w:p>
    <w:p w:rsidR="00F27F5B" w:rsidRPr="008872D7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2. Цели и целевые показатели реализации подпрограммы.</w:t>
      </w:r>
    </w:p>
    <w:p w:rsidR="00F27F5B" w:rsidRPr="008872D7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Целью подпрограммы 1 является повышение доступности и качества  дошкольного образования в образовательных организациях муниципального образования «Смоленский район» Смоленской области.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Достижение поставленной цели будет осуществляться по следующим основным направлениям: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- создание условий для повышения эффективности и качества дошкольного образования;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- обеспечение доступности муниципальных дошкольных образовательных организаций. 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Сроки реализации подпрограммы 202</w:t>
      </w:r>
      <w:r w:rsidR="008872D7"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-202</w:t>
      </w:r>
      <w:r w:rsidR="008872D7"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годы. </w:t>
      </w:r>
    </w:p>
    <w:p w:rsidR="00F27F5B" w:rsidRPr="008872D7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F27F5B" w:rsidRPr="008872D7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3. Перечень основных мероприятий подпрограммы.</w:t>
      </w:r>
    </w:p>
    <w:p w:rsidR="00F27F5B" w:rsidRPr="008872D7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Подпрограмма 1 «Развитие  дошкольного образования на 202</w:t>
      </w:r>
      <w:r w:rsidR="008872D7"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-202</w:t>
      </w:r>
      <w:r w:rsidR="008872D7"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годы» содержит 2 основных мероприятия, направленных  на обеспечение функционирования муниципальных дошкольных организаций и создание условий для повышения эффективности и качества дошкольного образования.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  Основное мероприятие 1 подпрограммы 1 «Обеспечение функционирования муниципальных дошкольных образовательных организаций».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В рамках основного мероприятия 1 для обеспечения функционирования детских садов и дошкольных групп на базе  образовательных организаций  будет приобретен  игровой, спортивный и мягкий инвентарь, посуда, учебные пособия, игрушки. </w:t>
      </w:r>
    </w:p>
    <w:p w:rsidR="00F27F5B" w:rsidRPr="008872D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Основное мероприятие 2 подпрограммы 1 «Создание условий для повышения эффективности и качества дошкольного образования».</w:t>
      </w:r>
    </w:p>
    <w:p w:rsidR="00F27F5B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В рамках основного мероприятия 2 будет продолжена работа с родителями детей дошкольного возраста на базе консультационных центров.   </w:t>
      </w:r>
    </w:p>
    <w:p w:rsidR="005A5E77" w:rsidRPr="00F27F5B" w:rsidRDefault="005A5E77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16"/>
          <w:szCs w:val="16"/>
          <w:lang w:eastAsia="ru-RU"/>
        </w:rPr>
      </w:pP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4. Обоснование ресурсного  обеспечения подпрограммы.</w:t>
      </w: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Общий объем финансирования подпрограммы составляет 500198627,60 рублей, в том числе:</w:t>
      </w: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  средства областного бюджета – 256352100,00 рублей;</w:t>
      </w: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средства бюджета муниципального образования – 243846527,60 рублей.</w:t>
      </w: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годам реализации:</w:t>
      </w: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- 202</w:t>
      </w:r>
      <w:r w:rsidR="008872D7"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– </w:t>
      </w:r>
      <w:r w:rsidRPr="008D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167460136,10 </w:t>
      </w: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рублей;</w:t>
      </w: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- 202</w:t>
      </w:r>
      <w:r w:rsidR="008872D7"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год – </w:t>
      </w:r>
      <w:r w:rsidRPr="008D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165060076,31 </w:t>
      </w: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рублей;</w:t>
      </w:r>
    </w:p>
    <w:p w:rsidR="00F27F5B" w:rsidRPr="008D1974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- 202</w:t>
      </w:r>
      <w:r w:rsidR="008872D7"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8D1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– 167678415,19 рублей. </w:t>
      </w: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</w:t>
      </w:r>
      <w:r w:rsidRPr="00164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и источники финансирования  подлежат ежегодному уточнению.</w:t>
      </w: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b/>
          <w:sz w:val="28"/>
          <w:szCs w:val="28"/>
        </w:rPr>
        <w:t>Раздел 5. Методика  оценки эффективности муниципальной подпрограммы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  Оценка эффективности реализации подпрограммы производится ежегодно за отчетный год и за весь период реализации по окончании срока её реализации. Основанием для проведения эффективности реализации подпрограммы является отчет о ходе её выполнения и финансирования программы за год.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164A57" w:rsidRDefault="00F27F5B" w:rsidP="00F27F5B">
      <w:pPr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>Эффективность достижения каждого показателя программы рассчитывается по следующей формуле:</w:t>
      </w:r>
      <w:r w:rsidRPr="00164A57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164A57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4A57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proofErr w:type="gramStart"/>
      <w:r w:rsidRPr="00164A57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</w:t>
      </w: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4A57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  ПАСПОРТ</w:t>
      </w: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         подпрограммы «Развитие  общего  образования на 202</w:t>
      </w:r>
      <w:r w:rsidR="008872D7" w:rsidRPr="00164A57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 w:rsidR="008872D7" w:rsidRPr="00164A57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годы».</w:t>
      </w: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27F5B" w:rsidRPr="00164A57" w:rsidTr="00713775">
        <w:tc>
          <w:tcPr>
            <w:tcW w:w="4785" w:type="dxa"/>
          </w:tcPr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Ответственные исполнители </w:t>
            </w:r>
          </w:p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F27F5B" w:rsidRPr="00164A57" w:rsidTr="00713775">
        <w:tc>
          <w:tcPr>
            <w:tcW w:w="4785" w:type="dxa"/>
          </w:tcPr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Исполнители основных мероприятий</w:t>
            </w:r>
          </w:p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F27F5B" w:rsidRPr="00164A57" w:rsidTr="00713775">
        <w:tc>
          <w:tcPr>
            <w:tcW w:w="4785" w:type="dxa"/>
          </w:tcPr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Цель подпрограммы</w:t>
            </w:r>
          </w:p>
        </w:tc>
        <w:tc>
          <w:tcPr>
            <w:tcW w:w="4786" w:type="dxa"/>
          </w:tcPr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Повышение доступности  качественного  общего  образования,  соответствующего  современным потребностям жителей муниципального образования «Смоленский район» Смоленской области</w:t>
            </w:r>
          </w:p>
        </w:tc>
      </w:tr>
      <w:tr w:rsidR="00F27F5B" w:rsidRPr="00164A57" w:rsidTr="00713775">
        <w:tc>
          <w:tcPr>
            <w:tcW w:w="4785" w:type="dxa"/>
          </w:tcPr>
          <w:p w:rsidR="00F27F5B" w:rsidRPr="00164A57" w:rsidRDefault="00F27F5B" w:rsidP="00F27F5B">
            <w:pPr>
              <w:tabs>
                <w:tab w:val="left" w:pos="1305"/>
              </w:tabs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4786" w:type="dxa"/>
          </w:tcPr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-  доля населения района в возрасте 7-18 лет, охваченных общим образованием;</w:t>
            </w:r>
          </w:p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-  доля учащихся муниципальных общеобразовательных учреждений, которым предоставлена возможность обучаться в соответствии с современными требованиями, в общей численности учащихся</w:t>
            </w:r>
          </w:p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-  доля выпускников  муниципальных общеобразовательных  учреждений, получивших  аттестат  о  среднем  общем образовании,  в  общей  численности  выпускников  муниципальных общеобразовательных организаций</w:t>
            </w:r>
          </w:p>
          <w:p w:rsidR="00F27F5B" w:rsidRPr="00164A57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F27F5B" w:rsidRPr="00F27F5B" w:rsidTr="00713775">
        <w:tc>
          <w:tcPr>
            <w:tcW w:w="4785" w:type="dxa"/>
          </w:tcPr>
          <w:p w:rsidR="00F27F5B" w:rsidRPr="00F27F5B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color w:val="FF0000"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4786" w:type="dxa"/>
          </w:tcPr>
          <w:p w:rsidR="00F27F5B" w:rsidRPr="008D1974" w:rsidRDefault="00F27F5B" w:rsidP="00164A57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202</w:t>
            </w:r>
            <w:r w:rsidR="00164A57"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6</w:t>
            </w: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-202</w:t>
            </w:r>
            <w:r w:rsidR="00164A57"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годы</w:t>
            </w:r>
          </w:p>
        </w:tc>
      </w:tr>
      <w:tr w:rsidR="00F27F5B" w:rsidRPr="00F27F5B" w:rsidTr="00713775">
        <w:tc>
          <w:tcPr>
            <w:tcW w:w="4785" w:type="dxa"/>
          </w:tcPr>
          <w:p w:rsidR="00F27F5B" w:rsidRPr="00F27F5B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color w:val="FF0000"/>
                <w:sz w:val="28"/>
                <w:szCs w:val="28"/>
              </w:rPr>
            </w:pPr>
            <w:r w:rsidRPr="00164A57">
              <w:rPr>
                <w:rFonts w:ascii="Times New Roman" w:eastAsia="Calibri" w:hAnsi="Times New Roman"/>
                <w:i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F27F5B" w:rsidRPr="008D1974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Общий объем финансирования  подпрограммы составляет 1082758260,44 рублей  в том числе:</w:t>
            </w:r>
          </w:p>
          <w:p w:rsidR="00F27F5B" w:rsidRPr="008D1974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- средства областного бюджета –894830200,00 рублей;</w:t>
            </w:r>
          </w:p>
          <w:p w:rsidR="00F27F5B" w:rsidRPr="008D1974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- средства бюджета муниципального образования – 187928060,44 рублей.</w:t>
            </w:r>
          </w:p>
          <w:p w:rsidR="00F27F5B" w:rsidRPr="008D1974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По годам реализации:</w:t>
            </w:r>
          </w:p>
          <w:p w:rsidR="00F27F5B" w:rsidRPr="008D1974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164A57"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6</w:t>
            </w: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350449403,00 рублей;</w:t>
            </w:r>
          </w:p>
          <w:p w:rsidR="00F27F5B" w:rsidRPr="008D1974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164A57"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356498844,16 рублей;</w:t>
            </w:r>
          </w:p>
          <w:p w:rsidR="00F27F5B" w:rsidRPr="008D1974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164A57"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  <w:r w:rsidRPr="008D1974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375810013,28 рублей.</w:t>
            </w:r>
          </w:p>
          <w:p w:rsidR="00F27F5B" w:rsidRPr="00F27F5B" w:rsidRDefault="00F27F5B" w:rsidP="00F27F5B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A57">
        <w:rPr>
          <w:rFonts w:ascii="Times New Roman" w:eastAsia="Calibri" w:hAnsi="Times New Roman" w:cs="Times New Roman"/>
          <w:b/>
          <w:sz w:val="28"/>
          <w:szCs w:val="28"/>
        </w:rPr>
        <w:t>Раздел 1. Общая характеристика социально – экономической сферы реализации подпрограммы</w:t>
      </w: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64A57" w:rsidRPr="00164A57" w:rsidRDefault="00F27F5B" w:rsidP="00F27F5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>Развитие общего образования на 202</w:t>
      </w:r>
      <w:r w:rsidR="00164A57"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>6-</w:t>
      </w:r>
      <w:r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>202</w:t>
      </w:r>
      <w:r w:rsidR="00164A57"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>8</w:t>
      </w:r>
      <w:r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годы» осуществляется в соответствии с основными направлениями государственной политики. Через реализацию мероприятий приоритетн</w:t>
      </w:r>
      <w:r w:rsidR="00164A57"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>ых</w:t>
      </w:r>
      <w:r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национальн</w:t>
      </w:r>
      <w:r w:rsidR="00164A57"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>ых</w:t>
      </w:r>
      <w:r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проек</w:t>
      </w:r>
      <w:r w:rsidR="00164A57"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тов в сфере образования. </w:t>
      </w:r>
    </w:p>
    <w:p w:rsidR="00F27F5B" w:rsidRPr="00F27F5B" w:rsidRDefault="00F27F5B" w:rsidP="008D1974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На начало 202</w:t>
      </w:r>
      <w:r w:rsidR="00164A57"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>/202</w:t>
      </w:r>
      <w:r w:rsidR="00164A57"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Pr="00164A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учебного года система общего образования района   представлена  22  общеобразовательными учреждениями, в которых обучается </w:t>
      </w:r>
      <w:r w:rsidR="005A5E77" w:rsidRPr="008D1974">
        <w:rPr>
          <w:rFonts w:ascii="Times New Roman" w:eastAsia="Arial" w:hAnsi="Times New Roman" w:cs="Times New Roman"/>
          <w:sz w:val="28"/>
          <w:szCs w:val="28"/>
          <w:lang w:eastAsia="ar-SA"/>
        </w:rPr>
        <w:t>4704</w:t>
      </w:r>
      <w:r w:rsidRPr="008D197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человека.</w:t>
      </w:r>
      <w:r w:rsidRPr="00F27F5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</w:t>
      </w:r>
    </w:p>
    <w:p w:rsidR="00F27F5B" w:rsidRPr="00F27F5B" w:rsidRDefault="008D1974" w:rsidP="00F27F5B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="00F27F5B" w:rsidRPr="00164A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сегодняшний день определены 4 базовые школы  и 2 </w:t>
      </w:r>
      <w:proofErr w:type="gramStart"/>
      <w:r w:rsidR="00F27F5B" w:rsidRPr="00164A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ресурсных</w:t>
      </w:r>
      <w:proofErr w:type="gramEnd"/>
      <w:r w:rsidR="00F27F5B" w:rsidRPr="00164A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центра </w:t>
      </w:r>
      <w:r w:rsidR="00F27F5B" w:rsidRPr="00164A5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на базе МБОУ Печерской СШ и МБОУ </w:t>
      </w:r>
      <w:proofErr w:type="spellStart"/>
      <w:r w:rsidR="00F27F5B" w:rsidRPr="00164A5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Пригорской</w:t>
      </w:r>
      <w:proofErr w:type="spellEnd"/>
      <w:r w:rsidR="00F27F5B" w:rsidRPr="00164A5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СШ. Ресурсные центры осуществляет методическое сопровождение и развитие инновационной деятельности образовательных организаций и творчески работающих педагогов.</w:t>
      </w:r>
    </w:p>
    <w:p w:rsidR="00F27F5B" w:rsidRPr="00164A57" w:rsidRDefault="008D1974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27F5B" w:rsidRPr="00164A57">
        <w:rPr>
          <w:rFonts w:ascii="Times New Roman" w:eastAsia="Calibri" w:hAnsi="Times New Roman" w:cs="Times New Roman"/>
          <w:sz w:val="28"/>
          <w:szCs w:val="28"/>
        </w:rPr>
        <w:t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</w:t>
      </w:r>
    </w:p>
    <w:p w:rsidR="00F27F5B" w:rsidRPr="00F27F5B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A57">
        <w:rPr>
          <w:rFonts w:ascii="Times New Roman" w:eastAsia="Calibri" w:hAnsi="Times New Roman" w:cs="Times New Roman"/>
          <w:b/>
          <w:sz w:val="28"/>
          <w:szCs w:val="28"/>
        </w:rPr>
        <w:t>Раздел 2. Цели и целевые показатели реализации подпрограммы.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   Цель подпрограммы:</w:t>
      </w:r>
      <w:r w:rsidRPr="00164A57">
        <w:rPr>
          <w:rFonts w:ascii="Times New Roman" w:eastAsia="Calibri" w:hAnsi="Times New Roman" w:cs="Times New Roman"/>
          <w:sz w:val="28"/>
          <w:szCs w:val="28"/>
        </w:rPr>
        <w:tab/>
        <w:t xml:space="preserve"> повышение доступности  качественного  общего  образования,  соответствующего  современным потребностям жителей муниципального образования «Смоленский район» Смоленской области.                    Целевые показатели: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        - доля населения района в возрасте 7-18 лет, охваченных общим образованием;</w:t>
      </w:r>
    </w:p>
    <w:p w:rsidR="00F27F5B" w:rsidRPr="008D1974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5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Pr="008D1974">
        <w:rPr>
          <w:rFonts w:ascii="Times New Roman" w:eastAsia="Calibri" w:hAnsi="Times New Roman" w:cs="Times New Roman"/>
          <w:sz w:val="28"/>
          <w:szCs w:val="28"/>
        </w:rPr>
        <w:t xml:space="preserve">     - доля учащихся организаций общего образования, обучающихся по </w:t>
      </w:r>
      <w:r w:rsidR="008D1974" w:rsidRPr="008D1974">
        <w:rPr>
          <w:rFonts w:ascii="Times New Roman" w:eastAsia="Calibri" w:hAnsi="Times New Roman" w:cs="Times New Roman"/>
          <w:sz w:val="28"/>
          <w:szCs w:val="28"/>
        </w:rPr>
        <w:t xml:space="preserve">обновленным </w:t>
      </w:r>
      <w:r w:rsidRPr="008D1974">
        <w:rPr>
          <w:rFonts w:ascii="Times New Roman" w:eastAsia="Calibri" w:hAnsi="Times New Roman" w:cs="Times New Roman"/>
          <w:sz w:val="28"/>
          <w:szCs w:val="28"/>
        </w:rPr>
        <w:t xml:space="preserve"> федеральным образовательным стандартам;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>-  доля выпускников  муниципальных общеобразовательных учреждений, получивших  аттестат  о  среднем  общем образовании,  в  общей  численности  выпускников  муниципальных общеобразовательных учреждений;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>-  доля детей, охваченных горячим питанием;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</w:rPr>
        <w:t xml:space="preserve">   -  доля муниципальных  общеобразовательных учреждений,  переведенных на  нормативное  </w:t>
      </w:r>
      <w:proofErr w:type="spellStart"/>
      <w:r w:rsidRPr="00C82E9E">
        <w:rPr>
          <w:rFonts w:ascii="Times New Roman" w:eastAsia="Calibri" w:hAnsi="Times New Roman" w:cs="Times New Roman"/>
          <w:sz w:val="28"/>
          <w:szCs w:val="28"/>
        </w:rPr>
        <w:t>подушевое</w:t>
      </w:r>
      <w:proofErr w:type="spellEnd"/>
      <w:r w:rsidRPr="00C82E9E">
        <w:rPr>
          <w:rFonts w:ascii="Times New Roman" w:eastAsia="Calibri" w:hAnsi="Times New Roman" w:cs="Times New Roman"/>
          <w:sz w:val="28"/>
          <w:szCs w:val="28"/>
        </w:rPr>
        <w:t xml:space="preserve">  финансирование,  в  общем  количестве муниципальных  общеобразовательных учреждений.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4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Сроки реализации подпрограммы 202</w:t>
      </w:r>
      <w:r w:rsidR="00164A57" w:rsidRPr="00164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164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-202</w:t>
      </w:r>
      <w:r w:rsidR="00164A57" w:rsidRPr="00164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164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годы. 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A57">
        <w:rPr>
          <w:rFonts w:ascii="Times New Roman" w:eastAsia="Calibri" w:hAnsi="Times New Roman" w:cs="Times New Roman"/>
          <w:b/>
          <w:sz w:val="28"/>
          <w:szCs w:val="28"/>
        </w:rPr>
        <w:t>Раздел 3. Перечень основных мероприятий подпрограммы</w:t>
      </w: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>Подпрограмма 2 «Развитие  общего  образования на 202</w:t>
      </w:r>
      <w:r w:rsidR="00164A57" w:rsidRPr="00164A57">
        <w:rPr>
          <w:rFonts w:ascii="Times New Roman" w:eastAsia="Calibri" w:hAnsi="Times New Roman" w:cs="Times New Roman"/>
          <w:sz w:val="28"/>
          <w:szCs w:val="28"/>
        </w:rPr>
        <w:t>6</w:t>
      </w:r>
      <w:r w:rsidRPr="00164A57">
        <w:rPr>
          <w:rFonts w:ascii="Times New Roman" w:eastAsia="Calibri" w:hAnsi="Times New Roman" w:cs="Times New Roman"/>
          <w:sz w:val="28"/>
          <w:szCs w:val="28"/>
        </w:rPr>
        <w:t>-202</w:t>
      </w:r>
      <w:r w:rsidR="00164A57" w:rsidRPr="00164A57">
        <w:rPr>
          <w:rFonts w:ascii="Times New Roman" w:eastAsia="Calibri" w:hAnsi="Times New Roman" w:cs="Times New Roman"/>
          <w:sz w:val="28"/>
          <w:szCs w:val="28"/>
        </w:rPr>
        <w:t>8</w:t>
      </w: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годы» содержит 4 основных мероприятия, направленных  на повышение доступности  качественного  общего  образования,  соответствующего  современным потребностям жителей муниципального образования «Смоленский  район» Смоленской области. 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       Основное мероприятие 1 подпрограммы 2.   В рамках основного мероприятия 1 муниципальными общеобразовательными учреждениями будут оказываться муниципальные услуги по предоставлению  начального общего, основного общего, среднего  общего образования детям.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       Основное мероприятие 2 подпрограммы 2. «Развития  системы  поддержки талантливых детей». В рамках основного мероприятия 2  будет организованно участие  обучающихся  в различных олимпиадах и  конкурсах в целях поддержки  талантливых детей.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 Основное мероприятие 3 подпрограммы 2. «Сохранение и укрепление здоровья школьников»</w:t>
      </w:r>
      <w:r w:rsidRPr="00164A57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Pr="00164A57">
        <w:rPr>
          <w:rFonts w:ascii="Times New Roman" w:eastAsia="Calibri" w:hAnsi="Times New Roman" w:cs="Times New Roman"/>
          <w:sz w:val="28"/>
          <w:szCs w:val="28"/>
        </w:rPr>
        <w:t>В рамках основного мероприятия 3  будет  организован и  проведен ряд мероприятий, способствующих  развитию  у детей  и подростков  интереса  к получению общего образования, посредством  различных  внеурочных  форм физкультурно – оздоровительной и спортивно – массовой работы.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      Основное мероприятие 4 подпрограммы 2. «Развитие физкультуры и спорта».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5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  <w:r w:rsidRPr="00C82E9E">
        <w:rPr>
          <w:rFonts w:ascii="Times New Roman" w:eastAsia="Calibri" w:hAnsi="Times New Roman" w:cs="Times New Roman"/>
          <w:sz w:val="28"/>
          <w:szCs w:val="28"/>
        </w:rPr>
        <w:t>В рамках основного мероприятия 3 будут проводиться  ремонты спортивных залов образовательных  организаций   расположенных на территории Смоленского района.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b/>
          <w:sz w:val="28"/>
          <w:szCs w:val="28"/>
        </w:rPr>
        <w:t>Раздел 4. Обоснование ресурсного  обеспечения подпрограммы.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C82E9E">
        <w:rPr>
          <w:rFonts w:ascii="Times New Roman" w:eastAsia="Calibri" w:hAnsi="Times New Roman"/>
          <w:iCs/>
          <w:sz w:val="28"/>
          <w:szCs w:val="28"/>
        </w:rPr>
        <w:t>Общий объем финансирования  подпрограммы составляет 1082758260,44 рублей  в том числе: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C82E9E">
        <w:rPr>
          <w:rFonts w:ascii="Times New Roman" w:eastAsia="Calibri" w:hAnsi="Times New Roman"/>
          <w:iCs/>
          <w:sz w:val="28"/>
          <w:szCs w:val="28"/>
        </w:rPr>
        <w:t>- средства областного бюджета –894830200,00 рублей;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C82E9E">
        <w:rPr>
          <w:rFonts w:ascii="Times New Roman" w:eastAsia="Calibri" w:hAnsi="Times New Roman"/>
          <w:iCs/>
          <w:sz w:val="28"/>
          <w:szCs w:val="28"/>
        </w:rPr>
        <w:t>- средства бюджета муниципального образования – 187928060,44 рублей.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C82E9E">
        <w:rPr>
          <w:rFonts w:ascii="Times New Roman" w:eastAsia="Calibri" w:hAnsi="Times New Roman"/>
          <w:iCs/>
          <w:sz w:val="28"/>
          <w:szCs w:val="28"/>
        </w:rPr>
        <w:t>По годам реализации: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C82E9E">
        <w:rPr>
          <w:rFonts w:ascii="Times New Roman" w:eastAsia="Calibri" w:hAnsi="Times New Roman"/>
          <w:iCs/>
          <w:sz w:val="28"/>
          <w:szCs w:val="28"/>
        </w:rPr>
        <w:t>- 202</w:t>
      </w:r>
      <w:r w:rsidR="00164A57" w:rsidRPr="00C82E9E">
        <w:rPr>
          <w:rFonts w:ascii="Times New Roman" w:eastAsia="Calibri" w:hAnsi="Times New Roman"/>
          <w:iCs/>
          <w:sz w:val="28"/>
          <w:szCs w:val="28"/>
        </w:rPr>
        <w:t>6</w:t>
      </w:r>
      <w:r w:rsidRPr="00C82E9E">
        <w:rPr>
          <w:rFonts w:ascii="Times New Roman" w:eastAsia="Calibri" w:hAnsi="Times New Roman"/>
          <w:iCs/>
          <w:sz w:val="28"/>
          <w:szCs w:val="28"/>
        </w:rPr>
        <w:t xml:space="preserve"> год – 350449403,00 рублей;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C82E9E">
        <w:rPr>
          <w:rFonts w:ascii="Times New Roman" w:eastAsia="Calibri" w:hAnsi="Times New Roman"/>
          <w:iCs/>
          <w:sz w:val="28"/>
          <w:szCs w:val="28"/>
        </w:rPr>
        <w:t>- 202</w:t>
      </w:r>
      <w:r w:rsidR="00164A57" w:rsidRPr="00C82E9E">
        <w:rPr>
          <w:rFonts w:ascii="Times New Roman" w:eastAsia="Calibri" w:hAnsi="Times New Roman"/>
          <w:iCs/>
          <w:sz w:val="28"/>
          <w:szCs w:val="28"/>
        </w:rPr>
        <w:t>7</w:t>
      </w:r>
      <w:r w:rsidRPr="00C82E9E">
        <w:rPr>
          <w:rFonts w:ascii="Times New Roman" w:eastAsia="Calibri" w:hAnsi="Times New Roman"/>
          <w:iCs/>
          <w:sz w:val="28"/>
          <w:szCs w:val="28"/>
        </w:rPr>
        <w:t xml:space="preserve"> год – 356498844,16 рублей;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C82E9E">
        <w:rPr>
          <w:rFonts w:ascii="Times New Roman" w:eastAsia="Calibri" w:hAnsi="Times New Roman"/>
          <w:iCs/>
          <w:sz w:val="28"/>
          <w:szCs w:val="28"/>
        </w:rPr>
        <w:t>- 202</w:t>
      </w:r>
      <w:r w:rsidR="00164A57" w:rsidRPr="00C82E9E">
        <w:rPr>
          <w:rFonts w:ascii="Times New Roman" w:eastAsia="Calibri" w:hAnsi="Times New Roman"/>
          <w:iCs/>
          <w:sz w:val="28"/>
          <w:szCs w:val="28"/>
        </w:rPr>
        <w:t>8</w:t>
      </w:r>
      <w:r w:rsidRPr="00C82E9E">
        <w:rPr>
          <w:rFonts w:ascii="Times New Roman" w:eastAsia="Calibri" w:hAnsi="Times New Roman"/>
          <w:iCs/>
          <w:sz w:val="28"/>
          <w:szCs w:val="28"/>
        </w:rPr>
        <w:t xml:space="preserve"> год – 375810013,28 рублей.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b/>
          <w:sz w:val="28"/>
          <w:szCs w:val="28"/>
        </w:rPr>
        <w:t>Раздел 5. Методика  оценки эффективности муниципальной подпрограммы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  Оценка эффективности реализации подпрограммы производится ежегодно за отчетный год и за весь период реализации по окончании срока её реализации. Основанием для проведения эффективности реализации подпрограммы является отчет о ходе её выполнения и финансирования программы за год.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Степень достижения результатов (ожидаемых результатов) определяется на </w:t>
      </w:r>
      <w:r w:rsidRPr="00164A57">
        <w:rPr>
          <w:rFonts w:ascii="Times New Roman" w:eastAsia="Calibri" w:hAnsi="Times New Roman" w:cs="Times New Roman"/>
          <w:sz w:val="28"/>
          <w:szCs w:val="28"/>
        </w:rPr>
        <w:lastRenderedPageBreak/>
        <w:t>основании сопоставления фактически достигнутых (ожидаемых) значений целевых индикаторов с их плановыми значениями.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164A57" w:rsidRDefault="00F27F5B" w:rsidP="00F27F5B">
      <w:pPr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>Эффективность достижения каждого показателя программы рассчитывается по следующей формуле:</w:t>
      </w:r>
      <w:r w:rsidRPr="00164A57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164A57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57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4A57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proofErr w:type="gramStart"/>
      <w:r w:rsidRPr="00164A57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164A57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</w:t>
      </w: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4A57">
        <w:rPr>
          <w:rFonts w:ascii="Times New Roman" w:eastAsia="Calibri" w:hAnsi="Times New Roman" w:cs="Times New Roman"/>
          <w:bCs/>
          <w:sz w:val="28"/>
          <w:szCs w:val="28"/>
        </w:rPr>
        <w:t xml:space="preserve">     Объем финансирования подпрограммы подлежит ежегодному уточнению.</w:t>
      </w: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4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ПАСПОРТ</w:t>
      </w:r>
    </w:p>
    <w:p w:rsidR="00F27F5B" w:rsidRPr="00164A57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4A57">
        <w:rPr>
          <w:rFonts w:ascii="Times New Roman" w:eastAsia="Calibri" w:hAnsi="Times New Roman" w:cs="Times New Roman"/>
          <w:iCs/>
          <w:sz w:val="28"/>
          <w:szCs w:val="28"/>
        </w:rPr>
        <w:t>подпрограммы  «Развитие дополнительного  образования детей на 202</w:t>
      </w:r>
      <w:r w:rsidR="00164A57" w:rsidRPr="00164A57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 w:rsidR="00164A57" w:rsidRPr="00164A57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="-386" w:tblpY="1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438"/>
      </w:tblGrid>
      <w:tr w:rsidR="00F27F5B" w:rsidRPr="00F27F5B" w:rsidTr="00713775">
        <w:trPr>
          <w:trHeight w:val="120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164A57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Ответственные исполнители  подпрограммы  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B" w:rsidRPr="00164A57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F27F5B" w:rsidRPr="00F27F5B" w:rsidTr="00713775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164A57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Исполнители основных мероприятий подпрограммы 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164A57" w:rsidRDefault="00F27F5B" w:rsidP="00F27F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«Смоленский район» Смоленской области;</w:t>
            </w:r>
          </w:p>
          <w:p w:rsidR="00F27F5B" w:rsidRPr="00164A57" w:rsidRDefault="00F27F5B" w:rsidP="00F27F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7F5B" w:rsidRPr="00F27F5B" w:rsidTr="00713775">
        <w:trPr>
          <w:trHeight w:val="99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164A57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164A57" w:rsidRDefault="00F27F5B" w:rsidP="00F27F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и доступности дополнительного образования детей на территории муниципального образования «Смоленский район» Смоленской области</w:t>
            </w:r>
          </w:p>
        </w:tc>
      </w:tr>
      <w:tr w:rsidR="00F27F5B" w:rsidRPr="00F27F5B" w:rsidTr="00713775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164A57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показатели реализации подпрограммы  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164A57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вес детей в возрасте от 5 до 18 лет, охваченных программами дополнительного образования от общего числа детей в возрасте от 5 до 18 лет</w:t>
            </w:r>
          </w:p>
        </w:tc>
      </w:tr>
      <w:tr w:rsidR="00F27F5B" w:rsidRPr="00F27F5B" w:rsidTr="00713775">
        <w:trPr>
          <w:trHeight w:val="84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164A57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B" w:rsidRPr="00164A57" w:rsidRDefault="00F27F5B" w:rsidP="00164A5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164A57"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164A57"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64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F27F5B" w:rsidRPr="00F27F5B" w:rsidTr="00713775">
        <w:trPr>
          <w:trHeight w:val="2963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B" w:rsidRPr="00C82E9E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Объемы  и источники финансирования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B" w:rsidRPr="00C82E9E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программы, требующих финансовых затрат, предусмотрена за счет средств  бюджета  муниципального образования «Смоленский район» Смоленской области.</w:t>
            </w:r>
          </w:p>
          <w:p w:rsidR="00F27F5B" w:rsidRPr="00C82E9E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F5B" w:rsidRPr="00C82E9E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>Общий объем финансирования  подпрограммы составляет 12081450,57 рублей; в том числе:</w:t>
            </w:r>
          </w:p>
          <w:p w:rsidR="00F27F5B" w:rsidRPr="00C82E9E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областного бюджета </w:t>
            </w:r>
            <w:proofErr w:type="gramStart"/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>–т</w:t>
            </w:r>
            <w:proofErr w:type="gramEnd"/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>ыс. рублей;</w:t>
            </w:r>
          </w:p>
          <w:p w:rsidR="00F27F5B" w:rsidRPr="00C82E9E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>- средства бюджета муниципального образования – 12081450,57 рублей.</w:t>
            </w:r>
          </w:p>
          <w:p w:rsidR="00F27F5B" w:rsidRPr="00C82E9E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F27F5B" w:rsidRPr="00C82E9E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164A57"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>6</w:t>
            </w:r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4027150,19 рублей;</w:t>
            </w:r>
          </w:p>
          <w:p w:rsidR="00F27F5B" w:rsidRPr="00C82E9E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164A57"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- 4027150,19 рублей;</w:t>
            </w:r>
          </w:p>
          <w:p w:rsidR="00F27F5B" w:rsidRPr="00C82E9E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164A57"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  <w:r w:rsidRPr="00C82E9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- 4027150,19 рублей.</w:t>
            </w:r>
          </w:p>
          <w:p w:rsidR="00F27F5B" w:rsidRPr="00C82E9E" w:rsidRDefault="00F27F5B" w:rsidP="00F27F5B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F27F5B" w:rsidRPr="00F27F5B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Раздел 1. Общая характеристика социально – экономической сферы реализации подпрограммы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16"/>
          <w:szCs w:val="16"/>
          <w:lang w:eastAsia="ru-RU"/>
        </w:rPr>
      </w:pPr>
    </w:p>
    <w:p w:rsidR="00F27F5B" w:rsidRPr="00164A57" w:rsidRDefault="00F27F5B" w:rsidP="00F27F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4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муниципальном образовании «Смоленский  район» Смоленской области дополнительное образование детей является неотъемлемой составляющей образовательного пространства, объединяющего в единый процесс воспитание, обучение и творческое развитие личности ребенка.</w:t>
      </w:r>
    </w:p>
    <w:p w:rsidR="00F27F5B" w:rsidRPr="00164A57" w:rsidRDefault="00F27F5B" w:rsidP="00F27F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       Для учреждения дополнительного образования детей одной из главных миссий является обеспечение способности раскрывать личностный потенциал любого ребёнка, любого человека, помогать ему, готовиться к условиям жизни в высоко конкурентной среде, то есть уметь бороться за себя, уметь реализовывать свои идеи.</w:t>
      </w:r>
    </w:p>
    <w:p w:rsidR="00F27F5B" w:rsidRPr="00164A57" w:rsidRDefault="00F27F5B" w:rsidP="00F27F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       Сегодня дети и подростки в районе имеют возможность заниматься по нескольким  видам и направлен</w:t>
      </w:r>
      <w:r w:rsidR="009531B3">
        <w:rPr>
          <w:rFonts w:ascii="Times New Roman" w:eastAsia="Calibri" w:hAnsi="Times New Roman" w:cs="Times New Roman"/>
          <w:iCs/>
          <w:sz w:val="28"/>
          <w:szCs w:val="28"/>
        </w:rPr>
        <w:t>иям деятельности: художественным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t>, социально-</w:t>
      </w:r>
      <w:r w:rsidR="009531B3">
        <w:rPr>
          <w:rFonts w:ascii="Times New Roman" w:eastAsia="Calibri" w:hAnsi="Times New Roman" w:cs="Times New Roman"/>
          <w:iCs/>
          <w:sz w:val="28"/>
          <w:szCs w:val="28"/>
        </w:rPr>
        <w:t>гуманитарным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, физкультурно-спортивным, техническим, </w:t>
      </w:r>
      <w:r w:rsidR="009531B3">
        <w:rPr>
          <w:rFonts w:ascii="Times New Roman" w:eastAsia="Calibri" w:hAnsi="Times New Roman" w:cs="Times New Roman"/>
          <w:iCs/>
          <w:sz w:val="28"/>
          <w:szCs w:val="28"/>
        </w:rPr>
        <w:t>естественнонаучным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, туристско-краеведческим.        </w:t>
      </w:r>
    </w:p>
    <w:p w:rsidR="00F27F5B" w:rsidRPr="00164A57" w:rsidRDefault="00F27F5B" w:rsidP="00B717C2">
      <w:pPr>
        <w:shd w:val="clear" w:color="auto" w:fill="FFFFFF"/>
        <w:tabs>
          <w:tab w:val="left" w:pos="142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        Ежегодно наблюдается увеличение количества детей, занимающихся дополнительным образованием в общеобразовательных учреждениях и в </w:t>
      </w:r>
      <w:r w:rsidR="009531B3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t>учреждении дополнительного образования «Смоленский районный Дом школьников». Так, в 20</w:t>
      </w:r>
      <w:r w:rsidR="00164A57" w:rsidRPr="00164A57">
        <w:rPr>
          <w:rFonts w:ascii="Times New Roman" w:eastAsia="Calibri" w:hAnsi="Times New Roman" w:cs="Times New Roman"/>
          <w:iCs/>
          <w:sz w:val="28"/>
          <w:szCs w:val="28"/>
        </w:rPr>
        <w:t>23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году </w:t>
      </w:r>
      <w:r w:rsidR="00164A57">
        <w:rPr>
          <w:rFonts w:ascii="Times New Roman" w:eastAsia="Calibri" w:hAnsi="Times New Roman" w:cs="Times New Roman"/>
          <w:iCs/>
          <w:sz w:val="28"/>
          <w:szCs w:val="28"/>
        </w:rPr>
        <w:t xml:space="preserve">охват </w:t>
      </w:r>
      <w:r w:rsidRPr="00F27F5B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 xml:space="preserve">  </w:t>
      </w:r>
      <w:r w:rsidRPr="00B717C2">
        <w:rPr>
          <w:rFonts w:ascii="Times New Roman" w:eastAsia="Calibri" w:hAnsi="Times New Roman" w:cs="Times New Roman"/>
          <w:iCs/>
          <w:sz w:val="28"/>
          <w:szCs w:val="28"/>
        </w:rPr>
        <w:t xml:space="preserve">дополнительным образованием </w:t>
      </w:r>
      <w:proofErr w:type="gramStart"/>
      <w:r w:rsidRPr="00B717C2">
        <w:rPr>
          <w:rFonts w:ascii="Times New Roman" w:eastAsia="Calibri" w:hAnsi="Times New Roman" w:cs="Times New Roman"/>
          <w:iCs/>
          <w:sz w:val="28"/>
          <w:szCs w:val="28"/>
        </w:rPr>
        <w:t>составил</w:t>
      </w:r>
      <w:r w:rsidR="00B717C2" w:rsidRPr="00B717C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30430">
        <w:rPr>
          <w:rFonts w:ascii="Times New Roman" w:eastAsia="Calibri" w:hAnsi="Times New Roman" w:cs="Times New Roman"/>
          <w:iCs/>
          <w:sz w:val="28"/>
          <w:szCs w:val="28"/>
        </w:rPr>
        <w:t>85</w:t>
      </w:r>
      <w:r w:rsidR="00B717C2" w:rsidRPr="00B717C2">
        <w:rPr>
          <w:rFonts w:ascii="Times New Roman" w:eastAsia="Calibri" w:hAnsi="Times New Roman" w:cs="Times New Roman"/>
          <w:iCs/>
          <w:sz w:val="28"/>
          <w:szCs w:val="28"/>
        </w:rPr>
        <w:t xml:space="preserve"> %</w:t>
      </w:r>
      <w:r w:rsidR="00164A57" w:rsidRPr="00B717C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B717C2" w:rsidRPr="00B717C2"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Pr="00B717C2">
        <w:rPr>
          <w:rFonts w:ascii="Times New Roman" w:eastAsia="Calibri" w:hAnsi="Times New Roman" w:cs="Times New Roman"/>
          <w:iCs/>
          <w:sz w:val="28"/>
          <w:szCs w:val="28"/>
        </w:rPr>
        <w:t>олнительного</w:t>
      </w:r>
      <w:proofErr w:type="spellEnd"/>
      <w:r w:rsidRPr="00B717C2">
        <w:rPr>
          <w:rFonts w:ascii="Times New Roman" w:eastAsia="Calibri" w:hAnsi="Times New Roman" w:cs="Times New Roman"/>
          <w:iCs/>
          <w:sz w:val="28"/>
          <w:szCs w:val="28"/>
        </w:rPr>
        <w:t xml:space="preserve"> образования является</w:t>
      </w:r>
      <w:proofErr w:type="gramEnd"/>
      <w:r w:rsidRPr="00B717C2">
        <w:rPr>
          <w:rFonts w:ascii="Times New Roman" w:eastAsia="Calibri" w:hAnsi="Times New Roman" w:cs="Times New Roman"/>
          <w:iCs/>
          <w:sz w:val="28"/>
          <w:szCs w:val="28"/>
        </w:rPr>
        <w:t xml:space="preserve"> доступной для всех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слоев населения.</w:t>
      </w:r>
    </w:p>
    <w:p w:rsidR="00F27F5B" w:rsidRPr="00164A57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        Кроме того, 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как: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На основе 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дополнительного образования детей решаются проблемы обеспечения качественного образования по выбору, социально-экономические проблемы детей и семьи. </w:t>
      </w:r>
    </w:p>
    <w:p w:rsidR="00F27F5B" w:rsidRPr="00164A57" w:rsidRDefault="00F27F5B" w:rsidP="00F27F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        Несмотря на достигнутые в предыдущие годы позитивные результаты, необходимо создание условий для развития творческого и интеллектуального потенциала обучающихся и формирования у молодого поколения  нравственности и гражданственности.</w:t>
      </w:r>
    </w:p>
    <w:p w:rsidR="00F27F5B" w:rsidRPr="00164A57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4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С этой целью ведется постоянная работа по сохранению и увеличению количества </w:t>
      </w:r>
      <w:r w:rsidR="00164A57" w:rsidRPr="00164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творческих объединений</w:t>
      </w:r>
      <w:r w:rsidRPr="00164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повышается качество внеурочной работы с детьми.</w:t>
      </w:r>
    </w:p>
    <w:p w:rsidR="00F27F5B" w:rsidRPr="00DD1534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D1534">
        <w:rPr>
          <w:rFonts w:ascii="Times New Roman" w:eastAsia="Calibri" w:hAnsi="Times New Roman" w:cs="Times New Roman"/>
          <w:iCs/>
          <w:sz w:val="28"/>
          <w:szCs w:val="28"/>
        </w:rPr>
        <w:t xml:space="preserve">          В муниципальном образовании «Смоленский  район» Смоленской области стабильно функционирует </w:t>
      </w:r>
      <w:r w:rsidR="00DD1534" w:rsidRPr="00DD1534">
        <w:rPr>
          <w:rFonts w:ascii="Times New Roman" w:eastAsia="Calibri" w:hAnsi="Times New Roman" w:cs="Times New Roman"/>
          <w:iCs/>
          <w:sz w:val="28"/>
          <w:szCs w:val="28"/>
        </w:rPr>
        <w:t>500</w:t>
      </w:r>
      <w:r w:rsidRPr="00DD1534">
        <w:rPr>
          <w:rFonts w:ascii="Times New Roman" w:eastAsia="Calibri" w:hAnsi="Times New Roman" w:cs="Times New Roman"/>
          <w:iCs/>
          <w:sz w:val="28"/>
          <w:szCs w:val="28"/>
        </w:rPr>
        <w:t xml:space="preserve"> творческих объединений.</w:t>
      </w:r>
    </w:p>
    <w:p w:rsid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  <w:r w:rsidRPr="00DD1534">
        <w:rPr>
          <w:rFonts w:ascii="Times New Roman" w:eastAsia="Calibri" w:hAnsi="Times New Roman" w:cs="Times New Roman"/>
          <w:iCs/>
          <w:sz w:val="28"/>
          <w:szCs w:val="28"/>
        </w:rPr>
        <w:t>Таким образом, на территории муниципального образования «Смоленский район» Смоленской области сложилась система дополнительного</w:t>
      </w: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 образования детей, которая предоставляет возможность заниматься художественным, техническим творчеством, краеведческой и эколого–биологической деятельностью, исследовательской работой, спортом в соответствии со своими желаниями, интересами и способностями</w:t>
      </w:r>
      <w:r w:rsidRPr="00F27F5B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 xml:space="preserve">. </w:t>
      </w:r>
    </w:p>
    <w:p w:rsidR="00F27F5B" w:rsidRPr="00164A57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4A57">
        <w:rPr>
          <w:rFonts w:ascii="Times New Roman" w:eastAsia="Calibri" w:hAnsi="Times New Roman" w:cs="Times New Roman"/>
          <w:iCs/>
          <w:sz w:val="28"/>
          <w:szCs w:val="28"/>
        </w:rPr>
        <w:t xml:space="preserve">В то же время для поддержки и развития системы дополнительного образования детей, увеличения охвата детей дополнительным образованием необходимо постоянное совершенствование методов и видов дополнительного образования, обеспечение  их устойчивого функционирования. Необходимо изменение содержания дополнительного образования детей с учетом современных требований и инновационных процессов, совершенствование социально-адаптирующих функций дополнительного образования детей. </w:t>
      </w:r>
    </w:p>
    <w:p w:rsidR="00F27F5B" w:rsidRPr="00F27F5B" w:rsidRDefault="00F27F5B" w:rsidP="00F27F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</w:p>
    <w:p w:rsidR="00F27F5B" w:rsidRPr="00F27F5B" w:rsidRDefault="00F27F5B" w:rsidP="00F27F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 w:rsidRPr="00164A57">
        <w:rPr>
          <w:rFonts w:ascii="Times New Roman" w:eastAsia="Calibri" w:hAnsi="Times New Roman" w:cs="Times New Roman"/>
          <w:b/>
          <w:iCs/>
          <w:sz w:val="28"/>
          <w:szCs w:val="28"/>
        </w:rPr>
        <w:t>Раздел 2. Цели и целевые показатели реализации подпрограммы</w:t>
      </w:r>
      <w:r w:rsidRPr="00F27F5B"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>.</w:t>
      </w:r>
    </w:p>
    <w:p w:rsidR="00F27F5B" w:rsidRPr="00F27F5B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FF0000"/>
          <w:sz w:val="16"/>
          <w:szCs w:val="16"/>
        </w:rPr>
      </w:pPr>
    </w:p>
    <w:p w:rsidR="00F27F5B" w:rsidRPr="00F27F5B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Стратегической целью подпрограммы является повышение качества и доступности дополнительного образования детей в МБУ </w:t>
      </w:r>
      <w:proofErr w:type="gramStart"/>
      <w:r w:rsidRPr="00E01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proofErr w:type="gramEnd"/>
      <w:r w:rsidRPr="00E01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proofErr w:type="gramStart"/>
      <w:r w:rsidRPr="00E01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Смоленский</w:t>
      </w:r>
      <w:proofErr w:type="gramEnd"/>
      <w:r w:rsidRPr="00E01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районный Дом школьников». Количественным показателем цели является доля детей в возрасте от </w:t>
      </w:r>
      <w:r w:rsidR="00E01D81" w:rsidRPr="00E01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E01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18 лет занимающихся  по программам дополнительного образования.</w:t>
      </w:r>
    </w:p>
    <w:p w:rsidR="00F27F5B" w:rsidRPr="00E01D81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t>На достижение цели направлено решение следующих задач:</w:t>
      </w:r>
    </w:p>
    <w:p w:rsidR="00F27F5B" w:rsidRPr="00E01D81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      Задача 1. Обеспечение доступности и качественного оказания     государственных услуг по предоставлению дополнительного образования детям в МБУ </w:t>
      </w:r>
      <w:proofErr w:type="gramStart"/>
      <w:r w:rsidRPr="00E01D81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proofErr w:type="gramStart"/>
      <w:r w:rsidRPr="00E01D81">
        <w:rPr>
          <w:rFonts w:ascii="Times New Roman" w:eastAsia="Calibri" w:hAnsi="Times New Roman" w:cs="Times New Roman"/>
          <w:iCs/>
          <w:sz w:val="28"/>
          <w:szCs w:val="28"/>
        </w:rPr>
        <w:t>Смоленский</w:t>
      </w:r>
      <w:proofErr w:type="gramEnd"/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районный Дом школьников». Показатель – количество детей, получающих дополнительное образование в МБУ </w:t>
      </w:r>
      <w:proofErr w:type="gramStart"/>
      <w:r w:rsidRPr="00E01D81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proofErr w:type="gramStart"/>
      <w:r w:rsidRPr="00E01D81">
        <w:rPr>
          <w:rFonts w:ascii="Times New Roman" w:eastAsia="Calibri" w:hAnsi="Times New Roman" w:cs="Times New Roman"/>
          <w:iCs/>
          <w:sz w:val="28"/>
          <w:szCs w:val="28"/>
        </w:rPr>
        <w:t>Смоленский</w:t>
      </w:r>
      <w:proofErr w:type="gramEnd"/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районный Дом школьников».</w:t>
      </w:r>
    </w:p>
    <w:p w:rsidR="00F27F5B" w:rsidRPr="00E01D81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       Задача 2. Обеспечение методического сопровождения МБУ </w:t>
      </w:r>
      <w:proofErr w:type="gramStart"/>
      <w:r w:rsidRPr="00E01D81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proofErr w:type="gramStart"/>
      <w:r w:rsidRPr="00E01D81">
        <w:rPr>
          <w:rFonts w:ascii="Times New Roman" w:eastAsia="Calibri" w:hAnsi="Times New Roman" w:cs="Times New Roman"/>
          <w:iCs/>
          <w:sz w:val="28"/>
          <w:szCs w:val="28"/>
        </w:rPr>
        <w:t>Смоленский</w:t>
      </w:r>
      <w:proofErr w:type="gramEnd"/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районный Дом школьников»</w:t>
      </w:r>
    </w:p>
    <w:p w:rsidR="00F27F5B" w:rsidRPr="00E01D81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       В результате реализации подпрограммы «Развитие дополнительного образования детей» на территории муниципального образования «Смоленский район» Смоленской области ожидается:</w:t>
      </w:r>
    </w:p>
    <w:p w:rsidR="00F27F5B" w:rsidRPr="00E01D81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- увеличение доли детей, обучающихся по программам дополнительного образования;</w:t>
      </w:r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      - проведение работы по методическому сопровождению  МБУ </w:t>
      </w:r>
      <w:proofErr w:type="gramStart"/>
      <w:r w:rsidRPr="00E01D81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proofErr w:type="gramStart"/>
      <w:r w:rsidRPr="00E01D81">
        <w:rPr>
          <w:rFonts w:ascii="Times New Roman" w:eastAsia="Calibri" w:hAnsi="Times New Roman" w:cs="Times New Roman"/>
          <w:iCs/>
          <w:sz w:val="28"/>
          <w:szCs w:val="28"/>
        </w:rPr>
        <w:t>Смоленский</w:t>
      </w:r>
      <w:proofErr w:type="gramEnd"/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районный Дом школьников»;</w:t>
      </w:r>
    </w:p>
    <w:p w:rsidR="00F27F5B" w:rsidRPr="00E01D81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Сроки реализации подпрограммы 202</w:t>
      </w:r>
      <w:r w:rsidR="00E01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E01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-202</w:t>
      </w:r>
      <w:r w:rsidR="00E01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E01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годы. </w:t>
      </w:r>
    </w:p>
    <w:p w:rsidR="00F27F5B" w:rsidRPr="00E01D81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F27F5B" w:rsidRPr="00E01D81" w:rsidRDefault="00F27F5B" w:rsidP="00F27F5B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b/>
          <w:iCs/>
          <w:sz w:val="28"/>
          <w:szCs w:val="28"/>
        </w:rPr>
        <w:t>Раздел 3. Перечень основных мероприятий подпрограммы.</w:t>
      </w:r>
    </w:p>
    <w:p w:rsidR="00F27F5B" w:rsidRPr="00F27F5B" w:rsidRDefault="00F27F5B" w:rsidP="00F27F5B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  <w:iCs/>
          <w:color w:val="FF0000"/>
          <w:sz w:val="16"/>
          <w:szCs w:val="16"/>
        </w:rPr>
      </w:pPr>
    </w:p>
    <w:p w:rsidR="00F27F5B" w:rsidRPr="00E01D81" w:rsidRDefault="00F27F5B" w:rsidP="00F27F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        Подпрограмма 3 «Развитие дополнительного образования на 202</w:t>
      </w:r>
      <w:r w:rsidR="00E01D81" w:rsidRPr="00E01D81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E01D81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 w:rsidR="00E01D81" w:rsidRPr="00E01D81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г.» содержит два основных мероприятия, направленных на обеспечение доступности и качественного предоставления дополнительного образования детям муниципального образования «Смоленский район» Смоленской области.  </w:t>
      </w:r>
    </w:p>
    <w:p w:rsidR="00F27F5B" w:rsidRPr="00E01D81" w:rsidRDefault="00F27F5B" w:rsidP="00F27F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t>Основное мероприятие 1 подпрограммы 3. Обеспечение доступности и качественного оказания муниципальной услуги по предоставлению       дополнительного образования  в муниципальных образовательных организациях  направлено на оказание муниципальных услуг по предоставлению дополнительного образования детям и исполнение муниципального задания.</w:t>
      </w:r>
    </w:p>
    <w:p w:rsidR="00F27F5B" w:rsidRPr="00E01D81" w:rsidRDefault="00F27F5B" w:rsidP="00F27F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t>Основное мероприятие 2 подпрограммы 3. Обеспечение методического сопровождения дополнительного образования  в муниципальных образовательных организациях  на территории Смоленского района.</w:t>
      </w:r>
    </w:p>
    <w:p w:rsidR="00F27F5B" w:rsidRPr="00E01D81" w:rsidRDefault="00F27F5B" w:rsidP="00F27F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В рамках  основного мероприятия 2 специалистами МБУ </w:t>
      </w:r>
      <w:proofErr w:type="gramStart"/>
      <w:r w:rsidRPr="00E01D81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proofErr w:type="gramStart"/>
      <w:r w:rsidRPr="00E01D81">
        <w:rPr>
          <w:rFonts w:ascii="Times New Roman" w:eastAsia="Calibri" w:hAnsi="Times New Roman" w:cs="Times New Roman"/>
          <w:iCs/>
          <w:sz w:val="28"/>
          <w:szCs w:val="28"/>
        </w:rPr>
        <w:t>Смоленский</w:t>
      </w:r>
      <w:proofErr w:type="gramEnd"/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районный Дом школьников» будут проведены мероприятия: осенняя Спартакиада; участие обучающихся  творческих  объединений в областных спортивных соревнованиях – районный спортивный праздник. Проведение профессионального  конкурса  педагогов дополнительного образования  «Лучшее – детям»; проведение ежегодной военно – спортивной игры «Зарница»; проведение ежегодной  районной  эколого – биологической  выставки «Юннат»; смотр -  конкурс учебно – опытных участков и др.</w:t>
      </w:r>
    </w:p>
    <w:p w:rsidR="00F27F5B" w:rsidRPr="00F27F5B" w:rsidRDefault="00F27F5B" w:rsidP="00F27F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FF0000"/>
          <w:sz w:val="16"/>
          <w:szCs w:val="16"/>
        </w:rPr>
      </w:pPr>
    </w:p>
    <w:p w:rsidR="00F27F5B" w:rsidRPr="00B717C2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717C2">
        <w:rPr>
          <w:rFonts w:ascii="Times New Roman" w:eastAsia="Calibri" w:hAnsi="Times New Roman" w:cs="Times New Roman"/>
          <w:b/>
          <w:iCs/>
          <w:sz w:val="28"/>
          <w:szCs w:val="28"/>
        </w:rPr>
        <w:t>Раздел 4. Обоснование ресурсного обеспечения подпрограммы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F27F5B" w:rsidRPr="00E01D81" w:rsidRDefault="00F27F5B" w:rsidP="00F27F5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1D81">
        <w:rPr>
          <w:rFonts w:ascii="Times New Roman" w:eastAsia="Calibri" w:hAnsi="Times New Roman" w:cs="Times New Roman"/>
          <w:iCs/>
          <w:sz w:val="28"/>
          <w:szCs w:val="28"/>
        </w:rPr>
        <w:t xml:space="preserve">           Ресурсное обеспечение реализации основных мероприятий подпрограммы 3 осуществляется из средств бюджета муниципального образования «Смоленский  район» Смоленской области.</w:t>
      </w:r>
    </w:p>
    <w:p w:rsidR="00F27F5B" w:rsidRPr="00E01D81" w:rsidRDefault="00F27F5B" w:rsidP="00F27F5B">
      <w:pPr>
        <w:framePr w:hSpace="180" w:wrap="around" w:vAnchor="text" w:hAnchor="margin" w:x="-386" w:y="188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Реализация мероприятий программы, требующих финансовых затрат, предусмотрена за счет средств  бюджета  муниципального образования «Смоленский район» Смоленской области.</w:t>
      </w:r>
    </w:p>
    <w:p w:rsidR="00F27F5B" w:rsidRPr="00E01D81" w:rsidRDefault="00F27F5B" w:rsidP="00F27F5B">
      <w:pPr>
        <w:framePr w:hSpace="180" w:wrap="around" w:vAnchor="text" w:hAnchor="margin" w:x="-386" w:y="188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01D81">
        <w:rPr>
          <w:rFonts w:ascii="Times New Roman" w:eastAsia="Calibri" w:hAnsi="Times New Roman"/>
          <w:iCs/>
          <w:sz w:val="28"/>
          <w:szCs w:val="28"/>
        </w:rPr>
        <w:t>Общий объем финансирования  подпрограммы составляет 12081450,57 рублей; в том числе: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01D81">
        <w:rPr>
          <w:rFonts w:ascii="Times New Roman" w:eastAsia="Calibri" w:hAnsi="Times New Roman"/>
          <w:iCs/>
          <w:sz w:val="28"/>
          <w:szCs w:val="28"/>
        </w:rPr>
        <w:t xml:space="preserve">- средства областного бюджета </w:t>
      </w:r>
      <w:proofErr w:type="gramStart"/>
      <w:r w:rsidRPr="00E01D81">
        <w:rPr>
          <w:rFonts w:ascii="Times New Roman" w:eastAsia="Calibri" w:hAnsi="Times New Roman"/>
          <w:iCs/>
          <w:sz w:val="28"/>
          <w:szCs w:val="28"/>
        </w:rPr>
        <w:t>–т</w:t>
      </w:r>
      <w:proofErr w:type="gramEnd"/>
      <w:r w:rsidRPr="00E01D81">
        <w:rPr>
          <w:rFonts w:ascii="Times New Roman" w:eastAsia="Calibri" w:hAnsi="Times New Roman"/>
          <w:iCs/>
          <w:sz w:val="28"/>
          <w:szCs w:val="28"/>
        </w:rPr>
        <w:t>ыс. рублей;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01D81">
        <w:rPr>
          <w:rFonts w:ascii="Times New Roman" w:eastAsia="Calibri" w:hAnsi="Times New Roman"/>
          <w:iCs/>
          <w:sz w:val="28"/>
          <w:szCs w:val="28"/>
        </w:rPr>
        <w:t>- средства бюджета муниципального образования – 12081450,57 рублей.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01D81">
        <w:rPr>
          <w:rFonts w:ascii="Times New Roman" w:eastAsia="Calibri" w:hAnsi="Times New Roman"/>
          <w:iCs/>
          <w:sz w:val="28"/>
          <w:szCs w:val="28"/>
        </w:rPr>
        <w:t>По годам реализации: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01D81">
        <w:rPr>
          <w:rFonts w:ascii="Times New Roman" w:eastAsia="Calibri" w:hAnsi="Times New Roman"/>
          <w:iCs/>
          <w:sz w:val="28"/>
          <w:szCs w:val="28"/>
        </w:rPr>
        <w:t>- 202</w:t>
      </w:r>
      <w:r w:rsidR="00E01D81" w:rsidRPr="00E01D81">
        <w:rPr>
          <w:rFonts w:ascii="Times New Roman" w:eastAsia="Calibri" w:hAnsi="Times New Roman"/>
          <w:iCs/>
          <w:sz w:val="28"/>
          <w:szCs w:val="28"/>
        </w:rPr>
        <w:t>6</w:t>
      </w:r>
      <w:r w:rsidRPr="00E01D81">
        <w:rPr>
          <w:rFonts w:ascii="Times New Roman" w:eastAsia="Calibri" w:hAnsi="Times New Roman"/>
          <w:iCs/>
          <w:sz w:val="28"/>
          <w:szCs w:val="28"/>
        </w:rPr>
        <w:t xml:space="preserve"> год – 4027150,19 рублей;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01D81">
        <w:rPr>
          <w:rFonts w:ascii="Times New Roman" w:eastAsia="Calibri" w:hAnsi="Times New Roman"/>
          <w:iCs/>
          <w:sz w:val="28"/>
          <w:szCs w:val="28"/>
        </w:rPr>
        <w:lastRenderedPageBreak/>
        <w:t>- 202</w:t>
      </w:r>
      <w:r w:rsidR="00E01D81" w:rsidRPr="00E01D81">
        <w:rPr>
          <w:rFonts w:ascii="Times New Roman" w:eastAsia="Calibri" w:hAnsi="Times New Roman"/>
          <w:iCs/>
          <w:sz w:val="28"/>
          <w:szCs w:val="28"/>
        </w:rPr>
        <w:t>7</w:t>
      </w:r>
      <w:r w:rsidRPr="00E01D81">
        <w:rPr>
          <w:rFonts w:ascii="Times New Roman" w:eastAsia="Calibri" w:hAnsi="Times New Roman"/>
          <w:iCs/>
          <w:sz w:val="28"/>
          <w:szCs w:val="28"/>
        </w:rPr>
        <w:t xml:space="preserve"> год - 4027150,19 рублей;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01D81">
        <w:rPr>
          <w:rFonts w:ascii="Times New Roman" w:eastAsia="Calibri" w:hAnsi="Times New Roman"/>
          <w:iCs/>
          <w:sz w:val="28"/>
          <w:szCs w:val="28"/>
        </w:rPr>
        <w:t>- 202</w:t>
      </w:r>
      <w:r w:rsidR="00E01D81" w:rsidRPr="00E01D81">
        <w:rPr>
          <w:rFonts w:ascii="Times New Roman" w:eastAsia="Calibri" w:hAnsi="Times New Roman"/>
          <w:iCs/>
          <w:sz w:val="28"/>
          <w:szCs w:val="28"/>
        </w:rPr>
        <w:t>8</w:t>
      </w:r>
      <w:r w:rsidRPr="00E01D81">
        <w:rPr>
          <w:rFonts w:ascii="Times New Roman" w:eastAsia="Calibri" w:hAnsi="Times New Roman"/>
          <w:iCs/>
          <w:sz w:val="28"/>
          <w:szCs w:val="28"/>
        </w:rPr>
        <w:t xml:space="preserve"> год - 4027150,19 рублей.</w:t>
      </w:r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D81">
        <w:rPr>
          <w:rFonts w:ascii="Times New Roman" w:eastAsia="Calibri" w:hAnsi="Times New Roman" w:cs="Times New Roman"/>
          <w:b/>
          <w:sz w:val="28"/>
          <w:szCs w:val="28"/>
        </w:rPr>
        <w:t>Раздел 5. Методика  оценки эффективности муниципальной подпрограммы</w:t>
      </w:r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D81">
        <w:rPr>
          <w:rFonts w:ascii="Times New Roman" w:eastAsia="Calibri" w:hAnsi="Times New Roman" w:cs="Times New Roman"/>
          <w:sz w:val="28"/>
          <w:szCs w:val="28"/>
        </w:rPr>
        <w:t xml:space="preserve">   Оценка эффективности реализации подпрограммы производится ежегодно за отчетный год и за весь период реализации по окончании срока её реализации. Основанием для проведения эффективности реализации подпрограммы является отчет о ходе её выполнения и финансирования программы за год.</w:t>
      </w:r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D81">
        <w:rPr>
          <w:rFonts w:ascii="Times New Roman" w:eastAsia="Calibri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E01D81" w:rsidRDefault="00F27F5B" w:rsidP="00F27F5B">
      <w:pPr>
        <w:rPr>
          <w:rFonts w:ascii="Times New Roman" w:eastAsia="Calibri" w:hAnsi="Times New Roman" w:cs="Times New Roman"/>
          <w:sz w:val="28"/>
          <w:szCs w:val="28"/>
        </w:rPr>
      </w:pPr>
      <w:r w:rsidRPr="00E01D81">
        <w:rPr>
          <w:rFonts w:ascii="Times New Roman" w:eastAsia="Calibri" w:hAnsi="Times New Roman" w:cs="Times New Roman"/>
          <w:sz w:val="28"/>
          <w:szCs w:val="28"/>
        </w:rPr>
        <w:t>Эффективность достижения каждого показателя программы рассчитывается по следующей формуле:</w:t>
      </w:r>
      <w:r w:rsidRPr="00E01D81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E01D81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D81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D81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E01D81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01D81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E01D81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F27F5B" w:rsidRPr="00E01D81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proofErr w:type="gramStart"/>
      <w:r w:rsidRPr="00E01D81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E01D81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Объем финансирования подпрограммы подлежит ежегодному уточнению.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ПАСПОРТ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подпрограммы  «Совершенствование  системы  устройства  детей – сирот  и детей, оставшихся без попечения  родителей, на  воспитание в семьи и  сопровождение выпускников  </w:t>
      </w:r>
      <w:proofErr w:type="spellStart"/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интернатных</w:t>
      </w:r>
      <w:proofErr w:type="spellEnd"/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 на 202</w:t>
      </w:r>
      <w:r w:rsidR="00E01D81"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E01D81"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  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0" w:type="auto"/>
        <w:tblInd w:w="-459" w:type="dxa"/>
        <w:tblLook w:val="01E0" w:firstRow="1" w:lastRow="1" w:firstColumn="1" w:lastColumn="1" w:noHBand="0" w:noVBand="0"/>
      </w:tblPr>
      <w:tblGrid>
        <w:gridCol w:w="3649"/>
        <w:gridCol w:w="6381"/>
      </w:tblGrid>
      <w:tr w:rsidR="00F27F5B" w:rsidRPr="00E01D81" w:rsidTr="00713775">
        <w:tc>
          <w:tcPr>
            <w:tcW w:w="3649" w:type="dxa"/>
          </w:tcPr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381" w:type="dxa"/>
          </w:tcPr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«Смоленский район» Смоленской области;</w:t>
            </w:r>
          </w:p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 опеки и попечительства </w:t>
            </w:r>
          </w:p>
        </w:tc>
      </w:tr>
      <w:tr w:rsidR="00F27F5B" w:rsidRPr="00E01D81" w:rsidTr="00713775">
        <w:tc>
          <w:tcPr>
            <w:tcW w:w="3649" w:type="dxa"/>
          </w:tcPr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 основных мероприятий подпрограммы</w:t>
            </w:r>
          </w:p>
        </w:tc>
        <w:tc>
          <w:tcPr>
            <w:tcW w:w="6381" w:type="dxa"/>
          </w:tcPr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F27F5B" w:rsidRPr="00E01D81" w:rsidTr="00713775">
        <w:tc>
          <w:tcPr>
            <w:tcW w:w="3649" w:type="dxa"/>
          </w:tcPr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381" w:type="dxa"/>
          </w:tcPr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F27F5B" w:rsidRPr="00E01D81" w:rsidTr="00713775">
        <w:tc>
          <w:tcPr>
            <w:tcW w:w="3649" w:type="dxa"/>
          </w:tcPr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Целевые показатели реализации подпрограммы</w:t>
            </w:r>
          </w:p>
        </w:tc>
        <w:tc>
          <w:tcPr>
            <w:tcW w:w="6381" w:type="dxa"/>
          </w:tcPr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Смоленского района</w:t>
            </w:r>
          </w:p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количество выпускников </w:t>
            </w:r>
            <w:proofErr w:type="spellStart"/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интернатных</w:t>
            </w:r>
            <w:proofErr w:type="spellEnd"/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организаций, получивших услуги по социальной адаптации;</w:t>
            </w:r>
          </w:p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численность детей-сирот и детей, оставшихся без попечения родителей, обеспеченных жильем</w:t>
            </w:r>
          </w:p>
        </w:tc>
      </w:tr>
      <w:tr w:rsidR="00E01D81" w:rsidRPr="00E01D81" w:rsidTr="00713775">
        <w:tc>
          <w:tcPr>
            <w:tcW w:w="3649" w:type="dxa"/>
          </w:tcPr>
          <w:p w:rsidR="00F27F5B" w:rsidRPr="00E01D81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(этапы) реализации подпрограммы</w:t>
            </w:r>
          </w:p>
        </w:tc>
        <w:tc>
          <w:tcPr>
            <w:tcW w:w="6381" w:type="dxa"/>
          </w:tcPr>
          <w:p w:rsidR="00F27F5B" w:rsidRPr="00E01D81" w:rsidRDefault="00F27F5B" w:rsidP="00E01D8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E01D81"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E01D81"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E0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годы. </w:t>
            </w:r>
          </w:p>
        </w:tc>
      </w:tr>
      <w:tr w:rsidR="00F27F5B" w:rsidRPr="00F27F5B" w:rsidTr="00713775">
        <w:tc>
          <w:tcPr>
            <w:tcW w:w="3649" w:type="dxa"/>
          </w:tcPr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381" w:type="dxa"/>
          </w:tcPr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82E9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Реализация мероприятий программы, требующих финансовых затрат, предусмотрена за счет средств  бюджета  муниципального образования «Смоленский район» Смоленской области.</w:t>
            </w:r>
          </w:p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Общий объем финансирования  подпрограммы составляет            51829200,00  рублей, в том числе:</w:t>
            </w:r>
          </w:p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средства областного бюджета –  51739200,00 тыс. рублей;</w:t>
            </w:r>
          </w:p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средства бюджета муниципального образования – 90000,00 рублей.</w:t>
            </w:r>
          </w:p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 годам реализации:</w:t>
            </w:r>
          </w:p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- 202</w:t>
            </w:r>
            <w:r w:rsidR="00E01D81"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  <w:r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 – 17276400,00 рублей;</w:t>
            </w:r>
          </w:p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- 202</w:t>
            </w:r>
            <w:r w:rsidR="00E01D81"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  <w:r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 -  17276400,00 рублей;</w:t>
            </w:r>
          </w:p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- 202</w:t>
            </w:r>
            <w:r w:rsidR="00E01D81"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  <w:r w:rsidRPr="00C82E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 -  17276400,00  рублей</w:t>
            </w:r>
          </w:p>
          <w:p w:rsidR="00F27F5B" w:rsidRPr="00C82E9E" w:rsidRDefault="00F27F5B" w:rsidP="00F27F5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27F5B" w:rsidRPr="00F27F5B" w:rsidRDefault="00F27F5B" w:rsidP="00F27F5B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27F5B" w:rsidRPr="00F27F5B" w:rsidRDefault="00F27F5B" w:rsidP="00F27F5B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27F5B" w:rsidRPr="00E01D81" w:rsidRDefault="00F27F5B" w:rsidP="00F27F5B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Раздел 1</w:t>
      </w: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01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социально-экономической сферы</w:t>
      </w:r>
    </w:p>
    <w:p w:rsidR="00F27F5B" w:rsidRPr="00E01D81" w:rsidRDefault="00F27F5B" w:rsidP="00F27F5B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подпрограммы.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27F5B" w:rsidRDefault="00F27F5B" w:rsidP="00F27F5B">
      <w:pPr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Сегодня проблемы детей, в частности проблемы детей-сирот и детей, оставшихся без попечения родителей, в нашей стране достигли предельной остроты, и их безотлагательное решение стало жизненно необходимым. В выявлении детей, оставшихся без попечения родителей, задействованы все органы и учреждения системы профилактики безнадзорности и правонарушений несовершеннолетних, находящиеся на территории муниципального образования.</w:t>
      </w:r>
    </w:p>
    <w:p w:rsidR="00C82E9E" w:rsidRPr="00C82E9E" w:rsidRDefault="00C82E9E" w:rsidP="00C82E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Специалистами отдела опеки и попечительства проводится работа, направленная на обеспечение безопасности, комфортности пребывания, </w:t>
      </w:r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защиту прав и законных интересов детей в замещающих семьях, профилактику жестокого обращения с детьми, возвратов, предотвращение отказов из замещающих семей. </w:t>
      </w:r>
    </w:p>
    <w:p w:rsidR="00C82E9E" w:rsidRPr="00C82E9E" w:rsidRDefault="00C82E9E" w:rsidP="00C82E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своей деятельности специалисты отдела опеки и попечительства используют  индивидуальный подход к каждой семье,  сопровождение заключается в оказании содействия в предоставлении семье психологической, педагогической и социальной помощи. </w:t>
      </w:r>
    </w:p>
    <w:p w:rsidR="00C82E9E" w:rsidRPr="00C82E9E" w:rsidRDefault="00C82E9E" w:rsidP="00C82E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19.06.2021 года заключено соглашение о совместной деятельности с Благотворительным фондом «Дети</w:t>
      </w:r>
      <w:proofErr w:type="gramStart"/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аши», целью которого является сотрудничество, направленное на содействие профилактике социального сиротства, привлечение общества к решению проблем социального сиротства, а также для социально-педагогического сопровождения семей, детей и подростков  с отклонением в поведении. </w:t>
      </w:r>
    </w:p>
    <w:p w:rsidR="00C82E9E" w:rsidRPr="00C82E9E" w:rsidRDefault="00C82E9E" w:rsidP="00C82E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2022 году профилактическая работа ведется Благотворительным фондом в отношении –   12  семей.</w:t>
      </w:r>
    </w:p>
    <w:p w:rsidR="00C82E9E" w:rsidRPr="00C82E9E" w:rsidRDefault="00C82E9E" w:rsidP="00C82E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отдела опеки и попечительства проводятся беседы с замещающими   родителями, законными представителями в соответствии с заключениями  специалистов,   даются   рекомендации по воспитанию, организации  занятости детей.</w:t>
      </w:r>
    </w:p>
    <w:p w:rsidR="00C82E9E" w:rsidRPr="00C82E9E" w:rsidRDefault="00C82E9E" w:rsidP="00C82E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квартал при комитете по образованию Администрации муниципального образования «Смоленский район» Смоленской области проводится  Координационный совет по профилактике беспризорности, безнадзорности и правонарушений несовершеннолетних», привлекаются специалисты образовательных организаций Смоленского района с целью предупреждения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 социально-педагогическая реабилитация несовершеннолетних, находящихся</w:t>
      </w:r>
      <w:proofErr w:type="gramEnd"/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 опасном положении.</w:t>
      </w:r>
    </w:p>
    <w:p w:rsidR="00C82E9E" w:rsidRPr="00C82E9E" w:rsidRDefault="00C82E9E" w:rsidP="00C82E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gramStart"/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политики в сфере  защиты прав  и законных интересов детей сирот и детей, оставшихся без попечения родителей, приказом комитета по образованию Администрации муниципального образования «Смоленский район» Смоленской области от 26.02.2013 г. № 60 была создана служба по оказанию правовой, организационной и психолого-педагогической поддержки приемных семей и семей опекунов, а также семей, находящихся в  социально опасном положении.</w:t>
      </w:r>
      <w:proofErr w:type="gramEnd"/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направлениями деятельности службы является развитие семейных форм устройства детей-сирот, реабилитации и сопровождение кровных семей, сопровождение замещающих семей, помощь семьям, находящимся в социально опасном положении, работа с гражданами, уклоняющимися от воспитания детей. В состав службы включены</w:t>
      </w:r>
      <w:r w:rsidRPr="00C82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 опеки и попечительства, психологи СОГБУ «</w:t>
      </w:r>
      <w:proofErr w:type="spellStart"/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Шаталовский</w:t>
      </w:r>
      <w:proofErr w:type="spellEnd"/>
      <w:r w:rsidRPr="00C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дом».</w:t>
      </w:r>
    </w:p>
    <w:p w:rsidR="00F27F5B" w:rsidRPr="00C82E9E" w:rsidRDefault="00F27F5B" w:rsidP="00F27F5B">
      <w:pPr>
        <w:spacing w:after="0" w:line="20" w:lineRule="atLeast"/>
        <w:ind w:left="-284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Ежегодно областные государственные образовательные организации для детей-сирот и детей, оставшихся без попечения родителей, заканчивают около 10-12 человек, ранее выявленных на территории Смоленского района Смоленской области, которые пополняют число обучающихся профессиональных образовательных организаций, подведомственных Департаменту.</w:t>
      </w:r>
    </w:p>
    <w:p w:rsidR="00F27F5B" w:rsidRPr="00C82E9E" w:rsidRDefault="00C82E9E" w:rsidP="00F27F5B">
      <w:pPr>
        <w:spacing w:after="0" w:line="20" w:lineRule="atLeast"/>
        <w:ind w:left="-284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27F5B"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района в  СОГБПОУ «Техникум отраслевых технологий» (</w:t>
      </w:r>
      <w:proofErr w:type="spellStart"/>
      <w:r w:rsidR="00F27F5B"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Катынь</w:t>
      </w:r>
      <w:proofErr w:type="spellEnd"/>
      <w:r w:rsidR="00F27F5B"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 </w:t>
      </w:r>
      <w:proofErr w:type="spellStart"/>
      <w:r w:rsidR="00F27F5B"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Касплянском</w:t>
      </w:r>
      <w:proofErr w:type="spellEnd"/>
      <w:r w:rsidR="00F27F5B"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филиале СОГБПОУ «Техникум отраслевых технологий» в 20</w:t>
      </w: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F27F5B"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поступило </w:t>
      </w: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человек;</w:t>
      </w:r>
    </w:p>
    <w:p w:rsidR="00F27F5B" w:rsidRPr="00E01D81" w:rsidRDefault="00F27F5B" w:rsidP="00E01D81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Жизнь детей в условиях </w:t>
      </w:r>
      <w:proofErr w:type="spellStart"/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интернатной</w:t>
      </w:r>
      <w:proofErr w:type="spellEnd"/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приводит к нарушению взаимодействия ребенка с социальной средой, что проявляется в трудностях адаптации выпускников детских домов к современным социальным условиям.     </w:t>
      </w:r>
    </w:p>
    <w:p w:rsidR="00F27F5B" w:rsidRPr="00E01D81" w:rsidRDefault="00F27F5B" w:rsidP="00E01D81">
      <w:pPr>
        <w:spacing w:after="0" w:line="20" w:lineRule="atLeast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 выпускников оказываются недостаточно подготовленными к самостоятельной жизни. Сталкиваясь со значительными трудностями и не имея при этом поддержки семьи, они адаптируются к самостоятельной жизни крайне тяжело.</w:t>
      </w:r>
    </w:p>
    <w:p w:rsidR="00F27F5B" w:rsidRPr="00E01D81" w:rsidRDefault="00F27F5B" w:rsidP="00E01D81">
      <w:pPr>
        <w:spacing w:after="0" w:line="20" w:lineRule="atLeast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системная работа по социальной адаптации и сопровождению выпускников организаций для детей-сирот и детей, оставшихся без попечения родителей (далее - выпускники </w:t>
      </w:r>
      <w:proofErr w:type="spellStart"/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интернатных</w:t>
      </w:r>
      <w:proofErr w:type="spellEnd"/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организаций).</w:t>
      </w:r>
    </w:p>
    <w:p w:rsidR="00F27F5B" w:rsidRPr="00E01D81" w:rsidRDefault="00F27F5B" w:rsidP="00E01D81">
      <w:pPr>
        <w:spacing w:after="0" w:line="20" w:lineRule="atLeast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повышения эффективности данной работы  практикуется  применение   опыта, сложившегося в  области, а именно:  использование услуг  СОГАУ "Центр поддержки выпускников образовательных учреждений для детей-сирот и детей, оставшихся без попечения родителей  «Точка опоры». </w:t>
      </w:r>
    </w:p>
    <w:p w:rsidR="00F27F5B" w:rsidRPr="00F27F5B" w:rsidRDefault="00F27F5B" w:rsidP="00F27F5B">
      <w:pPr>
        <w:spacing w:after="0" w:line="20" w:lineRule="atLeast"/>
        <w:jc w:val="both"/>
        <w:rPr>
          <w:color w:val="FF0000"/>
        </w:rPr>
      </w:pP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Цель и целевые показатели реализации подпрограммы.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подпрограммы является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общество.</w:t>
      </w:r>
    </w:p>
    <w:p w:rsidR="00F27F5B" w:rsidRPr="00E01D81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Источниками информации являются отчеты о реализации подпрограммы,  статистические отчеты.</w:t>
      </w:r>
    </w:p>
    <w:p w:rsidR="00F27F5B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реализации подпрограммы - 202</w:t>
      </w:r>
      <w:r w:rsid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- 202</w:t>
      </w:r>
      <w:r w:rsid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01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годы.</w:t>
      </w:r>
    </w:p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Раздел 3. Перечень основных мероприятий подпрограммы.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Подпрограмма содержит 2 </w:t>
      </w:r>
      <w:proofErr w:type="gramStart"/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</w:t>
      </w:r>
      <w:proofErr w:type="gramEnd"/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мероприятия. Мероприятие 1 подпрограммы 4  "Информационно – просветительская работа». В рамках данного основного мероприятия будет организованно и проведено информационно – просветительская компания по повышению общественного  престижа семьи, пропаганде здорового образа жизни: печатные СМИ, радио, сеть  Интернет, выступления  по семейным  формам устройства детей сирот  и детей, оставшихся без попечения родителей, на собраниях, в коллективах. Издание буклетов: «Права и обязанности опекуна»; «Формы семейного  устройства». Подготовка  серии газетных публикаций  на темы: «Горе чужим не бывает» об  ответственном поведении граждан, сообщающих о случаях </w:t>
      </w: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жестокого обращения с детьми; «Пусть мама услышит...» о детях, оставшихся без попечения родителей.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Мероприятие 2 подпрограммы 4 «Профилактическая работа». </w:t>
      </w:r>
      <w:proofErr w:type="gramStart"/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 данного  основного мероприятия  направленного  на своевременное  выявление детей, оставшихся без попечения  родителей, и семей, в которых  родители не выполняют свои обязанности, будет проведена  профилактическая  работа (индивидуальные беседы, рейды)  с семьями группами риска, а так же  с семьями,  в которых были зафиксированы факты жестокого  обращения с детьми, выявленными первично в результате обращений граждан, родственников детей, а также по информации</w:t>
      </w:r>
      <w:proofErr w:type="gramEnd"/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должностных лиц. Ведение и корректировка банка данных семей, находящихся в социально – опасном положении, контроля семей, состоящих на учете. Организация выездов в семьи  граждан с целью разъяснительной  и профилактической  работы  с родителями, выявление семей  и детей, находящихся в социально – опасном положении, контроля семей, состоящих на учете.    Организация  работы «Телефона доверия», «Горячей линии» по теме  «Не допусти жестокости к  детям!»,       проведение   районного   праздника для замещающих семей "День опекуна", информационное сопровождение мероприятий (листовки, буклеты)  по устройству детей-сирот и детей, оставшихся без попечения родителей, в семью.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мероприятие направлено на достижение следующих показателей: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увеличение количество замещающих семей, получивших информационно-консультативную помощь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 рамках данного основного мероприятия будут созданы условия для  поддержки выпускников </w:t>
      </w:r>
      <w:proofErr w:type="spellStart"/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интернатных</w:t>
      </w:r>
      <w:proofErr w:type="spellEnd"/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организаций, приобретение подарков на Областной Выпускной бал для вручения  выпускникам,  выявленным на  территории Смоленского района.</w:t>
      </w:r>
    </w:p>
    <w:p w:rsidR="00F27F5B" w:rsidRPr="00F27F5B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Раздел 4. Обоснование ресурсного обеспечения подпрограммы.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Ресурсное обеспечение подпрограммы осуществляется за счет средств  местного бюджета.</w:t>
      </w:r>
    </w:p>
    <w:p w:rsidR="00F27F5B" w:rsidRPr="00C82E9E" w:rsidRDefault="00F27F5B" w:rsidP="00F27F5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Общий объем финансирования  подпрограммы составляет            51829200,00  рублей, в том числе: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средства областного бюджета –  51739200,00 тыс. рублей;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средства бюджета муниципального образования – 90000,00 рублей.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годам реализации: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- 202</w:t>
      </w:r>
      <w:r w:rsidR="00C82E9E"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– 17276400,00 рублей;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- 202</w:t>
      </w:r>
      <w:r w:rsidR="00C82E9E"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-  17276400,00 рублей;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- 202</w:t>
      </w:r>
      <w:r w:rsidR="00C82E9E"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C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-  17276400,00  рублей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b/>
          <w:sz w:val="28"/>
          <w:szCs w:val="28"/>
        </w:rPr>
        <w:t>Раздел 5. Методика  оценки эффективности муниципальной подпрограммы</w:t>
      </w: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5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Pr="00C82E9E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подпрограммы производится ежегодно за отчетный год и за весь период реализации по окончании срока её </w:t>
      </w:r>
      <w:r w:rsidRPr="00C82E9E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реализации. Основанием для проведения эффективности реализации подпрограммы является отчет о ходе её выполнения и финансирования программы за год.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C82E9E" w:rsidRDefault="00F27F5B" w:rsidP="00F27F5B">
      <w:pPr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</w:rPr>
        <w:t>Эффективность достижения каждого показателя программы рассчитывается по следующей формуле:</w:t>
      </w:r>
      <w:r w:rsidRPr="00C82E9E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C82E9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C82E9E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2E9E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C82E9E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proofErr w:type="gramStart"/>
      <w:r w:rsidRPr="00C82E9E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C82E9E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</w:t>
      </w:r>
    </w:p>
    <w:p w:rsidR="00F27F5B" w:rsidRPr="00C82E9E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Объем финансирования  подпрограммы  подлежит  ежегодному  уточнению.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                                           ПАСПОРТ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C82E9E">
        <w:rPr>
          <w:rFonts w:ascii="Times New Roman" w:hAnsi="Times New Roman" w:cs="Times New Roman"/>
          <w:bCs/>
          <w:sz w:val="28"/>
          <w:szCs w:val="28"/>
        </w:rPr>
        <w:t>«Развитие системы оценки качества образования на 202</w:t>
      </w:r>
      <w:r w:rsidR="00C82E9E" w:rsidRPr="00C82E9E">
        <w:rPr>
          <w:rFonts w:ascii="Times New Roman" w:hAnsi="Times New Roman" w:cs="Times New Roman"/>
          <w:bCs/>
          <w:sz w:val="28"/>
          <w:szCs w:val="28"/>
        </w:rPr>
        <w:t>6</w:t>
      </w:r>
      <w:r w:rsidRPr="00C82E9E">
        <w:rPr>
          <w:rFonts w:ascii="Times New Roman" w:hAnsi="Times New Roman" w:cs="Times New Roman"/>
          <w:bCs/>
          <w:sz w:val="28"/>
          <w:szCs w:val="28"/>
        </w:rPr>
        <w:t>-202</w:t>
      </w:r>
      <w:r w:rsidR="00C82E9E" w:rsidRPr="00C82E9E">
        <w:rPr>
          <w:rFonts w:ascii="Times New Roman" w:hAnsi="Times New Roman" w:cs="Times New Roman"/>
          <w:bCs/>
          <w:sz w:val="28"/>
          <w:szCs w:val="28"/>
        </w:rPr>
        <w:t>8</w:t>
      </w:r>
      <w:r w:rsidRPr="00C82E9E">
        <w:rPr>
          <w:rFonts w:ascii="Times New Roman" w:hAnsi="Times New Roman" w:cs="Times New Roman"/>
          <w:bCs/>
          <w:sz w:val="28"/>
          <w:szCs w:val="28"/>
        </w:rPr>
        <w:t xml:space="preserve">  годы» </w:t>
      </w:r>
    </w:p>
    <w:p w:rsidR="00F27F5B" w:rsidRPr="00C82E9E" w:rsidRDefault="00F27F5B" w:rsidP="00F27F5B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6813"/>
      </w:tblGrid>
      <w:tr w:rsidR="00F27F5B" w:rsidRPr="00C82E9E" w:rsidTr="00713775">
        <w:trPr>
          <w:trHeight w:val="15"/>
        </w:trPr>
        <w:tc>
          <w:tcPr>
            <w:tcW w:w="3109" w:type="dxa"/>
            <w:hideMark/>
          </w:tcPr>
          <w:p w:rsidR="00F27F5B" w:rsidRPr="00C82E9E" w:rsidRDefault="00F27F5B" w:rsidP="00F27F5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3" w:type="dxa"/>
            <w:hideMark/>
          </w:tcPr>
          <w:p w:rsidR="00F27F5B" w:rsidRPr="00C82E9E" w:rsidRDefault="00F27F5B" w:rsidP="00F27F5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F5B" w:rsidRPr="00C82E9E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муниципального об образования  «Смоленский район» Смоленской  области</w:t>
            </w:r>
            <w:proofErr w:type="gramEnd"/>
          </w:p>
        </w:tc>
      </w:tr>
      <w:tr w:rsidR="00F27F5B" w:rsidRPr="00C82E9E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муниципального об образования «Смоленский район» Смоленская область</w:t>
            </w:r>
            <w:r w:rsidRPr="00C82E9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Г</w:t>
            </w: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 xml:space="preserve">АУ ДПО «Смоленский областной институт развития образования»  «Смоленский район» Смоленской  области (по согласованию). </w:t>
            </w:r>
          </w:p>
        </w:tc>
      </w:tr>
      <w:tr w:rsidR="00F27F5B" w:rsidRPr="00C82E9E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путем формирования системы государственной и общественной оценки качества образования</w:t>
            </w:r>
          </w:p>
        </w:tc>
      </w:tr>
      <w:tr w:rsidR="00F27F5B" w:rsidRPr="00C82E9E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- уровень доступности образования в соответствии с современными стандартами для всех категорий граждан независимо от местожительства, социального и имущественного статуса и состояния здоровья;</w:t>
            </w:r>
          </w:p>
          <w:p w:rsidR="00F27F5B" w:rsidRPr="00C82E9E" w:rsidRDefault="00F27F5B" w:rsidP="00F2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- уровень соответствия образования современным стандартам.</w:t>
            </w:r>
          </w:p>
          <w:p w:rsidR="00F27F5B" w:rsidRPr="00C82E9E" w:rsidRDefault="00F27F5B" w:rsidP="00F2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 xml:space="preserve">-  доля учителей, прошедших </w:t>
            </w:r>
            <w:proofErr w:type="gramStart"/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C82E9E">
              <w:rPr>
                <w:rFonts w:ascii="Times New Roman" w:hAnsi="Times New Roman" w:cs="Times New Roman"/>
                <w:sz w:val="28"/>
                <w:szCs w:val="28"/>
              </w:rPr>
              <w:t xml:space="preserve"> по новым </w:t>
            </w:r>
            <w:r w:rsidRPr="00C82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адресным моделям повышения квалификации и имевших возможность выбора программ обучения, в общей численности учителей;</w:t>
            </w:r>
          </w:p>
          <w:p w:rsidR="00F27F5B" w:rsidRPr="00C82E9E" w:rsidRDefault="00F27F5B" w:rsidP="00F2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-  доля выпускников 9-х классов, проживающих в сельской местности, на удаленных и труднодоступных территориях, которым предоставлена возможность выбора профиля обучения, в том числе дистанционного или в учреждениях профессионального образования, в общей численности выпускников 9-х классов,</w:t>
            </w:r>
          </w:p>
          <w:p w:rsidR="00F27F5B" w:rsidRPr="00C82E9E" w:rsidRDefault="00F27F5B" w:rsidP="00F2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- доля образовательных учреждений, открыто предоставляющих достоверную публичную информацию о своей деятельности на основе системы автоматизированного мониторинга, в общем числе образовательных учреждений;</w:t>
            </w:r>
          </w:p>
          <w:p w:rsidR="00F27F5B" w:rsidRPr="00C82E9E" w:rsidRDefault="00F27F5B" w:rsidP="00F2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- количество уровней образования, на которых реализуются возможности объективной оценки качества образования.</w:t>
            </w:r>
          </w:p>
        </w:tc>
      </w:tr>
      <w:tr w:rsidR="00F27F5B" w:rsidRPr="00F27F5B" w:rsidTr="00713775">
        <w:tc>
          <w:tcPr>
            <w:tcW w:w="9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F27F5B" w:rsidRDefault="00F27F5B" w:rsidP="00F27F5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27F5B" w:rsidRPr="00F27F5B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F5B" w:rsidRPr="00C82E9E" w:rsidRDefault="00F27F5B" w:rsidP="00C82E9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82E9E" w:rsidRPr="00C82E9E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82E9E" w:rsidRPr="00C82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 xml:space="preserve">годы. </w:t>
            </w:r>
          </w:p>
        </w:tc>
      </w:tr>
      <w:tr w:rsidR="00F27F5B" w:rsidRPr="00F27F5B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C82E9E" w:rsidRDefault="00F27F5B" w:rsidP="00F2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84 000 рублей, </w:t>
            </w:r>
          </w:p>
          <w:p w:rsidR="00F27F5B" w:rsidRPr="00C82E9E" w:rsidRDefault="00F27F5B" w:rsidP="00F27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  <w:r w:rsidRPr="00C82E9E">
              <w:rPr>
                <w:rFonts w:ascii="Times New Roman" w:hAnsi="Times New Roman" w:cs="Times New Roman"/>
                <w:sz w:val="28"/>
                <w:szCs w:val="28"/>
              </w:rPr>
              <w:br/>
              <w:t>- 202</w:t>
            </w:r>
            <w:r w:rsidR="00C82E9E" w:rsidRPr="00C82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 xml:space="preserve"> год -  28000,00 рублей;</w:t>
            </w:r>
            <w:r w:rsidRPr="00C82E9E">
              <w:rPr>
                <w:rFonts w:ascii="Times New Roman" w:hAnsi="Times New Roman" w:cs="Times New Roman"/>
                <w:sz w:val="28"/>
                <w:szCs w:val="28"/>
              </w:rPr>
              <w:br/>
              <w:t>- 202</w:t>
            </w:r>
            <w:r w:rsidR="00C82E9E" w:rsidRPr="00C82E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 xml:space="preserve"> год – 28000,00 рублей</w:t>
            </w:r>
          </w:p>
          <w:p w:rsidR="00F27F5B" w:rsidRPr="00C82E9E" w:rsidRDefault="00F27F5B" w:rsidP="00C82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C82E9E" w:rsidRPr="00C82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E9E">
              <w:rPr>
                <w:rFonts w:ascii="Times New Roman" w:hAnsi="Times New Roman" w:cs="Times New Roman"/>
                <w:sz w:val="28"/>
                <w:szCs w:val="28"/>
              </w:rPr>
              <w:t xml:space="preserve"> год – 28000,00 рублей</w:t>
            </w:r>
            <w:r w:rsidRPr="00C82E9E">
              <w:rPr>
                <w:rFonts w:ascii="Times New Roman" w:hAnsi="Times New Roman" w:cs="Times New Roman"/>
                <w:sz w:val="28"/>
                <w:szCs w:val="28"/>
              </w:rPr>
              <w:br/>
              <w:t>Объем финансирования подпрограммы подлежит ежегодному уточнению.</w:t>
            </w:r>
          </w:p>
        </w:tc>
      </w:tr>
      <w:tr w:rsidR="00F27F5B" w:rsidRPr="00F27F5B" w:rsidTr="00713775">
        <w:tc>
          <w:tcPr>
            <w:tcW w:w="9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F27F5B" w:rsidRDefault="00F27F5B" w:rsidP="00F27F5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27F5B" w:rsidRPr="00F27F5B" w:rsidRDefault="00F27F5B" w:rsidP="00F27F5B">
      <w:pPr>
        <w:spacing w:after="100" w:afterAutospacing="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27F5B" w:rsidRPr="00C82E9E" w:rsidRDefault="00F27F5B" w:rsidP="00F27F5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E9E">
        <w:rPr>
          <w:rFonts w:ascii="Times New Roman" w:hAnsi="Times New Roman" w:cs="Times New Roman"/>
          <w:b/>
          <w:sz w:val="28"/>
          <w:szCs w:val="28"/>
        </w:rPr>
        <w:t>Раздел  1</w:t>
      </w:r>
      <w:r w:rsidRPr="00C82E9E">
        <w:rPr>
          <w:rFonts w:ascii="Times New Roman" w:hAnsi="Times New Roman" w:cs="Times New Roman"/>
          <w:sz w:val="28"/>
          <w:szCs w:val="28"/>
        </w:rPr>
        <w:t xml:space="preserve">. </w:t>
      </w:r>
      <w:r w:rsidRPr="00C82E9E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подпрограммы, описание основных проблем в указанной сфере и прогноз её развития.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      Сфера действия данной подпрограммы 5 охватывает систему оценки качества образования. В настоящее время муниципальная система оценки качества образования формируется как многофункциональная система, включающая: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-участие в процедурах государственной регламентации образовательной деятельности (лицензирование образовательной деятельности, государственная аккредитация организаций, осуществляющих образовательную деятельность, государственный контроль (надзор) в области образования);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lastRenderedPageBreak/>
        <w:t xml:space="preserve">    - участие в государственных итоговых аттестационных процедурах (государственная итоговая аттестация, единый государственный экзамен, государственная экзаменационная комиссия и другие);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 -  участие в процедуре независимой оценки качества образования, включая оценку качества образования внутри образовательной организации;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-  мониторинговые исследования различного уровня;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- процедуры самооценки.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В районе сложились отдельные организационные структуры, механизмы и процедуры муниципальной системы оценки качества образования, которые методологически соответствуют региональной системе оценки качества образования.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Показатели работы образовательных организаций, размещённые в автоматизированной информационной системе, позволяют осуществлять персонифицированный учёт учащихся, их учебных достижений, а также обеспечить обработку данных для расчета </w:t>
      </w:r>
      <w:proofErr w:type="gramStart"/>
      <w:r w:rsidRPr="00C82E9E">
        <w:rPr>
          <w:rFonts w:ascii="Times New Roman" w:hAnsi="Times New Roman" w:cs="Times New Roman"/>
          <w:sz w:val="28"/>
          <w:szCs w:val="28"/>
        </w:rPr>
        <w:t>результатов эффективности работы системы образования</w:t>
      </w:r>
      <w:proofErr w:type="gramEnd"/>
      <w:r w:rsidRPr="00C82E9E"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F27F5B" w:rsidRPr="00F27F5B" w:rsidRDefault="00F27F5B" w:rsidP="00F27F5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В школах используется независимая оценка учебных достижений обучающихся в форме внешнего (независимого) тестирования. Разработана модель аттестации руководящих работников, основанная на </w:t>
      </w:r>
      <w:proofErr w:type="spellStart"/>
      <w:r w:rsidRPr="00C82E9E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C82E9E">
        <w:rPr>
          <w:rFonts w:ascii="Times New Roman" w:hAnsi="Times New Roman" w:cs="Times New Roman"/>
          <w:sz w:val="28"/>
          <w:szCs w:val="28"/>
        </w:rPr>
        <w:t xml:space="preserve"> подходе, ориентированная на новую систему оплаты труда работников образования. Обеспечено техническое сопровождение процедур аттестации педагогических работников на первую и высшую квалификационные категории. </w:t>
      </w:r>
      <w:proofErr w:type="gramStart"/>
      <w:r w:rsidRPr="00C82E9E">
        <w:rPr>
          <w:rFonts w:ascii="Times New Roman" w:hAnsi="Times New Roman" w:cs="Times New Roman"/>
          <w:sz w:val="28"/>
          <w:szCs w:val="28"/>
        </w:rPr>
        <w:t>Решение задачи совершенствования системы оценки качества образования, обеспечивающей получение объективной информации о степени соответствия образовательных результатов и условий их достижения требованиям ФГОС, о состоянии качества образования в районе, тенденциях его изменения, достигается также за счет реализации мероприятий программы мониторинга, в рамках которой определены показатели и индикаторы эффективности реализации подпрограммы  «Развития системы оценки качества образования</w:t>
      </w:r>
      <w:r w:rsidRPr="00F27F5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82E9E">
        <w:rPr>
          <w:rFonts w:ascii="Times New Roman" w:hAnsi="Times New Roman" w:cs="Times New Roman"/>
          <w:sz w:val="28"/>
          <w:szCs w:val="28"/>
        </w:rPr>
        <w:t xml:space="preserve">на </w:t>
      </w:r>
      <w:r w:rsidRPr="00C82E9E">
        <w:rPr>
          <w:rFonts w:ascii="Times New Roman" w:eastAsia="Calibri" w:hAnsi="Times New Roman" w:cs="Times New Roman"/>
          <w:iCs/>
          <w:sz w:val="28"/>
          <w:szCs w:val="28"/>
        </w:rPr>
        <w:t>202</w:t>
      </w:r>
      <w:r w:rsidR="00C82E9E" w:rsidRPr="00C82E9E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C82E9E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 w:rsidR="00C82E9E" w:rsidRPr="00C82E9E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Pr="00C82E9E">
        <w:rPr>
          <w:rFonts w:ascii="Times New Roman" w:hAnsi="Times New Roman" w:cs="Times New Roman"/>
          <w:sz w:val="28"/>
          <w:szCs w:val="28"/>
        </w:rPr>
        <w:t>годы».</w:t>
      </w:r>
      <w:r w:rsidRPr="00F27F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>Определены задачи по оценке качества образования на уровне общеобразовательных организаций: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обеспечение реализации процедур контроля и оценки качества образования на уровне образовательного учреждения;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   - обеспечение оценки, учёта и дальнейшего использования результатов оценочных процедур;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разработка и реализация образовательной программы учреждения, с учетом  оценки качества образования общеобразовательного учреждения;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- проведение в образовательном учреждении контрольно-оценочных процедур, мониторинговых и иных исследований по вопросам качества образования;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формирование системы мониторинга качества образования в образовательном учреждении, осуществление сбора, обработки, хранения и представления информации о состоянии и динамике развития </w:t>
      </w:r>
      <w:r w:rsidRPr="00C82E9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учреждения, анализа результатов оценки качества образования на уровне образовательного учреждения;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    -  предоставление информации по запросам основных </w:t>
      </w:r>
      <w:proofErr w:type="gramStart"/>
      <w:r w:rsidRPr="00C82E9E">
        <w:rPr>
          <w:rFonts w:ascii="Times New Roman" w:hAnsi="Times New Roman" w:cs="Times New Roman"/>
          <w:sz w:val="28"/>
          <w:szCs w:val="28"/>
        </w:rPr>
        <w:t>пользователей системы оценки качества образования образовательного учреждения</w:t>
      </w:r>
      <w:proofErr w:type="gramEnd"/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- организация информирования населения посредством предоставления ежегодного публичного отчета о состоянии образования в образовательном учреждении.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Необходимо повсеместное внедрение объективной системы оценки </w:t>
      </w:r>
      <w:proofErr w:type="spellStart"/>
      <w:r w:rsidRPr="00C82E9E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82E9E">
        <w:rPr>
          <w:rFonts w:ascii="Times New Roman" w:hAnsi="Times New Roman" w:cs="Times New Roman"/>
          <w:sz w:val="28"/>
          <w:szCs w:val="28"/>
        </w:rPr>
        <w:t xml:space="preserve"> достижений обучающихся. Существует необходимость совершенствования механизмов участия потребителей и общественных институтов в контроле и оценке качества образования.  Прогнозом развития ситуации по данному направлению станет создание сбалансированной системы процедур и механизмов оценки качества образования. </w:t>
      </w:r>
    </w:p>
    <w:p w:rsidR="00F27F5B" w:rsidRPr="00C82E9E" w:rsidRDefault="00F27F5B" w:rsidP="00F27F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E9E">
        <w:rPr>
          <w:rFonts w:ascii="Times New Roman" w:hAnsi="Times New Roman" w:cs="Times New Roman"/>
          <w:b/>
          <w:sz w:val="28"/>
          <w:szCs w:val="28"/>
        </w:rPr>
        <w:t xml:space="preserve">  Раздел  2. Цель и задачи, сроки и этапы реализации подпрограммы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 Целью подпрограммы  является 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реализацию региональной и формирование муниципальной систем оценки качества образования.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Задачами подпрограммы  являются: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1. Обеспечение </w:t>
      </w:r>
      <w:proofErr w:type="gramStart"/>
      <w:r w:rsidRPr="00C82E9E">
        <w:rPr>
          <w:rFonts w:ascii="Times New Roman" w:hAnsi="Times New Roman" w:cs="Times New Roman"/>
          <w:sz w:val="28"/>
          <w:szCs w:val="28"/>
        </w:rPr>
        <w:t>деятельности муниципального центра оценки качества образования</w:t>
      </w:r>
      <w:proofErr w:type="gramEnd"/>
      <w:r w:rsidRPr="00C82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>2. Осуществление мониторинговых мероприятий, проводимых для детей дошкольного возраста, учащихся школ и учреждений дополнительного образования детей и педагогических работников.</w:t>
      </w:r>
    </w:p>
    <w:p w:rsidR="00F27F5B" w:rsidRPr="00C82E9E" w:rsidRDefault="00F27F5B" w:rsidP="00F27F5B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 Основными показателями конечного результата реализации подпрограммы 5 является: </w:t>
      </w:r>
    </w:p>
    <w:p w:rsidR="00F27F5B" w:rsidRPr="00C82E9E" w:rsidRDefault="00F27F5B" w:rsidP="00F27F5B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- количество уровней образования, на которых реализуются механизмы  муниципальной системы оценки качества;  </w:t>
      </w:r>
    </w:p>
    <w:p w:rsidR="00F27F5B" w:rsidRPr="00C82E9E" w:rsidRDefault="00F27F5B" w:rsidP="00F27F5B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- 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деятельности. </w:t>
      </w:r>
    </w:p>
    <w:p w:rsidR="00F27F5B" w:rsidRPr="00F27F5B" w:rsidRDefault="00F27F5B" w:rsidP="00F27F5B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>Срок реализации подпрограммы   202</w:t>
      </w:r>
      <w:r w:rsidR="00C82E9E" w:rsidRPr="00C82E9E">
        <w:rPr>
          <w:rFonts w:ascii="Times New Roman" w:hAnsi="Times New Roman" w:cs="Times New Roman"/>
          <w:sz w:val="28"/>
          <w:szCs w:val="28"/>
        </w:rPr>
        <w:t>6</w:t>
      </w:r>
      <w:r w:rsidRPr="00C82E9E">
        <w:rPr>
          <w:rFonts w:ascii="Times New Roman" w:hAnsi="Times New Roman" w:cs="Times New Roman"/>
          <w:sz w:val="28"/>
          <w:szCs w:val="28"/>
        </w:rPr>
        <w:t>-202</w:t>
      </w:r>
      <w:r w:rsidR="00C82E9E" w:rsidRPr="00C82E9E">
        <w:rPr>
          <w:rFonts w:ascii="Times New Roman" w:hAnsi="Times New Roman" w:cs="Times New Roman"/>
          <w:sz w:val="28"/>
          <w:szCs w:val="28"/>
        </w:rPr>
        <w:t>8</w:t>
      </w:r>
      <w:r w:rsidRPr="00C82E9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27F5B" w:rsidRPr="00C82E9E" w:rsidRDefault="00F27F5B" w:rsidP="00F27F5B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C82E9E">
        <w:rPr>
          <w:rFonts w:ascii="Times New Roman" w:hAnsi="Times New Roman" w:cs="Times New Roman"/>
          <w:b/>
          <w:sz w:val="28"/>
          <w:szCs w:val="28"/>
        </w:rPr>
        <w:t xml:space="preserve">Раздел 3. Перечень основных мероприятий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  Для выполнения задачи  основного мероприятия  1 подпрограммы 5 «Обеспечение доступности  и качеств</w:t>
      </w:r>
      <w:r w:rsidR="00C82E9E" w:rsidRPr="00C82E9E">
        <w:rPr>
          <w:rFonts w:ascii="Times New Roman" w:hAnsi="Times New Roman" w:cs="Times New Roman"/>
          <w:sz w:val="28"/>
          <w:szCs w:val="28"/>
        </w:rPr>
        <w:t>а</w:t>
      </w:r>
      <w:r w:rsidRPr="00C82E9E">
        <w:rPr>
          <w:rFonts w:ascii="Times New Roman" w:hAnsi="Times New Roman" w:cs="Times New Roman"/>
          <w:sz w:val="28"/>
          <w:szCs w:val="28"/>
        </w:rPr>
        <w:t xml:space="preserve">  предоставлени</w:t>
      </w:r>
      <w:r w:rsidR="00C82E9E" w:rsidRPr="00C82E9E">
        <w:rPr>
          <w:rFonts w:ascii="Times New Roman" w:hAnsi="Times New Roman" w:cs="Times New Roman"/>
          <w:sz w:val="28"/>
          <w:szCs w:val="28"/>
        </w:rPr>
        <w:t>я</w:t>
      </w:r>
      <w:r w:rsidRPr="00C82E9E">
        <w:rPr>
          <w:rFonts w:ascii="Times New Roman" w:hAnsi="Times New Roman" w:cs="Times New Roman"/>
          <w:sz w:val="28"/>
          <w:szCs w:val="28"/>
        </w:rPr>
        <w:t xml:space="preserve">   общего образования  в муниципальных образовательных организациях Смоленского района» определены основные мероприятия, направленные на поддержку и развитие инструментов оценки результатов обучения в системе образования Смоленского района: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2E9E">
        <w:rPr>
          <w:rFonts w:ascii="Times New Roman" w:hAnsi="Times New Roman" w:cs="Times New Roman"/>
          <w:sz w:val="28"/>
          <w:szCs w:val="28"/>
        </w:rPr>
        <w:t xml:space="preserve">1. Обеспечение деятельности муниципальных  организаций. Реализация основного мероприятия направлена на поддержку и развитие инструментов оценки результатов обучения в системе образования Смоленского района. В </w:t>
      </w:r>
      <w:r w:rsidRPr="00C82E9E">
        <w:rPr>
          <w:rFonts w:ascii="Times New Roman" w:hAnsi="Times New Roman" w:cs="Times New Roman"/>
          <w:sz w:val="28"/>
          <w:szCs w:val="28"/>
        </w:rPr>
        <w:lastRenderedPageBreak/>
        <w:t xml:space="preserve">рамках этого мероприятия будет обеспечен доступ к образовательным ресурсам всех образовательных учреждений района посредством информационно-коммуникационных технологий, увеличено количество организаций и участников образовательного процесса, попадающих под мониторинг и оценку качества образования, рост уровня выполнения параметров доведенных муниципальных заданий. Будет поддержано развитие разнообразных форм и содержания оценки качества образования в общеобразовательных организациях, обеспечивающих систему обратной связи между школой и участниками образовательного процесса. К ним относятся: </w:t>
      </w:r>
    </w:p>
    <w:p w:rsidR="00F27F5B" w:rsidRPr="00C82E9E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внедрение системы мониторинга предметных (учебных) результатов освоения образовательных программ начальной, основной и средней школы; </w:t>
      </w:r>
    </w:p>
    <w:p w:rsidR="00F27F5B" w:rsidRPr="00C82E9E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внедрение системы оценки </w:t>
      </w:r>
      <w:proofErr w:type="spellStart"/>
      <w:r w:rsidRPr="00C82E9E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82E9E">
        <w:rPr>
          <w:rFonts w:ascii="Times New Roman" w:hAnsi="Times New Roman" w:cs="Times New Roman"/>
          <w:sz w:val="28"/>
          <w:szCs w:val="28"/>
        </w:rPr>
        <w:t xml:space="preserve"> достижений обучающихся; </w:t>
      </w:r>
    </w:p>
    <w:p w:rsidR="00F27F5B" w:rsidRPr="00C82E9E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внедрение системы оценки качества воспитательного процесса в общеобразовательных организациях; </w:t>
      </w:r>
    </w:p>
    <w:p w:rsidR="00F27F5B" w:rsidRPr="00C82E9E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особое внимание будет уделено внедрению системы аналитического сопровождения единого государственного экзамена, государственной итоговой аттестации и других оценочных процедур (подготовка аналитических отчетов по итогам оценки, подготовка рекомендаций по использованию результатов и разработке управленческих решений). </w:t>
      </w:r>
    </w:p>
    <w:p w:rsidR="00F27F5B" w:rsidRPr="00C82E9E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реализация плана мероприятий по проведению независимой оценки качества образования в образовательных  организациях.</w:t>
      </w:r>
    </w:p>
    <w:p w:rsidR="00F27F5B" w:rsidRPr="00C82E9E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обеспечение информационной  </w:t>
      </w:r>
      <w:proofErr w:type="gramStart"/>
      <w:r w:rsidRPr="00C82E9E">
        <w:rPr>
          <w:rFonts w:ascii="Times New Roman" w:hAnsi="Times New Roman" w:cs="Times New Roman"/>
          <w:sz w:val="28"/>
          <w:szCs w:val="28"/>
        </w:rPr>
        <w:t>открытости проведения оценки качества образования</w:t>
      </w:r>
      <w:proofErr w:type="gramEnd"/>
      <w:r w:rsidRPr="00C82E9E">
        <w:rPr>
          <w:rFonts w:ascii="Times New Roman" w:hAnsi="Times New Roman" w:cs="Times New Roman"/>
          <w:sz w:val="28"/>
          <w:szCs w:val="28"/>
        </w:rPr>
        <w:t>.</w:t>
      </w:r>
    </w:p>
    <w:p w:rsidR="00F27F5B" w:rsidRPr="00C82E9E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организация  мероприятий  (круглых столов, конференций)</w:t>
      </w:r>
    </w:p>
    <w:p w:rsidR="00F27F5B" w:rsidRPr="00C82E9E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- подготовка докладов о результатах  проведения  независимой  оценки качества  образования.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   Посредством включения потребителей образовательных услуг в оценку деятельности системы образования и разработки системы государственн</w:t>
      </w:r>
      <w:proofErr w:type="gramStart"/>
      <w:r w:rsidRPr="00C82E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2E9E">
        <w:rPr>
          <w:rFonts w:ascii="Times New Roman" w:hAnsi="Times New Roman" w:cs="Times New Roman"/>
          <w:sz w:val="28"/>
          <w:szCs w:val="28"/>
        </w:rPr>
        <w:t xml:space="preserve"> общественной оценки деятельности образовательных организаций будут развиваться механизмы обратной связи.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Реализация данного направления связана с необходимостью вовлечения граждан в управление образовательными организациями, в образовательный процесс для своевременного и полного информирования населения по вопросам деятельности образовательных организаций. 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b/>
          <w:sz w:val="28"/>
          <w:szCs w:val="28"/>
        </w:rPr>
        <w:t>Раздел  4. Обоснование ресурсного обеспечения  подпрограммы.</w:t>
      </w:r>
    </w:p>
    <w:p w:rsidR="00F27F5B" w:rsidRPr="00C82E9E" w:rsidRDefault="00F27F5B" w:rsidP="00F27F5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       Ресурсное обеспечение  реализации  основных мероприятий подпрограммы  осуществляется из  средств  бюджета муниципального образования  «Смоленский район» Смоленской области</w:t>
      </w:r>
    </w:p>
    <w:p w:rsidR="00F27F5B" w:rsidRPr="00C82E9E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84 000 рублей, </w:t>
      </w:r>
    </w:p>
    <w:p w:rsidR="00F27F5B" w:rsidRPr="00C82E9E" w:rsidRDefault="00F27F5B" w:rsidP="00F2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>По годам реализации:</w:t>
      </w:r>
      <w:r w:rsidRPr="00C82E9E">
        <w:rPr>
          <w:rFonts w:ascii="Times New Roman" w:hAnsi="Times New Roman" w:cs="Times New Roman"/>
          <w:sz w:val="28"/>
          <w:szCs w:val="28"/>
        </w:rPr>
        <w:br/>
        <w:t>- 202</w:t>
      </w:r>
      <w:r w:rsidR="00C82E9E" w:rsidRPr="00C82E9E">
        <w:rPr>
          <w:rFonts w:ascii="Times New Roman" w:hAnsi="Times New Roman" w:cs="Times New Roman"/>
          <w:sz w:val="28"/>
          <w:szCs w:val="28"/>
        </w:rPr>
        <w:t>6</w:t>
      </w:r>
      <w:r w:rsidRPr="00C82E9E">
        <w:rPr>
          <w:rFonts w:ascii="Times New Roman" w:hAnsi="Times New Roman" w:cs="Times New Roman"/>
          <w:sz w:val="28"/>
          <w:szCs w:val="28"/>
        </w:rPr>
        <w:t xml:space="preserve"> год -  28000,00 рублей;</w:t>
      </w:r>
      <w:r w:rsidRPr="00C82E9E">
        <w:rPr>
          <w:rFonts w:ascii="Times New Roman" w:hAnsi="Times New Roman" w:cs="Times New Roman"/>
          <w:sz w:val="28"/>
          <w:szCs w:val="28"/>
        </w:rPr>
        <w:br/>
        <w:t>- 202</w:t>
      </w:r>
      <w:r w:rsidR="00C82E9E" w:rsidRPr="00C82E9E">
        <w:rPr>
          <w:rFonts w:ascii="Times New Roman" w:hAnsi="Times New Roman" w:cs="Times New Roman"/>
          <w:sz w:val="28"/>
          <w:szCs w:val="28"/>
        </w:rPr>
        <w:t>7</w:t>
      </w:r>
      <w:r w:rsidRPr="00C82E9E">
        <w:rPr>
          <w:rFonts w:ascii="Times New Roman" w:hAnsi="Times New Roman" w:cs="Times New Roman"/>
          <w:sz w:val="28"/>
          <w:szCs w:val="28"/>
        </w:rPr>
        <w:t xml:space="preserve"> год – 28000,00 рублей</w:t>
      </w:r>
    </w:p>
    <w:p w:rsidR="00F27F5B" w:rsidRPr="00C82E9E" w:rsidRDefault="00F27F5B" w:rsidP="00F27F5B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2E9E">
        <w:rPr>
          <w:rFonts w:ascii="Times New Roman" w:hAnsi="Times New Roman" w:cs="Times New Roman"/>
          <w:sz w:val="28"/>
          <w:szCs w:val="28"/>
        </w:rPr>
        <w:t>- 202</w:t>
      </w:r>
      <w:r w:rsidR="00C82E9E" w:rsidRPr="00C82E9E">
        <w:rPr>
          <w:rFonts w:ascii="Times New Roman" w:hAnsi="Times New Roman" w:cs="Times New Roman"/>
          <w:sz w:val="28"/>
          <w:szCs w:val="28"/>
        </w:rPr>
        <w:t>8</w:t>
      </w:r>
      <w:r w:rsidRPr="00C82E9E">
        <w:rPr>
          <w:rFonts w:ascii="Times New Roman" w:hAnsi="Times New Roman" w:cs="Times New Roman"/>
          <w:sz w:val="28"/>
          <w:szCs w:val="28"/>
        </w:rPr>
        <w:t xml:space="preserve"> год – 28000,00 рублей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5. Методика  оценки эффективности муниципальной подпрограммы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</w:rPr>
        <w:t xml:space="preserve">   Оценка эффективности реализации подпрограммы производится ежегодно за отчетный год и за весь период реализации по окончании срока её реализации. Основанием для проведения эффективности реализации подпрограммы является отчет о ходе её выполнения и финансирования программы за год.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C82E9E" w:rsidRDefault="00F27F5B" w:rsidP="00F27F5B">
      <w:pPr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</w:rPr>
        <w:t>Эффективность достижения каждого показателя программы рассчитывается по следующей формуле:</w:t>
      </w:r>
      <w:r w:rsidRPr="00C82E9E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C82E9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9E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C82E9E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2E9E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C82E9E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F27F5B" w:rsidRPr="00C82E9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proofErr w:type="gramStart"/>
      <w:r w:rsidRPr="00C82E9E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C82E9E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программы.</w:t>
      </w:r>
    </w:p>
    <w:p w:rsidR="00F27F5B" w:rsidRPr="00C82E9E" w:rsidRDefault="00F27F5B" w:rsidP="00F27F5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E9E">
        <w:rPr>
          <w:rFonts w:ascii="Times New Roman" w:hAnsi="Times New Roman" w:cs="Times New Roman"/>
          <w:sz w:val="28"/>
          <w:szCs w:val="28"/>
        </w:rPr>
        <w:br/>
      </w:r>
      <w:r w:rsidRPr="00C82E9E">
        <w:rPr>
          <w:rFonts w:ascii="Times New Roman" w:hAnsi="Times New Roman" w:cs="Times New Roman"/>
          <w:sz w:val="28"/>
          <w:szCs w:val="28"/>
        </w:rPr>
        <w:br/>
        <w:t>Объем финансирования подпрограммы подлежит ежегодному уточнению.</w:t>
      </w:r>
    </w:p>
    <w:p w:rsidR="00F27F5B" w:rsidRPr="00F27F5B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 xml:space="preserve">                                              ПАСПОРТ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>подпрограммы  «Педагогические кадры на 202</w:t>
      </w:r>
      <w:r w:rsidR="00C82E9E" w:rsidRPr="00686090">
        <w:rPr>
          <w:rFonts w:ascii="Times New Roman" w:hAnsi="Times New Roman" w:cs="Times New Roman"/>
          <w:sz w:val="28"/>
          <w:szCs w:val="28"/>
        </w:rPr>
        <w:t>6</w:t>
      </w:r>
      <w:r w:rsidRPr="00686090">
        <w:rPr>
          <w:rFonts w:ascii="Times New Roman" w:hAnsi="Times New Roman" w:cs="Times New Roman"/>
          <w:sz w:val="28"/>
          <w:szCs w:val="28"/>
        </w:rPr>
        <w:t>-202</w:t>
      </w:r>
      <w:r w:rsidR="00C82E9E" w:rsidRPr="00686090">
        <w:rPr>
          <w:rFonts w:ascii="Times New Roman" w:hAnsi="Times New Roman" w:cs="Times New Roman"/>
          <w:sz w:val="28"/>
          <w:szCs w:val="28"/>
        </w:rPr>
        <w:t>8</w:t>
      </w:r>
      <w:r w:rsidRPr="00686090">
        <w:rPr>
          <w:rFonts w:ascii="Times New Roman" w:hAnsi="Times New Roman" w:cs="Times New Roman"/>
          <w:sz w:val="28"/>
          <w:szCs w:val="28"/>
        </w:rPr>
        <w:t xml:space="preserve">  годы»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954"/>
      </w:tblGrid>
      <w:tr w:rsidR="00F27F5B" w:rsidRPr="00686090" w:rsidTr="00713775">
        <w:trPr>
          <w:trHeight w:val="15"/>
        </w:trPr>
        <w:tc>
          <w:tcPr>
            <w:tcW w:w="3111" w:type="dxa"/>
            <w:hideMark/>
          </w:tcPr>
          <w:p w:rsidR="00F27F5B" w:rsidRPr="00686090" w:rsidRDefault="00F27F5B" w:rsidP="00F27F5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4" w:type="dxa"/>
            <w:hideMark/>
          </w:tcPr>
          <w:p w:rsidR="00F27F5B" w:rsidRPr="00686090" w:rsidRDefault="00F27F5B" w:rsidP="00F27F5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F5B" w:rsidRPr="00686090" w:rsidTr="007137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муниципального образования  «Смоленский район»</w:t>
            </w:r>
          </w:p>
        </w:tc>
      </w:tr>
      <w:tr w:rsidR="00F27F5B" w:rsidRPr="00686090" w:rsidTr="007137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муниципального образования  «Смоленский район», МКУ «ЦБУКО Смоленского района»</w:t>
            </w:r>
          </w:p>
        </w:tc>
      </w:tr>
      <w:tr w:rsidR="00F27F5B" w:rsidRPr="00686090" w:rsidTr="007137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F27F5B" w:rsidRPr="00686090" w:rsidTr="007137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>- удельный вес учителей образовательных организаций,  имеющих категории, в общей численности учителей образовательных организаций;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27F5B" w:rsidRPr="00686090" w:rsidTr="00713775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F5B" w:rsidRPr="00686090" w:rsidTr="007137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 xml:space="preserve">Сроки (этапы) реализации 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F5B" w:rsidRPr="00686090" w:rsidRDefault="00F27F5B" w:rsidP="00C82E9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202</w:t>
            </w:r>
            <w:r w:rsidR="00C82E9E" w:rsidRPr="0068609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  <w:r w:rsidRPr="0068609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-202</w:t>
            </w:r>
            <w:r w:rsidR="00C82E9E" w:rsidRPr="0068609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 xml:space="preserve"> годы. Подпрограмма реализуется в 1 этап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86090" w:rsidRPr="00686090" w:rsidTr="007137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 300000,00 рублей. Средства бюджета муниципального образования 300000,00 рублей.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br/>
              <w:t>По годам реализации: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br/>
              <w:t>- 202</w:t>
            </w:r>
            <w:r w:rsidR="00686090" w:rsidRPr="006860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 xml:space="preserve"> год -  100000,00  рублей;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br/>
              <w:t>- 202</w:t>
            </w:r>
            <w:r w:rsidR="00686090" w:rsidRPr="006860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 xml:space="preserve"> год -   100000,00  рублей</w:t>
            </w:r>
          </w:p>
          <w:p w:rsidR="00F27F5B" w:rsidRPr="00686090" w:rsidRDefault="00F27F5B" w:rsidP="00686090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686090" w:rsidRPr="006860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t xml:space="preserve"> год -   100000,00  рублей.</w:t>
            </w:r>
            <w:r w:rsidRPr="00686090">
              <w:rPr>
                <w:rFonts w:ascii="Times New Roman" w:hAnsi="Times New Roman" w:cs="Times New Roman"/>
                <w:sz w:val="28"/>
                <w:szCs w:val="28"/>
              </w:rPr>
              <w:br/>
              <w:t>Объем финансирования подпрограммы подлежит ежегодному уточнению.</w:t>
            </w:r>
          </w:p>
        </w:tc>
      </w:tr>
      <w:tr w:rsidR="00F27F5B" w:rsidRPr="00F27F5B" w:rsidTr="00713775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F27F5B" w:rsidRDefault="00F27F5B" w:rsidP="00F27F5B">
            <w:pPr>
              <w:spacing w:after="100" w:afterAutospacing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27F5B" w:rsidRPr="00F27F5B" w:rsidRDefault="00F27F5B" w:rsidP="00F27F5B">
      <w:pPr>
        <w:spacing w:after="100" w:afterAutospacing="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27F5B" w:rsidRPr="00686090" w:rsidRDefault="00F27F5B" w:rsidP="00F27F5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90">
        <w:rPr>
          <w:rFonts w:ascii="Times New Roman" w:hAnsi="Times New Roman" w:cs="Times New Roman"/>
          <w:b/>
          <w:sz w:val="28"/>
          <w:szCs w:val="28"/>
        </w:rPr>
        <w:t>Раздел 1.Общая характеристика социально-экономической сферы реализации подпрограммы</w:t>
      </w:r>
    </w:p>
    <w:p w:rsidR="00F27F5B" w:rsidRPr="00686090" w:rsidRDefault="00F27F5B" w:rsidP="00F27F5B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 xml:space="preserve">      Реализация задач модернизации регионального образования требует профессиональной и социальной состоятельности педагогических и руководящих кадров образовательных организаций.</w:t>
      </w:r>
    </w:p>
    <w:p w:rsidR="00F27F5B" w:rsidRPr="00686090" w:rsidRDefault="00F27F5B" w:rsidP="00F27F5B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 xml:space="preserve">        В настоящее время в школах Смоленского района  работает </w:t>
      </w:r>
      <w:r w:rsidR="0018439C" w:rsidRPr="00686090">
        <w:rPr>
          <w:rFonts w:ascii="Times New Roman" w:hAnsi="Times New Roman" w:cs="Times New Roman"/>
          <w:sz w:val="28"/>
          <w:szCs w:val="28"/>
        </w:rPr>
        <w:t>399</w:t>
      </w:r>
      <w:r w:rsidRPr="00686090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18439C" w:rsidRPr="00686090">
        <w:rPr>
          <w:rFonts w:ascii="Times New Roman" w:hAnsi="Times New Roman" w:cs="Times New Roman"/>
          <w:sz w:val="28"/>
          <w:szCs w:val="28"/>
        </w:rPr>
        <w:t>х</w:t>
      </w:r>
      <w:r w:rsidRPr="0068609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8439C" w:rsidRPr="00686090">
        <w:rPr>
          <w:rFonts w:ascii="Times New Roman" w:hAnsi="Times New Roman" w:cs="Times New Roman"/>
          <w:sz w:val="28"/>
          <w:szCs w:val="28"/>
        </w:rPr>
        <w:t>ов</w:t>
      </w:r>
      <w:r w:rsidRPr="00686090">
        <w:rPr>
          <w:rFonts w:ascii="Times New Roman" w:hAnsi="Times New Roman" w:cs="Times New Roman"/>
          <w:sz w:val="28"/>
          <w:szCs w:val="28"/>
        </w:rPr>
        <w:t>. В настоящее время тенденция уменьшения численности педагогических работников сохраняется. Наблюдается еще одна негативная тенденция - старение кадров. Анализ прогноза кадровой потребности на трехлетнюю перспективу свидетельствует о системном "сбое", в котором сфокусированы проблемы профессионального педагогического образования района. Речь идет о формировании дефицита педагогических кадров, их несбалансированности, уменьшении численности обучающихся по программам педагогического образования, низком уровне трудоустройства выпускников по специальности.</w:t>
      </w:r>
      <w:r w:rsidRPr="00686090">
        <w:rPr>
          <w:rFonts w:ascii="Times New Roman" w:hAnsi="Times New Roman" w:cs="Times New Roman"/>
          <w:sz w:val="28"/>
          <w:szCs w:val="28"/>
        </w:rPr>
        <w:br/>
        <w:t xml:space="preserve">        Дальнейшее развитие кадровой политики в сфере образования с учетом потребностей общества,  требует преодоления тенденции увеличения численности руководящих и педагогических работников пенсионного и </w:t>
      </w:r>
      <w:proofErr w:type="spellStart"/>
      <w:r w:rsidRPr="0068609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86090">
        <w:rPr>
          <w:rFonts w:ascii="Times New Roman" w:hAnsi="Times New Roman" w:cs="Times New Roman"/>
          <w:sz w:val="28"/>
          <w:szCs w:val="28"/>
        </w:rPr>
        <w:t xml:space="preserve"> возраста; повышения степени соответствия количества выпускников с педагогическими специальностями потребности образовательных организаций; преодоления тенденции недостаточной социальной поддержки педагогов и т.д.</w:t>
      </w:r>
      <w:r w:rsidRPr="00686090">
        <w:rPr>
          <w:rFonts w:ascii="Times New Roman" w:hAnsi="Times New Roman" w:cs="Times New Roman"/>
          <w:sz w:val="28"/>
          <w:szCs w:val="28"/>
        </w:rPr>
        <w:br/>
        <w:t xml:space="preserve">         В целях реализации единой стратегии подготовки, повышения квалификации и переподготовки педагогических и руководящих кадров для образовательных организаций функционирует ГАУ ДПО "СОИРО". В учреждении реализуются учебные программы курсов по всем уровням образования, что позволяет охватить все категории педагогических работников, включая работников дошкольного образования, среднего профессионального образования, детских домов, школ-интернатов и другие категории.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lastRenderedPageBreak/>
        <w:t xml:space="preserve"> Созданы условия для введения ФГОС, осуществлен переход на персонифицированную модель повышения квалификации, предусматривающую механизмы электронного обучения на основе дистанционных образовательных технологий.</w:t>
      </w:r>
      <w:r w:rsidRPr="0068609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86090">
        <w:rPr>
          <w:rFonts w:ascii="Times New Roman" w:hAnsi="Times New Roman" w:cs="Times New Roman"/>
          <w:sz w:val="28"/>
          <w:szCs w:val="28"/>
        </w:rPr>
        <w:t>Институционализирована</w:t>
      </w:r>
      <w:proofErr w:type="spellEnd"/>
      <w:r w:rsidRPr="00686090">
        <w:rPr>
          <w:rFonts w:ascii="Times New Roman" w:hAnsi="Times New Roman" w:cs="Times New Roman"/>
          <w:sz w:val="28"/>
          <w:szCs w:val="28"/>
        </w:rPr>
        <w:t xml:space="preserve"> процедура получения статуса инновационной площадки.  </w:t>
      </w:r>
      <w:r w:rsidRPr="00686090">
        <w:rPr>
          <w:rFonts w:ascii="Times New Roman" w:hAnsi="Times New Roman" w:cs="Times New Roman"/>
          <w:sz w:val="28"/>
          <w:szCs w:val="28"/>
        </w:rPr>
        <w:br/>
        <w:t xml:space="preserve">         Созданы условия для осуществления профессионально-общественной аккредитации образовательных программ профессионального образования: функционируют межотраслевой методический совет по вопросам подготовки рабочих кадров (разработаны модель, положение, методические рекомендации), которые раскрывают механизмы сертификации профессиональных квалификаций.</w:t>
      </w:r>
      <w:r w:rsidRPr="00686090">
        <w:rPr>
          <w:rFonts w:ascii="Times New Roman" w:hAnsi="Times New Roman" w:cs="Times New Roman"/>
          <w:sz w:val="28"/>
          <w:szCs w:val="28"/>
        </w:rPr>
        <w:br/>
        <w:t xml:space="preserve">         Разработана модель аттестации руководящих и педагогических работников, основанная на </w:t>
      </w:r>
      <w:proofErr w:type="spellStart"/>
      <w:r w:rsidRPr="00686090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686090">
        <w:rPr>
          <w:rFonts w:ascii="Times New Roman" w:hAnsi="Times New Roman" w:cs="Times New Roman"/>
          <w:sz w:val="28"/>
          <w:szCs w:val="28"/>
        </w:rPr>
        <w:t xml:space="preserve"> подходе, ориентированная на новую систему оплаты труда работников образования.</w:t>
      </w:r>
    </w:p>
    <w:p w:rsidR="00F27F5B" w:rsidRPr="00686090" w:rsidRDefault="00F27F5B" w:rsidP="00F2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 xml:space="preserve">Превышение указанных показателей обусловлено как стремлением педагогов повысить свою квалификацию, так и активной работой  ГАУ ДПО "СОИРО" по методическому сопровождению ФГОС.     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5B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686090">
        <w:rPr>
          <w:rFonts w:ascii="Times New Roman" w:hAnsi="Times New Roman" w:cs="Times New Roman"/>
          <w:sz w:val="28"/>
          <w:szCs w:val="28"/>
        </w:rPr>
        <w:t>Обновлению кадрового состава и привлечению молодых талантливых педагогов для работы в образовательные организации будет способствовать введение эффективного контракта в образовании.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 xml:space="preserve"> Введение эффективного контракта в общем образовании включает в себя:</w:t>
      </w:r>
      <w:r w:rsidRPr="00686090">
        <w:rPr>
          <w:rFonts w:ascii="Times New Roman" w:hAnsi="Times New Roman" w:cs="Times New Roman"/>
          <w:sz w:val="28"/>
          <w:szCs w:val="28"/>
        </w:rPr>
        <w:br/>
        <w:t xml:space="preserve">        - внедрение механизмов эффективного контракта с педагогическими работниками образовательных организаций;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>- внедрение механизмов эффективного контракта с руководителями образовательных организаций в части установления взаимосвязи между показателями качества предоставляемых организацией государственных (муниципальных) услуг и эффективностью деятельности руководителя образовательной организации;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>- информационное и мониторинговое сопровождение введения эффективного контракта.</w:t>
      </w:r>
      <w:r w:rsidRPr="00686090">
        <w:rPr>
          <w:rFonts w:ascii="Times New Roman" w:hAnsi="Times New Roman" w:cs="Times New Roman"/>
          <w:sz w:val="28"/>
          <w:szCs w:val="28"/>
        </w:rPr>
        <w:br/>
        <w:t xml:space="preserve">       Важнейшим направлением работы с педагогическими кадрами является комплекс мероприятий по социальной поддержке педагогических работников.</w:t>
      </w:r>
    </w:p>
    <w:p w:rsidR="00F27F5B" w:rsidRPr="00686090" w:rsidRDefault="00F27F5B" w:rsidP="00F27F5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b/>
          <w:sz w:val="28"/>
          <w:szCs w:val="28"/>
        </w:rPr>
        <w:t>Раздел 2. Цель и целевые показатели реализации подпрограммы.</w:t>
      </w:r>
    </w:p>
    <w:p w:rsidR="00F27F5B" w:rsidRPr="00F27F5B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 xml:space="preserve">        Целью подпрограммы является развитие профессиональных компетентностей и обеспечение социальной поддержки педагогических кадров.</w:t>
      </w:r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Будет обеспечено участие педагогических работников во всероссийских, межрегиональных и международных выставках и конкурсах, курсах повышения квалификации педагогических работников, введение эффективного контракта в образовательных организациях</w:t>
      </w:r>
      <w:proofErr w:type="gramStart"/>
      <w:r w:rsidRPr="0068609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86090">
        <w:rPr>
          <w:rFonts w:ascii="Times New Roman" w:eastAsia="Calibri" w:hAnsi="Times New Roman" w:cs="Times New Roman"/>
          <w:sz w:val="28"/>
          <w:szCs w:val="28"/>
        </w:rPr>
        <w:br/>
        <w:t xml:space="preserve">        - </w:t>
      </w:r>
      <w:proofErr w:type="gramStart"/>
      <w:r w:rsidRPr="0068609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686090">
        <w:rPr>
          <w:rFonts w:ascii="Times New Roman" w:eastAsia="Calibri" w:hAnsi="Times New Roman" w:cs="Times New Roman"/>
          <w:sz w:val="28"/>
          <w:szCs w:val="28"/>
        </w:rPr>
        <w:t>оличество педагогических работников, которым оказаны меры социальной поддержки (базовые значения: в 20</w:t>
      </w:r>
      <w:r w:rsidR="00686090" w:rsidRPr="00686090">
        <w:rPr>
          <w:rFonts w:ascii="Times New Roman" w:eastAsia="Calibri" w:hAnsi="Times New Roman" w:cs="Times New Roman"/>
          <w:sz w:val="28"/>
          <w:szCs w:val="28"/>
        </w:rPr>
        <w:t>23</w:t>
      </w:r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году - 889 человек);</w:t>
      </w:r>
      <w:r w:rsidRPr="00686090">
        <w:rPr>
          <w:rFonts w:ascii="Times New Roman" w:eastAsia="Calibri" w:hAnsi="Times New Roman" w:cs="Times New Roman"/>
          <w:sz w:val="28"/>
          <w:szCs w:val="28"/>
        </w:rPr>
        <w:br/>
        <w:t xml:space="preserve">        - удельный вес численности учителей общеобразовательных </w:t>
      </w:r>
      <w:r w:rsidRPr="00686090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организаций в возрасте до 35 лет в общей численности учителей общеобразовательных организаций (базовые значения: в 202</w:t>
      </w:r>
      <w:r w:rsidR="00686090" w:rsidRPr="00686090">
        <w:rPr>
          <w:rFonts w:ascii="Times New Roman" w:eastAsia="Calibri" w:hAnsi="Times New Roman" w:cs="Times New Roman"/>
          <w:sz w:val="28"/>
          <w:szCs w:val="28"/>
        </w:rPr>
        <w:t>2</w:t>
      </w:r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году - 28 %).</w:t>
      </w:r>
    </w:p>
    <w:p w:rsidR="00F27F5B" w:rsidRPr="00686090" w:rsidRDefault="00F27F5B" w:rsidP="00F27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 xml:space="preserve">       Сроки реализации подпрограммы -202</w:t>
      </w:r>
      <w:r w:rsidR="00686090" w:rsidRPr="00686090">
        <w:rPr>
          <w:rFonts w:ascii="Times New Roman" w:hAnsi="Times New Roman" w:cs="Times New Roman"/>
          <w:sz w:val="28"/>
          <w:szCs w:val="28"/>
        </w:rPr>
        <w:t>6</w:t>
      </w:r>
      <w:r w:rsidRPr="00686090">
        <w:rPr>
          <w:rFonts w:ascii="Times New Roman" w:hAnsi="Times New Roman" w:cs="Times New Roman"/>
          <w:sz w:val="28"/>
          <w:szCs w:val="28"/>
        </w:rPr>
        <w:t>-202</w:t>
      </w:r>
      <w:r w:rsidR="00686090" w:rsidRPr="00686090">
        <w:rPr>
          <w:rFonts w:ascii="Times New Roman" w:hAnsi="Times New Roman" w:cs="Times New Roman"/>
          <w:sz w:val="28"/>
          <w:szCs w:val="28"/>
        </w:rPr>
        <w:t>8</w:t>
      </w:r>
      <w:r w:rsidRPr="00686090">
        <w:rPr>
          <w:rFonts w:ascii="Times New Roman" w:hAnsi="Times New Roman" w:cs="Times New Roman"/>
          <w:sz w:val="28"/>
          <w:szCs w:val="28"/>
        </w:rPr>
        <w:t xml:space="preserve">  годы:</w:t>
      </w:r>
    </w:p>
    <w:p w:rsidR="00F27F5B" w:rsidRPr="00686090" w:rsidRDefault="00F27F5B" w:rsidP="00F27F5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90">
        <w:rPr>
          <w:rFonts w:ascii="Times New Roman" w:hAnsi="Times New Roman" w:cs="Times New Roman"/>
          <w:b/>
          <w:sz w:val="28"/>
          <w:szCs w:val="28"/>
        </w:rPr>
        <w:t xml:space="preserve">        Раздел 3. Перечень основных мероприятий подпрограммы: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Подпрограмма содержит 2 </w:t>
      </w:r>
      <w:proofErr w:type="gramStart"/>
      <w:r w:rsidRPr="00686090">
        <w:rPr>
          <w:rFonts w:ascii="Times New Roman" w:eastAsia="Calibri" w:hAnsi="Times New Roman" w:cs="Times New Roman"/>
          <w:sz w:val="28"/>
          <w:szCs w:val="28"/>
        </w:rPr>
        <w:t>основных</w:t>
      </w:r>
      <w:proofErr w:type="gramEnd"/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мероприятия, направленных на развитие системы профессионального педагогического образования.</w:t>
      </w:r>
      <w:r w:rsidRPr="00686090">
        <w:rPr>
          <w:rFonts w:ascii="Times New Roman" w:eastAsia="Calibri" w:hAnsi="Times New Roman" w:cs="Times New Roman"/>
          <w:sz w:val="28"/>
          <w:szCs w:val="28"/>
        </w:rPr>
        <w:br/>
        <w:t xml:space="preserve">        Основное мероприятие 1 "Повышение уровня квалификации педагогических работников муниципальных образовательных учреждений. Курсовая переподготовка" направлено на реализацию комплекса мер по обеспечению условий для роста профессионального мастерства работников системы образования, выявлению, изучению, обобщению и распространению (диссеминации) позитивных образцов и результатов инновационной деятельности руководящих и педагогических работников, по совершенствованию системы научно-методического обеспечения и стимулирования развития профессиональной компетентности педагогических кадров.</w:t>
      </w:r>
      <w:r w:rsidRPr="00686090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686090">
        <w:rPr>
          <w:rFonts w:ascii="Times New Roman" w:eastAsia="Calibri" w:hAnsi="Times New Roman" w:cs="Times New Roman"/>
          <w:sz w:val="28"/>
          <w:szCs w:val="28"/>
        </w:rPr>
        <w:t>В рамках данного основного мероприятия будут проведены конкурсы профессионального мастерства среди воспитателей сферы дошкольного образования, педагогов дополнительного образования детей, учителей общеобразовательных организаций, преподавателей профессиональных образовательных организаций, конкурс в рамках приоритетного национального проекта "Образование" на получение денежного поощрения лучшими учителями, конкурс воспитательных, учебных программ, учебно-методических материалов, факультативных курсов, учебно-методических пособий духовно-нравственного содержания "За нравственный подвиг учителя".</w:t>
      </w:r>
      <w:proofErr w:type="gramEnd"/>
    </w:p>
    <w:p w:rsidR="00F27F5B" w:rsidRPr="00686090" w:rsidRDefault="00F27F5B" w:rsidP="00F2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090">
        <w:rPr>
          <w:rFonts w:ascii="Times New Roman" w:eastAsia="Calibri" w:hAnsi="Times New Roman" w:cs="Times New Roman"/>
          <w:sz w:val="28"/>
          <w:szCs w:val="28"/>
        </w:rPr>
        <w:t>Основное мероприятие 2 подпрограммы 6  «Создание условий для повышения  активности педагогов, участвующих в конкурсах профессионального мастерства и педагогических чтениях, как фактора их профессионального роста»  направлено  на  повышение уровня  квалификации  педагогов  образовательных  учреждений  через  организацию  и проведение конкурсов повышения квалификации,  на оптимизацию структуры и совершенствование содержания профессиональной переподготовки и повышения квалификации педагогических кадров</w:t>
      </w:r>
      <w:proofErr w:type="gramEnd"/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5B">
        <w:rPr>
          <w:rFonts w:ascii="Times New Roman" w:eastAsia="Calibri" w:hAnsi="Times New Roman" w:cs="Times New Roman"/>
          <w:color w:val="FF0000"/>
          <w:sz w:val="28"/>
          <w:szCs w:val="28"/>
        </w:rPr>
        <w:br/>
      </w:r>
      <w:r w:rsidRPr="00686090">
        <w:rPr>
          <w:rFonts w:ascii="Times New Roman" w:eastAsia="Calibri" w:hAnsi="Times New Roman" w:cs="Times New Roman"/>
          <w:b/>
          <w:sz w:val="28"/>
          <w:szCs w:val="28"/>
        </w:rPr>
        <w:t>Раздел 4. Обоснование ресурсного обеспечения подпрограммы</w:t>
      </w:r>
    </w:p>
    <w:p w:rsidR="00F27F5B" w:rsidRPr="00686090" w:rsidRDefault="00F27F5B" w:rsidP="00F2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областного бюджета и федерального бюджета.</w:t>
      </w:r>
      <w:r w:rsidRPr="00686090">
        <w:rPr>
          <w:rFonts w:ascii="Times New Roman" w:hAnsi="Times New Roman" w:cs="Times New Roman"/>
          <w:sz w:val="28"/>
          <w:szCs w:val="28"/>
        </w:rPr>
        <w:br/>
        <w:t>Общий объем финансирования подпрограммы составляет  300000,00 рублей. Средства бюджета муниципального образования 300000,00 рублей.</w:t>
      </w:r>
      <w:r w:rsidRPr="00686090">
        <w:rPr>
          <w:rFonts w:ascii="Times New Roman" w:hAnsi="Times New Roman" w:cs="Times New Roman"/>
          <w:sz w:val="28"/>
          <w:szCs w:val="28"/>
        </w:rPr>
        <w:br/>
        <w:t>По годам реализации:</w:t>
      </w:r>
      <w:r w:rsidRPr="00686090">
        <w:rPr>
          <w:rFonts w:ascii="Times New Roman" w:hAnsi="Times New Roman" w:cs="Times New Roman"/>
          <w:sz w:val="28"/>
          <w:szCs w:val="28"/>
        </w:rPr>
        <w:br/>
        <w:t>- 202</w:t>
      </w:r>
      <w:r w:rsidR="00686090" w:rsidRPr="00686090">
        <w:rPr>
          <w:rFonts w:ascii="Times New Roman" w:hAnsi="Times New Roman" w:cs="Times New Roman"/>
          <w:sz w:val="28"/>
          <w:szCs w:val="28"/>
        </w:rPr>
        <w:t>6</w:t>
      </w:r>
      <w:r w:rsidRPr="00686090">
        <w:rPr>
          <w:rFonts w:ascii="Times New Roman" w:hAnsi="Times New Roman" w:cs="Times New Roman"/>
          <w:sz w:val="28"/>
          <w:szCs w:val="28"/>
        </w:rPr>
        <w:t xml:space="preserve"> год -  100000,00  рублей;</w:t>
      </w:r>
      <w:r w:rsidRPr="00686090">
        <w:rPr>
          <w:rFonts w:ascii="Times New Roman" w:hAnsi="Times New Roman" w:cs="Times New Roman"/>
          <w:sz w:val="28"/>
          <w:szCs w:val="28"/>
        </w:rPr>
        <w:br/>
        <w:t>- 202</w:t>
      </w:r>
      <w:r w:rsidR="00686090" w:rsidRPr="00686090">
        <w:rPr>
          <w:rFonts w:ascii="Times New Roman" w:hAnsi="Times New Roman" w:cs="Times New Roman"/>
          <w:sz w:val="28"/>
          <w:szCs w:val="28"/>
        </w:rPr>
        <w:t>7</w:t>
      </w:r>
      <w:r w:rsidRPr="00686090">
        <w:rPr>
          <w:rFonts w:ascii="Times New Roman" w:hAnsi="Times New Roman" w:cs="Times New Roman"/>
          <w:sz w:val="28"/>
          <w:szCs w:val="28"/>
        </w:rPr>
        <w:t xml:space="preserve"> год -   100000,00  рублей</w:t>
      </w:r>
    </w:p>
    <w:p w:rsidR="00F27F5B" w:rsidRPr="00686090" w:rsidRDefault="00F27F5B" w:rsidP="00F2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lastRenderedPageBreak/>
        <w:t>- 202</w:t>
      </w:r>
      <w:r w:rsidR="00686090" w:rsidRPr="00686090">
        <w:rPr>
          <w:rFonts w:ascii="Times New Roman" w:hAnsi="Times New Roman" w:cs="Times New Roman"/>
          <w:sz w:val="28"/>
          <w:szCs w:val="28"/>
        </w:rPr>
        <w:t>8</w:t>
      </w:r>
      <w:r w:rsidRPr="00686090">
        <w:rPr>
          <w:rFonts w:ascii="Times New Roman" w:hAnsi="Times New Roman" w:cs="Times New Roman"/>
          <w:sz w:val="28"/>
          <w:szCs w:val="28"/>
        </w:rPr>
        <w:t xml:space="preserve"> год -   100000,00  рублей.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b/>
          <w:sz w:val="28"/>
          <w:szCs w:val="28"/>
        </w:rPr>
        <w:t>Раздел 5. Методика  оценки эффективности муниципальной подпрограммы</w:t>
      </w: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5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Pr="00686090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подпрограммы производится ежегодно за отчетный год и за весь период реализации по окончании срока её реализации. Основанием для проведения эффективности реализации подпрограммы является отчет о ходе её выполнения и финансирования программы за год.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686090" w:rsidRDefault="00F27F5B" w:rsidP="00F27F5B">
      <w:pPr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>Эффективность достижения каждого показателя программы рассчитывается по следующей формуле:</w:t>
      </w:r>
      <w:r w:rsidRPr="00686090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86090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27F5B" w:rsidRP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6090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proofErr w:type="gramStart"/>
      <w:r w:rsidRPr="00686090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</w:t>
      </w:r>
    </w:p>
    <w:p w:rsidR="00F27F5B" w:rsidRPr="00686090" w:rsidRDefault="00F27F5B" w:rsidP="00F2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5B" w:rsidRPr="00686090" w:rsidRDefault="00F27F5B" w:rsidP="00F2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090">
        <w:rPr>
          <w:rFonts w:ascii="Times New Roman" w:hAnsi="Times New Roman" w:cs="Times New Roman"/>
          <w:sz w:val="28"/>
          <w:szCs w:val="28"/>
        </w:rPr>
        <w:t xml:space="preserve">      Объем финансирования подпрограммы подлежит ежегодному уточнению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090">
        <w:rPr>
          <w:rFonts w:ascii="Times New Roman" w:hAnsi="Times New Roman" w:cs="Times New Roman"/>
          <w:sz w:val="28"/>
          <w:szCs w:val="28"/>
        </w:rPr>
        <w:t>исходя из реальных возможностей областного бюджета.</w:t>
      </w:r>
    </w:p>
    <w:p w:rsidR="00425F8E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</w:t>
      </w:r>
    </w:p>
    <w:p w:rsidR="00F27F5B" w:rsidRPr="00686090" w:rsidRDefault="00F27F5B" w:rsidP="00425F8E">
      <w:pPr>
        <w:spacing w:after="0" w:line="20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ПАСПОРТ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подпрограммы «Молодежь муниципального образования  «Смоленский р</w:t>
      </w:r>
      <w:r w:rsidR="00425F8E" w:rsidRPr="006860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айон» Смоленской области на 2026</w:t>
      </w:r>
      <w:r w:rsidRPr="006860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-202</w:t>
      </w:r>
      <w:r w:rsidR="00425F8E" w:rsidRPr="006860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6860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годы».</w:t>
      </w:r>
    </w:p>
    <w:tbl>
      <w:tblPr>
        <w:tblW w:w="10065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6956"/>
      </w:tblGrid>
      <w:tr w:rsidR="00F27F5B" w:rsidRPr="00F27F5B" w:rsidTr="00713775">
        <w:trPr>
          <w:trHeight w:val="15"/>
        </w:trPr>
        <w:tc>
          <w:tcPr>
            <w:tcW w:w="3109" w:type="dxa"/>
            <w:hideMark/>
          </w:tcPr>
          <w:p w:rsidR="00F27F5B" w:rsidRPr="00F27F5B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956" w:type="dxa"/>
            <w:hideMark/>
          </w:tcPr>
          <w:p w:rsidR="00F27F5B" w:rsidRPr="00F27F5B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27F5B" w:rsidRPr="00F27F5B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F27F5B" w:rsidRPr="00F27F5B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6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культуре, туризму и спорту  Администрации муниципального образования «Смоленский район» Смоленской области (далее – отдел по культуре), Военкомат (по согласованию), </w:t>
            </w:r>
            <w:r w:rsidRPr="00686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 и защите их прав (далее - КДН и ЗП) (по согласованию), Управление по контролю за оборотом наркотиков УМВД России по Смоленской области (УКОН УМВД) (по согласованию), Смоленский областной наркологический диспансер (ОГБУЗ «СОНД») (по согласованию), ОГБУЗ «Смоленская ЦРБ</w:t>
            </w:r>
            <w:proofErr w:type="gramEnd"/>
            <w:r w:rsidRPr="00686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(по согласованию), </w:t>
            </w:r>
            <w:r w:rsidRPr="00686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МВД России по Смоленскому району (далее ОВД) (по </w:t>
            </w:r>
            <w:r w:rsidRPr="006860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согласованию).</w:t>
            </w:r>
          </w:p>
        </w:tc>
      </w:tr>
      <w:tr w:rsidR="00425F8E" w:rsidRPr="00425F8E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425F8E" w:rsidRDefault="00F27F5B" w:rsidP="00F27F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Основание для разработки подпрограммы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F8E" w:rsidRPr="00425F8E" w:rsidRDefault="00425F8E" w:rsidP="00E21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5F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1" w:anchor="dst100006" w:history="1">
              <w:r w:rsidRPr="00425F8E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Перечень</w:t>
              </w:r>
            </w:hyperlink>
            <w:r w:rsidRPr="00425F8E">
              <w:rPr>
                <w:rFonts w:ascii="Times New Roman" w:hAnsi="Times New Roman" w:cs="Times New Roman"/>
                <w:sz w:val="28"/>
                <w:szCs w:val="28"/>
              </w:rPr>
              <w:t xml:space="preserve"> инициатив социально-экономического развития Российской Федерации до 2030 года, утвержден распоряжением Правительства РФ от 06.10.2021 N 2816-р </w:t>
            </w:r>
          </w:p>
          <w:p w:rsidR="00F27F5B" w:rsidRPr="00425F8E" w:rsidRDefault="00F27F5B" w:rsidP="00E210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F5B" w:rsidRPr="00425F8E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425F8E" w:rsidRDefault="00F27F5B" w:rsidP="00F27F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успешной социализации и эффективной самореализации молодежи;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содействие нравственному, интеллектуальному и физическому развитию молодых граждан;      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профилактика негативных проявлений в молодежной                      среде;        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молодых граждан в духе патриотизма,       уважения к другим народам, к родному району.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Задачи: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поддержки молодым гражданам:   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сфере образования и профессиональной ориентации;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сфере здоровья, физической культуры и спорта;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сфере организованного досуга и отдыха;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сфере труда, трудоустройства и развития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предпринимательской инициативы;            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поддержка молодых граждан и молодых семей в социальной и жилищной сферах.  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поддержки молодежным организациям: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организационная поддержка молодежных организаций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молодых граждан;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ресурсная поддержка молодежных организаций;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информационная и кадровая поддержка молодежных       организаций;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воспитание молодых граждан и профилактика негативных проявлений в молодежной среде;             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социально-экономических условий для выбора молодыми гражданами своего жизненного пути;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содействие </w:t>
            </w:r>
            <w:proofErr w:type="gramStart"/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социальному</w:t>
            </w:r>
            <w:proofErr w:type="gramEnd"/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культурному, духовному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физическому развитию молодежи;           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воспитание и образование молодежи;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включения молодежи в социально-экономическую и культурно-спортивную жизнь Смоленского района;                              </w:t>
            </w:r>
          </w:p>
          <w:p w:rsidR="00F27F5B" w:rsidRPr="00425F8E" w:rsidRDefault="00F27F5B" w:rsidP="00F27F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социальных служб для молодежи, профилактика правонарушений среди 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несовершеннолетних.</w:t>
            </w:r>
          </w:p>
        </w:tc>
      </w:tr>
      <w:tr w:rsidR="00F27F5B" w:rsidRPr="00425F8E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425F8E" w:rsidRDefault="00F27F5B" w:rsidP="00F27F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подпрограммы: 202</w:t>
            </w:r>
            <w:r w:rsidR="00E2108B"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2108B"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реализуется в 1 этап.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оформления основных идей программы развития. Осмысление противоречий и выявление перспективных направлений развития молодежной политики, моделирование ее нового, целостного и устойчивого развития. Реализация программных мероприятий.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 отдается реализации программных мероприятий.</w:t>
            </w:r>
          </w:p>
          <w:p w:rsidR="00F27F5B" w:rsidRPr="00425F8E" w:rsidRDefault="00F27F5B" w:rsidP="00F27F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программных мероприятий, анализ полученных результатов, внедрение и распространение резуль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татов, полученных на предыдущих этапах, а также систематиза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ция полученных результатов и достижений, постановка целей и задач на перспективу развития молодежной политики в образовательных учреждениях Смоленского района.</w:t>
            </w:r>
          </w:p>
        </w:tc>
      </w:tr>
      <w:tr w:rsidR="00F27F5B" w:rsidRPr="00425F8E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425F8E" w:rsidRDefault="00F27F5B" w:rsidP="00F27F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425F8E" w:rsidRDefault="00F27F5B" w:rsidP="00F27F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составляет  150000,00 рублей.  Программа финансируется за счет средств районного бюджета, в том числе:</w:t>
            </w:r>
          </w:p>
          <w:p w:rsidR="00F27F5B" w:rsidRPr="00425F8E" w:rsidRDefault="00F27F5B" w:rsidP="00F27F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 w:rsidR="00E2108B"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50000,00 рублей;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- 202</w:t>
            </w:r>
            <w:r w:rsidR="00E2108B"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– 50000,00 рублей.</w:t>
            </w:r>
          </w:p>
          <w:p w:rsidR="00F27F5B" w:rsidRPr="00425F8E" w:rsidRDefault="00F27F5B" w:rsidP="00E210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 w:rsidR="00E2108B"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50000,00 рублей</w:t>
            </w: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Объем финансирования подпрограммы подлежит ежегодному уточнению.</w:t>
            </w:r>
          </w:p>
        </w:tc>
      </w:tr>
      <w:tr w:rsidR="00F27F5B" w:rsidRPr="00425F8E" w:rsidTr="00713775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425F8E" w:rsidRDefault="00F27F5B" w:rsidP="00F27F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425F8E" w:rsidRDefault="00F27F5B" w:rsidP="00F27F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Поэтапное решение проблем, поставленных в программе, позволит:                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снизить уровень безнадзорности среди детей и подростков;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увеличить количество молодежи, активно участвующей в районных физкультурно-спортивных и культурно-досуговых мероприятиях и соревнованиях всех уровней;                                    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отвлечь молодежь от тревожных форм проведения досуга;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повысить активность молодежи в получении                              профессионального образования и практических навыков ведения трудовой и предпринимательской деятельности;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повысить активность студенческой молодежи;        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поддержать талантливую молодежь в сферах производства, науки, техники, культуры и искусства; 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частично решить социальные проблемы молодых семей; 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привлечь широкие слои молодежи к занятию физической культурой и спортом, а также к организованным формам досуга;</w:t>
            </w:r>
          </w:p>
          <w:p w:rsidR="00F27F5B" w:rsidRPr="00425F8E" w:rsidRDefault="00F27F5B" w:rsidP="00F27F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развить у молодежи чувства патриотизма, любви к истории и культуре России и своего родного края;     </w:t>
            </w:r>
          </w:p>
          <w:p w:rsidR="00F27F5B" w:rsidRPr="00425F8E" w:rsidRDefault="00F27F5B" w:rsidP="00F27F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оказать поддержку молодежным организациям, действующим на территории района.</w:t>
            </w:r>
          </w:p>
          <w:p w:rsidR="00F27F5B" w:rsidRPr="00425F8E" w:rsidRDefault="00F27F5B" w:rsidP="00F27F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трудоустроенных  детей.</w:t>
            </w:r>
          </w:p>
        </w:tc>
      </w:tr>
    </w:tbl>
    <w:p w:rsidR="00F27F5B" w:rsidRPr="00425F8E" w:rsidRDefault="00F27F5B" w:rsidP="00F27F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7F5B" w:rsidRPr="00425F8E" w:rsidRDefault="00F27F5B" w:rsidP="00F27F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1. Общая характеристика </w:t>
      </w:r>
      <w:r w:rsidRPr="0042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соответствующей сферы социального развития</w:t>
      </w:r>
      <w:r w:rsidRPr="00425F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подпрограммы.</w:t>
      </w:r>
    </w:p>
    <w:p w:rsidR="00F27F5B" w:rsidRPr="00425F8E" w:rsidRDefault="00F27F5B" w:rsidP="00F27F5B">
      <w:pPr>
        <w:widowControl w:val="0"/>
        <w:suppressAutoHyphens/>
        <w:autoSpaceDN w:val="0"/>
        <w:spacing w:before="100" w:beforeAutospacing="1" w:after="0" w:line="240" w:lineRule="auto"/>
        <w:contextualSpacing/>
        <w:jc w:val="both"/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ru-RU" w:bidi="hi-IN"/>
        </w:rPr>
      </w:pPr>
      <w:r w:rsidRPr="00425F8E"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ru-RU" w:bidi="hi-IN"/>
        </w:rPr>
        <w:t>В соответствии с </w:t>
      </w:r>
      <w:hyperlink r:id="rId12" w:history="1">
        <w:r w:rsidR="00425F8E" w:rsidRPr="00425F8E">
          <w:rPr>
            <w:rFonts w:ascii="Times New Roman" w:eastAsia="SimSun" w:hAnsi="Times New Roman" w:cs="Times New Roman"/>
            <w:spacing w:val="2"/>
            <w:kern w:val="3"/>
            <w:sz w:val="28"/>
            <w:szCs w:val="28"/>
            <w:lang w:eastAsia="ru-RU" w:bidi="hi-IN"/>
          </w:rPr>
          <w:t xml:space="preserve">Перечнем инициатив социально-экономического развития Российской Федерации до 2030 года </w:t>
        </w:r>
      </w:hyperlink>
      <w:r w:rsidRPr="00425F8E"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ru-RU" w:bidi="hi-IN"/>
        </w:rPr>
        <w:t xml:space="preserve">, целями государственной молодежной политики являются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 Достижение поставленной цели осуществляется путем развития эффективных моделей и форм вовлечения молодежи в социальную, культурную, трудовую и экономическую деятельность с помощью приоритетных направлений реализации молодежной политики. </w:t>
      </w:r>
    </w:p>
    <w:p w:rsidR="00F27F5B" w:rsidRPr="00425F8E" w:rsidRDefault="00F27F5B" w:rsidP="00F27F5B">
      <w:pPr>
        <w:widowControl w:val="0"/>
        <w:suppressAutoHyphens/>
        <w:autoSpaceDN w:val="0"/>
        <w:spacing w:before="100" w:beforeAutospacing="1"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  <w:r w:rsidRPr="00425F8E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Молодежь - это социально-демографическая группа, переживающая период становления социальной зрелости, адаптации, интеграции в мир взрослых. В кризисных условиях именно молодежь больше всего подвержена крушению идеалов, росту социальной апатии, т.к. система ценностей подвижна, мировоззрение не устоялось, что приводит к потере нравственного и духовного здоровья части представителей молодежной среды.</w:t>
      </w:r>
    </w:p>
    <w:p w:rsidR="00F27F5B" w:rsidRPr="00425F8E" w:rsidRDefault="00F27F5B" w:rsidP="00F27F5B">
      <w:pPr>
        <w:widowControl w:val="0"/>
        <w:suppressAutoHyphens/>
        <w:autoSpaceDN w:val="0"/>
        <w:spacing w:before="100" w:beforeAutospacing="1"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  <w:r w:rsidRPr="00425F8E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Современное состояние общества, развитие социально-экономической ситуации прямо отражаются на настроениях и делах молодежи, вызывают у нее как позитивные, так и негативные проявления и тенденции.</w:t>
      </w:r>
    </w:p>
    <w:p w:rsidR="00F27F5B" w:rsidRPr="00425F8E" w:rsidRDefault="00F27F5B" w:rsidP="00F27F5B">
      <w:pPr>
        <w:widowControl w:val="0"/>
        <w:tabs>
          <w:tab w:val="left" w:pos="-567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ru-RU" w:bidi="hi-IN"/>
        </w:rPr>
      </w:pPr>
      <w:r w:rsidRPr="00425F8E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   В центре внимания современной государственной молодежной политики должна оказаться молодежь как стратегический ресурс, главный носитель будущего, основной источник инноваций, важнейший фактор перемен. К возрасту сегодня надо относиться как к понятию не только демографическому, но рассматривать его также в сочетании с экономическим, социальным и политическим условиями развивающегося общества. Такой подход к молодежи, оценке ее роли и значения для настоящего и будущего Смоленского района способен породить особую молодежную политику, работающую на управление процессами в многообразной молодежной среде, принятие адекватных решений на опережение негативных социальных событий, профилактику асоциальных явлений в молодежной среде.</w:t>
      </w:r>
    </w:p>
    <w:p w:rsidR="00F27F5B" w:rsidRPr="00425F8E" w:rsidRDefault="00F27F5B" w:rsidP="00F27F5B">
      <w:pPr>
        <w:widowControl w:val="0"/>
        <w:tabs>
          <w:tab w:val="left" w:pos="-567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25F8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Несмотря на ряд позитивных сдвигов в социализации несовершеннолетних, проявляются некоторые негативные тенденции в среде молодёжи.</w:t>
      </w:r>
    </w:p>
    <w:p w:rsidR="00F27F5B" w:rsidRPr="00425F8E" w:rsidRDefault="00F27F5B" w:rsidP="00F27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Первая тенденция - снижение интереса молодежи к инновационной, научной и творческой деятельности.   Вторая тенденция - низкий уровень вовлеченности молодежи в социальную практику. Эти тенденции проявляется во всех сферах жизни молодого человека: гражданской, профессиональной, культурной, семейной. При сохранении такой ситуации возникает угроза социальной инфантильности как нормы. В целях устранения данных негативных тенденций разработана подпрограмма «Молодежь муниципального образования «Смоленский район» Смоленской области на 202</w:t>
      </w:r>
      <w:r w:rsidR="00E2108B" w:rsidRPr="0042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42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-202</w:t>
      </w:r>
      <w:r w:rsidR="00E2108B" w:rsidRPr="0042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42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годы», реализация которой является важной составной частью социально-экономической политики, проводимой Администрацией муниципального образования «Смоленский район» Смоленской области. Подпрограмма включает в себя комплекс организационных, методических и информационных мероприятий по дальнейшему развитию и совершенствованию системы работы с молодёжью, направленных на формирование их активной жизненной позиции.</w:t>
      </w:r>
    </w:p>
    <w:p w:rsidR="00F27F5B" w:rsidRPr="00425F8E" w:rsidRDefault="00F27F5B" w:rsidP="00F27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7F5B" w:rsidRPr="00425F8E" w:rsidRDefault="00F27F5B" w:rsidP="00F27F5B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Перечень основных мероприятий подпрограммы.</w:t>
      </w:r>
    </w:p>
    <w:p w:rsidR="00F27F5B" w:rsidRPr="00425F8E" w:rsidRDefault="00F27F5B" w:rsidP="00F27F5B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мероприятиями подпрограммы станут: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здоровья, формирование здорового образа мероприятия жизни молодых граждан;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защита молодых граждан, укрепление института семьи, содействие в решении ее жизненных проблем;                                      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действий молодежных организаций, направленных на воспитание у молодых граждан нравственных принципов, гражданской ответственности и профилактику экстремизма в молодежной среде;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правовое воспитание молодых граждан, повышение  экономической культуры и стимулирование предпринимательской инициативы молодых граждан;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востребованности конкурентоспособности молодых граждан на рынке труда;               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молодежная культура и творчество, поддержка талантливых и одаренных молодых граждан;      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научно-техническое творчество молодых граждан;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молодежное международное и межрегиональное сотрудничество;              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информационное обеспечение молодежной политики;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районной инфраструктуры для молодежи, кадровое обеспечение молодежной политики;      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системы работы с молодежью по месту жительства;                            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поддержка молодых граждан в области охраны их здоровья, профилактики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заболеваний социального характера и формирования здорового образа жизни;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морально-нравственных ценностей, патриотизма и гражданской культуры молодежи.</w:t>
      </w:r>
    </w:p>
    <w:p w:rsidR="00F27F5B" w:rsidRPr="00425F8E" w:rsidRDefault="00F27F5B" w:rsidP="00F27F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Реализация подпрограммы «Молодёжь муниципального образования  «Смоленский район» Смоленской области на </w:t>
      </w:r>
      <w:r w:rsidRPr="00425F8E">
        <w:rPr>
          <w:rFonts w:ascii="Times New Roman" w:eastAsia="Calibri" w:hAnsi="Times New Roman" w:cs="Times New Roman"/>
          <w:iCs/>
          <w:sz w:val="28"/>
          <w:szCs w:val="28"/>
        </w:rPr>
        <w:t>202</w:t>
      </w:r>
      <w:r w:rsidR="00E2108B" w:rsidRPr="00425F8E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425F8E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 w:rsidR="00E2108B" w:rsidRPr="00425F8E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Pr="00425F8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 призвана обеспечить всестороннее, планомерное и полноценное развитие молодежной политики. Будет осуществляться активное привлечение юношей и девушек к реализации молодежных программ, создание условий для развития талантов, формирование культа здорового образа жизни.</w:t>
      </w:r>
    </w:p>
    <w:p w:rsidR="00F27F5B" w:rsidRPr="00425F8E" w:rsidRDefault="00F27F5B" w:rsidP="00F27F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7F5B" w:rsidRPr="00425F8E" w:rsidRDefault="00F27F5B" w:rsidP="00F27F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F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Раздел 3. Ресурсное обеспечение подпрограммы.</w:t>
      </w:r>
    </w:p>
    <w:p w:rsidR="00F27F5B" w:rsidRPr="00425F8E" w:rsidRDefault="00F27F5B" w:rsidP="00F27F5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составляет  150000,00 рублей.  Программа финансируется за счет средств районного бюджета, в том числе:</w:t>
      </w:r>
    </w:p>
    <w:p w:rsidR="00F27F5B" w:rsidRPr="00425F8E" w:rsidRDefault="00F27F5B" w:rsidP="00F27F5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E2108B"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50000,00 рублей;</w:t>
      </w: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- 202</w:t>
      </w:r>
      <w:r w:rsidR="00E2108B"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50000,00 рублей.</w:t>
      </w:r>
    </w:p>
    <w:p w:rsidR="00F27F5B" w:rsidRPr="00425F8E" w:rsidRDefault="00F27F5B" w:rsidP="00F27F5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E2108B"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50000,00 рублей</w:t>
      </w: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7F5B" w:rsidRPr="00425F8E" w:rsidRDefault="00F27F5B" w:rsidP="00F27F5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F5B" w:rsidRPr="00425F8E" w:rsidRDefault="00F27F5B" w:rsidP="00F27F5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Прогноз конечных результатов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Поэтапное решение проблем, поставленных в подпрограмме, позволит:                    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снизить уровень безнадзорности среди детей и подростков;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увеличить количество молодежи, активно участвующей в районных физкультурно-спортивных и культурно-досуговых мероприятиях и соревнованиях всех уровней;                                      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повысить активность молодежи в получении профессионального образования и практических навыков ведения трудовой и предпринимательской деятельности;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поддержать талантливую молодежь в сферах производства, науки, техники, культуры и искусства;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частично решить социальные проблемы молодых семей;    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привлечь широкие слои молодежи к занятию физической культурой и спортом, а также к организованным формам досуга;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развить у молодежи чувства патриотизма, любви к истории и культуре России и своего родного края;    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сократить уровень безнадзорности и правонарушений среди молодежи;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оказать поддержку молодежным организациям, действующим на территории района. </w:t>
      </w:r>
    </w:p>
    <w:p w:rsidR="00F27F5B" w:rsidRPr="00425F8E" w:rsidRDefault="00F27F5B" w:rsidP="00F27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Участниками мероприятий подпрограммы станет не менее </w:t>
      </w:r>
      <w:r w:rsidR="00425F8E"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5F8E">
        <w:rPr>
          <w:rFonts w:ascii="Times New Roman" w:eastAsia="Times New Roman" w:hAnsi="Times New Roman" w:cs="Times New Roman"/>
          <w:sz w:val="28"/>
          <w:szCs w:val="28"/>
          <w:lang w:eastAsia="ru-RU"/>
        </w:rPr>
        <w:t>0% молодежи района, занятой в спортивных секциях, культурно-досуговых мероприятиях, в сферах производства, культуры и искусства. Н</w:t>
      </w:r>
      <w:r w:rsidRPr="0042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менее 22 образовательных организаций примут участие в реализации подпрограммы.</w:t>
      </w:r>
    </w:p>
    <w:p w:rsidR="00425F8E" w:rsidRPr="00425F8E" w:rsidRDefault="00425F8E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7F5B" w:rsidRPr="00425F8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8E">
        <w:rPr>
          <w:rFonts w:ascii="Times New Roman" w:eastAsia="Calibri" w:hAnsi="Times New Roman" w:cs="Times New Roman"/>
          <w:b/>
          <w:sz w:val="28"/>
          <w:szCs w:val="28"/>
        </w:rPr>
        <w:t>Раздел 5. Методика  оценки эффективности муниципальной подпрограммы</w:t>
      </w:r>
    </w:p>
    <w:p w:rsidR="00F27F5B" w:rsidRPr="00425F8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425F8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8E">
        <w:rPr>
          <w:rFonts w:ascii="Times New Roman" w:eastAsia="Calibri" w:hAnsi="Times New Roman" w:cs="Times New Roman"/>
          <w:sz w:val="28"/>
          <w:szCs w:val="28"/>
        </w:rPr>
        <w:t xml:space="preserve">   Оценка эффективности реализации подпрограммы производится ежегодно за отчетный год и за весь период реализации по окончании срока её реализации. Основанием для проведения эффективности реализации </w:t>
      </w:r>
      <w:r w:rsidRPr="00425F8E">
        <w:rPr>
          <w:rFonts w:ascii="Times New Roman" w:eastAsia="Calibri" w:hAnsi="Times New Roman" w:cs="Times New Roman"/>
          <w:sz w:val="28"/>
          <w:szCs w:val="28"/>
        </w:rPr>
        <w:lastRenderedPageBreak/>
        <w:t>подпрограммы является отчет о ходе её выполнения и финансирования программы за год.</w:t>
      </w:r>
    </w:p>
    <w:p w:rsidR="00F27F5B" w:rsidRPr="00425F8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8E">
        <w:rPr>
          <w:rFonts w:ascii="Times New Roman" w:eastAsia="Calibri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F27F5B" w:rsidRPr="00425F8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425F8E" w:rsidRDefault="00F27F5B" w:rsidP="00F27F5B">
      <w:pPr>
        <w:rPr>
          <w:rFonts w:ascii="Times New Roman" w:eastAsia="Calibri" w:hAnsi="Times New Roman" w:cs="Times New Roman"/>
          <w:sz w:val="28"/>
          <w:szCs w:val="28"/>
        </w:rPr>
      </w:pPr>
      <w:r w:rsidRPr="00425F8E">
        <w:rPr>
          <w:rFonts w:ascii="Times New Roman" w:eastAsia="Calibri" w:hAnsi="Times New Roman" w:cs="Times New Roman"/>
          <w:sz w:val="28"/>
          <w:szCs w:val="28"/>
        </w:rPr>
        <w:t>Эффективность достижения каждого показателя программы рассчитывается по следующей формуле:</w:t>
      </w:r>
      <w:r w:rsidRPr="00425F8E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425F8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F27F5B" w:rsidRPr="00425F8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8E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27F5B" w:rsidRPr="00425F8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8E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425F8E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F27F5B" w:rsidRPr="00425F8E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5F8E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425F8E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F27F5B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425F8E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425F8E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</w:t>
      </w:r>
    </w:p>
    <w:p w:rsidR="00425F8E" w:rsidRPr="00425F8E" w:rsidRDefault="00425F8E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F5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                     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 «Организация отдыха, оздоровления, занятости  детей  и подростков  Смоленского района на 202</w:t>
      </w:r>
      <w:r w:rsidR="00686090"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686090"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6865"/>
      </w:tblGrid>
      <w:tr w:rsidR="00F27F5B" w:rsidRPr="00686090" w:rsidTr="00713775">
        <w:trPr>
          <w:trHeight w:val="15"/>
        </w:trPr>
        <w:tc>
          <w:tcPr>
            <w:tcW w:w="3057" w:type="dxa"/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65" w:type="dxa"/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7F5B" w:rsidRPr="00686090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по образованию Администрации </w:t>
            </w:r>
            <w:proofErr w:type="gramStart"/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  «Смоленский район» Смоленской  области</w:t>
            </w:r>
          </w:p>
        </w:tc>
      </w:tr>
      <w:tr w:rsidR="00F27F5B" w:rsidRPr="00686090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 основных мероприятий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по образованию Администрации муниципального об образования  «Смоленский район» Смоленской  области, образовательные организации  Смоленского района, МБУ </w:t>
            </w:r>
            <w:proofErr w:type="gramStart"/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Смоленский</w:t>
            </w:r>
            <w:proofErr w:type="gramEnd"/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районный Дом школьников»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системы оздоровления и отдыха детей, обеспечивающей вовлечение детей в организованные формы отдыха на территории Смоленского муниципального района, повышение качества предоставляемых услуг в сфере оздоровления и отдыха детей, комплексное решение вопросов организации отдыха и оздоровления детей.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Задачи подпрограммы              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 совершенствование взаимодействия различных ведомств в организации  оздоровления и отдыха детей;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внедрение наиболее экономичных и эффективных форм оздоровления и отдыха детей, обеспечение в приоритетном порядке условий для оздоровления, отдыха и занятости  детей, находящихся в трудной жизненной ситуации, одаренных детей, детей с ограниченными возможностями здоровья;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укрепление материально-технической базы учреждений, осуществляющих услуги  по организации отдыха и оздоровления детей;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создание условий, обеспечивающих безопасную жизнедеятельность детей в учреждениях, осуществляющих услуги  по организации отдыха и оздоровления детей;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создание </w:t>
            </w:r>
            <w:proofErr w:type="gramStart"/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системы обучения кадров организаторов отдыха</w:t>
            </w:r>
            <w:proofErr w:type="gramEnd"/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оздоровления</w:t>
            </w:r>
          </w:p>
        </w:tc>
      </w:tr>
      <w:tr w:rsidR="00F27F5B" w:rsidRPr="00F27F5B" w:rsidTr="00713775">
        <w:tc>
          <w:tcPr>
            <w:tcW w:w="9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F27F5B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мероприятия подпрограммы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организация деятельности совета по организации отдыха, оздоровления и занятости детей в Смоленском  муниципальном районе</w:t>
            </w:r>
            <w:proofErr w:type="gramStart"/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-информирование потенциальных получателей услуг    о возможностях отдыха, его видах, сроках, категории участников, порядке приобретения и оплаты путевок в учреждения отдыха и оздоровления детей</w:t>
            </w:r>
            <w:proofErr w:type="gramStart"/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-организация деятельности лагерей с дневным пребыванием детей</w:t>
            </w:r>
            <w:proofErr w:type="gramStart"/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вовлечение детей-инвалидов в работу оздоровительных лагерей с дневным пребыванием детей;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проведение районной конференции организаторов летнего отдыха детей «Лучший лагерь».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-материальная поддержка по трудоустройству несовершеннолетних в период каникул;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вовлечение  в оздоровление  и трудоустройство  детей состоящих </w:t>
            </w:r>
            <w:proofErr w:type="gramStart"/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различного вида учета.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доля  детей, охваченных организованными формами отдыха, оздоровления и занятости, от общего количества обучающихся 1-11 классов общеобразовательных учреждений;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доля детей, находящихся в трудной жизненной ситуации, охваченных отдыхом и оздоровлением от числа подлежащих  оздоровлению детей, находящихся в трудной жизненной ситуации, в том числе состоящих на учете в органах внутренних дел и комиссиях по делам несовершеннолетних и защите их прав;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количество оздоровительных лагерей с дневным пребыванием детей (ежегодно);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количество детей, направленных в загородные оздоровительные лагеря;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процент   организаторов отдыха и оздоровления детей, обучившихся на районных семинарах от 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общего количества организаторов отдыха и оздоровления детей;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показатель выраженного оздоровительного эффекта до 100%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реализации               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7F5B" w:rsidRPr="00686090" w:rsidRDefault="00F27F5B" w:rsidP="009A090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подпрограмма реализуется с 202</w:t>
            </w:r>
            <w:r w:rsidR="009A0902"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9A0902"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Общий объем финансирования  подпрограммы составляет 6300312,70 рублей; в том числе: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- средства областного бюджета – 4289562,70 рублей;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- средства бюджета муниципального образования – 2010750,00  рублей.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686090"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6</w:t>
            </w: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2101784,42 рублей;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686090"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2100750,42 рублей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-202</w:t>
            </w:r>
            <w:r w:rsidR="00686090"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2097777,86 рублей.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финансовое обеспечение подпрограммы уточняется при формировании бюджета на очередной финансовый год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         реализации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-доля детей, охваченных организованными формами отдыха, оздоровления и занятости;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доля детей, находящихся в трудной жизненной ситуации, охваченных отдыхом и оздоровлением от числа подлежащих  оздоровлению детей, находящихся в трудной жизненной ситуации, в том числе состоящих на учете в органах внутренних дел и комиссии по делам несовершеннолетних и защите их прав, составит 100 %;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количество оздоровительных лагерей с дневным пребыванием детей останется стабильным;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показатель выраженного оздоровительного эффекта увеличится до 100%;</w:t>
            </w:r>
          </w:p>
        </w:tc>
      </w:tr>
    </w:tbl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F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</w:t>
      </w:r>
      <w:r w:rsidRPr="00686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Характеристика и текущего положения в развитии системы оздоровления и отдыха детей, основные проблемы и приоритеты в развитии.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системы отдыха и оздоровления детей представляет собой одно из важных направлений государственной политики в социальной сфере. Это обусловлено необходимостью заботы государства и общества о социальной защите детства, создания условий для развития личности ребёнка и укрепления его здоровья.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образовании «Смоленский район» Смоленской области сложилась система оздоровления, отдыха и занятости детей. Основным элементом данной системы является межведомственное взаимодействие, 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которое строится через создание единого правового поля, координацию деятельности, информационное обеспечение и повышение уровня материально-технической базы учреждений, оказывающих услуги по организации оздоровления и отдыха детей.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принимаются муниципальные нормативные правовые акты, обеспечивающие отдых, оздоровление и занятость детей. 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Важным направлением оздоровительной кампании стало развитие </w:t>
      </w:r>
      <w:proofErr w:type="spellStart"/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малозатратных</w:t>
      </w:r>
      <w:proofErr w:type="spellEnd"/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 отдыха, в  том числе оздоровительных лагерей с дневным пребыванием детей, профильных лагерей, организуемых при образовательных организациях муниципального образования «Смоленский район» Смоленской области.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F5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Ежегодно,  в муниципальном  образовании  «Смоленский район» Смоленской области организуется комиссия  по  приемке  оздоровительных лагерей с дневным пребыванием детей,  с участием представителей  </w:t>
      </w:r>
      <w:proofErr w:type="spellStart"/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Смоленской области, комитета по образованию Администрации муниципального образования «Смоленский район» Смоленской области и других  контролирующих органов.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При подготовке пищеблоков к открытию оздоровительных лагерей с дневным пребыванием детей,  ежегодно обновляется технологическое и холодильное оборудование, кухонный инвентарь, проводятся ремонты, необходимые для выполнения требований СанПиН</w:t>
      </w:r>
      <w:r w:rsidRPr="00F27F5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Реализация с помощью программно-целевого метода комплекса мероприятий на уровне муниципального образования «Смоленский район» Смоленской области предусматривает создание механизмов их координации, а также  формирование системы целевых индикаторов и показателей развития системы оздоровления и отдыха детей в муниципальном районе</w:t>
      </w:r>
      <w:r w:rsidRPr="00F27F5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. 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Раздел 2. Цели и целевые показатели реализации подпрограммы.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Целью реализации Программы является организация устойчивой саморазвивающейся, безопасной, ориентированной на развитие личности ребенка в современных социально-экономических условиях сферы оздоровления, отдыха и  занятости детей и подростков Смоленского района в летний период 202</w:t>
      </w:r>
      <w:r w:rsidR="00686090"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686090"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годы.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мероприятий по реализации программы позволит: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стабилизировать ситуацию с организацией отдыха и оздоровления детей и подростков;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охватить организованными летними формами отдыха и оздоровления как большее количество детей;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максимальное количество детей уязвимых слоев населения полноценным отдыхом;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новые формы отдыха, оздоровления и занятости детей;</w:t>
      </w:r>
    </w:p>
    <w:p w:rsidR="00F27F5B" w:rsidRPr="00686090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укрепить материально-техническую базу лагерей дневного пребывания,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 кадрового и программно - методического обеспечения лагерей дневного пребывания;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снизить социальную напряженность, улучшить состояние здоровья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детей, снизить уровень их заболеваемости, частично решить вопрос с занятостью подростков.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муниципальной  программе будут использоваться следующие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индикаторы: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доля детей, у которых был отмечен выраженный оздоровительный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эффект, в общем количестве отдохнувших детей, процент; доля детей, охваченных организованными формами оздоровления, отдыха и занятости, в общей численности детей школьного возраста, процент;</w:t>
      </w:r>
    </w:p>
    <w:p w:rsidR="00F27F5B" w:rsidRPr="00686090" w:rsidRDefault="00F27F5B" w:rsidP="00F27F5B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подпрограммы  в 202</w:t>
      </w:r>
      <w:r w:rsidR="00686090"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686090"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 позволит ликвидировать следующие проблемы:</w:t>
      </w:r>
    </w:p>
    <w:p w:rsidR="00F27F5B" w:rsidRPr="00686090" w:rsidRDefault="00F27F5B" w:rsidP="00F27F5B">
      <w:p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недостаточный уровень профессиональной компетентности педагогических кадров по вопросам организации отдыха и оздоровления детей;</w:t>
      </w:r>
    </w:p>
    <w:p w:rsidR="00F27F5B" w:rsidRPr="00686090" w:rsidRDefault="00F27F5B" w:rsidP="00F27F5B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материально-технической базы лагерей с дневным пребыванием детей на базе образовательных организаций современным требованиям;</w:t>
      </w:r>
    </w:p>
    <w:p w:rsidR="00F27F5B" w:rsidRPr="00686090" w:rsidRDefault="00F27F5B" w:rsidP="00F27F5B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недостаточное информационное сопровождение оздоровительной кампании.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Подпрограммой предусмотрено проведение конкурсов на лучшую организацию работы по развитию </w:t>
      </w:r>
      <w:proofErr w:type="spellStart"/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малозатратных</w:t>
      </w:r>
      <w:proofErr w:type="spellEnd"/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 отдыха и оздоровления детей среди образовательных организаций муниципального образования «Смоленский район» Смоленской области.  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 3   Перечень основных мероприятий  подпрограммы.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Подпрограмма «Организация отдыха, оздоровления, занятости  детей  и подростков  Смоленского района на 202</w:t>
      </w:r>
      <w:r w:rsidR="00686090"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686090"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содержит  1 основное мероприятие, направленное   организацию полноценного отдыха  и оздоровления детей и подростков в каникулярный период, на территории Смоленского района.</w:t>
      </w:r>
    </w:p>
    <w:p w:rsidR="00F27F5B" w:rsidRPr="00686090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рамках основного мероприятия  1   будет проведен ряд мероприятий: </w:t>
      </w:r>
    </w:p>
    <w:p w:rsidR="00F27F5B" w:rsidRPr="00686090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 подготовка  нормативной базы организации  отдыха и оздоровления детей и подростков  в каникулярный  период;</w:t>
      </w:r>
    </w:p>
    <w:p w:rsidR="00F27F5B" w:rsidRPr="00686090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обеспечение  комплекса  мер по безопасности в местах отдыха детей и подростков;</w:t>
      </w:r>
    </w:p>
    <w:p w:rsidR="00F27F5B" w:rsidRPr="00686090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укомплектование  лагерей  с дневным пребыванием  педагогическими кадрами и обслуживающим персоналом;</w:t>
      </w:r>
    </w:p>
    <w:p w:rsidR="00F27F5B" w:rsidRPr="00686090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обеспечение  учащихся  в лагерях с дневным пребыванием питанием;</w:t>
      </w:r>
    </w:p>
    <w:p w:rsidR="00F27F5B" w:rsidRPr="00686090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размещение информационных материалов  о ходе оздоровительной  кампании в средствах массовой информации;</w:t>
      </w:r>
    </w:p>
    <w:p w:rsidR="00F27F5B" w:rsidRPr="00686090" w:rsidRDefault="00F27F5B" w:rsidP="00F27F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F5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мероприятий по предупреждению  правонарушений и преступлений  среди несовершеннолетних;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организация  и проведение  районной спартакиады среди летних оздоровительных  лагерей;</w:t>
      </w:r>
    </w:p>
    <w:p w:rsidR="00F27F5B" w:rsidRPr="00686090" w:rsidRDefault="00F27F5B" w:rsidP="00F2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 временное трудоустройство  подростков Смоленского района.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Обоснование ресурсного  обеспечения  подпрограммы.</w:t>
      </w:r>
    </w:p>
    <w:p w:rsidR="00F27F5B" w:rsidRPr="00686090" w:rsidRDefault="00F27F5B" w:rsidP="00F27F5B">
      <w:pPr>
        <w:spacing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lastRenderedPageBreak/>
        <w:t>Общий объем финансирования  подпрограммы составляет 6300312,70 рублей; в том числе:</w:t>
      </w:r>
    </w:p>
    <w:p w:rsidR="00F27F5B" w:rsidRPr="00686090" w:rsidRDefault="00F27F5B" w:rsidP="00F27F5B">
      <w:pPr>
        <w:spacing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- средства областного бюджета – 4289562,70 рублей;</w:t>
      </w:r>
    </w:p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color w:val="FF0000"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- средства бюджета муниципального образования – 2010750,00  рублей</w:t>
      </w:r>
      <w:r w:rsidRPr="00F27F5B">
        <w:rPr>
          <w:rFonts w:ascii="Times New Roman" w:eastAsia="Calibri" w:hAnsi="Times New Roman"/>
          <w:iCs/>
          <w:color w:val="FF0000"/>
          <w:sz w:val="28"/>
          <w:szCs w:val="28"/>
        </w:rPr>
        <w:t>.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По годам реализации: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- 202</w:t>
      </w:r>
      <w:r w:rsidR="00686090" w:rsidRPr="00686090">
        <w:rPr>
          <w:rFonts w:ascii="Times New Roman" w:eastAsia="Calibri" w:hAnsi="Times New Roman"/>
          <w:iCs/>
          <w:sz w:val="28"/>
          <w:szCs w:val="28"/>
        </w:rPr>
        <w:t>6</w:t>
      </w:r>
      <w:r w:rsidRPr="00686090">
        <w:rPr>
          <w:rFonts w:ascii="Times New Roman" w:eastAsia="Calibri" w:hAnsi="Times New Roman"/>
          <w:iCs/>
          <w:sz w:val="28"/>
          <w:szCs w:val="28"/>
        </w:rPr>
        <w:t xml:space="preserve"> год – 2101784,42 рублей;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- 202</w:t>
      </w:r>
      <w:r w:rsidR="00686090" w:rsidRPr="00686090">
        <w:rPr>
          <w:rFonts w:ascii="Times New Roman" w:eastAsia="Calibri" w:hAnsi="Times New Roman"/>
          <w:iCs/>
          <w:sz w:val="28"/>
          <w:szCs w:val="28"/>
        </w:rPr>
        <w:t>7</w:t>
      </w:r>
      <w:r w:rsidRPr="00686090">
        <w:rPr>
          <w:rFonts w:ascii="Times New Roman" w:eastAsia="Calibri" w:hAnsi="Times New Roman"/>
          <w:iCs/>
          <w:sz w:val="28"/>
          <w:szCs w:val="28"/>
        </w:rPr>
        <w:t xml:space="preserve"> год – 2100750,42 рублей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-202</w:t>
      </w:r>
      <w:r w:rsidR="00686090" w:rsidRPr="00686090">
        <w:rPr>
          <w:rFonts w:ascii="Times New Roman" w:eastAsia="Calibri" w:hAnsi="Times New Roman"/>
          <w:iCs/>
          <w:sz w:val="28"/>
          <w:szCs w:val="28"/>
        </w:rPr>
        <w:t>8</w:t>
      </w:r>
      <w:r w:rsidRPr="00686090">
        <w:rPr>
          <w:rFonts w:ascii="Times New Roman" w:eastAsia="Calibri" w:hAnsi="Times New Roman"/>
          <w:iCs/>
          <w:sz w:val="28"/>
          <w:szCs w:val="28"/>
        </w:rPr>
        <w:t xml:space="preserve"> год – 2097777,86 рублей.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b/>
          <w:sz w:val="28"/>
          <w:szCs w:val="28"/>
        </w:rPr>
        <w:t>Раздел 5. Методика  оценки эффективности муниципальной подпрограммы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  Оценка эффективности реализации подпрограммы производится ежегодно за отчетный год и за весь период реализации по окончании срока её реализации. Основанием для проведения эффективности реализации подпрограммы является отчет о ходе её выполнения и финансирования программы за год.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686090" w:rsidRDefault="00F27F5B" w:rsidP="00F27F5B">
      <w:pPr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>Эффективность достижения каждого показателя программы рассчитывается по следующей формуле:</w:t>
      </w:r>
      <w:r w:rsidRPr="00686090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86090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6090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proofErr w:type="gramStart"/>
      <w:r w:rsidRPr="00686090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подпрограммы уточняется при формировании бюджета на очередной финансовый год.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ПАСПОРТ 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8 «Обеспечивающая подпрограмма на 202</w:t>
      </w:r>
      <w:r w:rsidR="00686090"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686090"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6865"/>
      </w:tblGrid>
      <w:tr w:rsidR="00F27F5B" w:rsidRPr="00F27F5B" w:rsidTr="00713775">
        <w:trPr>
          <w:trHeight w:val="15"/>
        </w:trPr>
        <w:tc>
          <w:tcPr>
            <w:tcW w:w="3057" w:type="dxa"/>
            <w:hideMark/>
          </w:tcPr>
          <w:p w:rsidR="00F27F5B" w:rsidRPr="00F27F5B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65" w:type="dxa"/>
            <w:hideMark/>
          </w:tcPr>
          <w:p w:rsidR="00F27F5B" w:rsidRPr="00F27F5B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по образованию Администрации </w:t>
            </w:r>
            <w:proofErr w:type="gramStart"/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  «Смоленский район» Смоленской  области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 основных мероприятий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по образованию Администрации муниципального образования  «Смоленский район» Смоленской  области. 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68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Целью  обеспечивающей  подпрограммы  является обеспечение  организационных, информационных, научно - методических условий  для  реализации муниципальной программы Развитие системы общего образования в муниципальном образовании «Смоленский район» Смоленской области на 202</w:t>
            </w:r>
            <w:r w:rsidR="00686090"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202</w:t>
            </w:r>
            <w:r w:rsidR="00686090"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Задачи подпрограммы              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68609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Своевременное, постоянное обеспечение  организационных, информационных, научно - методических условий  для  реализации муниципальной программы «Развитие системы общего образования в муниципальном образовании «Смоленский район» Смоленской области на 202</w:t>
            </w:r>
            <w:r w:rsidR="00686090"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202</w:t>
            </w:r>
            <w:r w:rsidR="00686090"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F27F5B" w:rsidRPr="00F27F5B" w:rsidTr="00713775">
        <w:tc>
          <w:tcPr>
            <w:tcW w:w="9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7F5B" w:rsidRPr="00F27F5B" w:rsidTr="00713775">
        <w:trPr>
          <w:trHeight w:val="1103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мероприятия подпрограммы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1 обеспечивающей подпрограммы «Повышение доступности и качества оказания муниципальных услуг»</w:t>
            </w:r>
          </w:p>
        </w:tc>
      </w:tr>
      <w:tr w:rsidR="00F27F5B" w:rsidRPr="00F27F5B" w:rsidTr="00686090">
        <w:trPr>
          <w:trHeight w:val="253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F5B" w:rsidRPr="00686090" w:rsidRDefault="00F27F5B" w:rsidP="00F27F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доля своевременно  принятых нормативно  правовых  актов и подготовка методических рекомендаций, необходимых для реализации  мероприятий  программы;</w:t>
            </w:r>
          </w:p>
          <w:p w:rsidR="00F27F5B" w:rsidRPr="00686090" w:rsidRDefault="00F27F5B" w:rsidP="00F27F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доля доступности  и качества   оказания муниципальных услуг;</w:t>
            </w:r>
          </w:p>
          <w:p w:rsidR="00F27F5B" w:rsidRPr="00686090" w:rsidRDefault="00F27F5B" w:rsidP="00F27F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эффективность реализации муниципальной программы «Развитие системы общего образования в муниципальном образовании «Смоленский район» Смоленской области на 202</w:t>
            </w:r>
            <w:r w:rsid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202</w:t>
            </w:r>
            <w:r w:rsid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годы»; </w:t>
            </w:r>
          </w:p>
          <w:p w:rsidR="00F27F5B" w:rsidRPr="00686090" w:rsidRDefault="00F27F5B" w:rsidP="00F27F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высокий  уровень  открытости информации  о результатах  реализации муниципальной программы.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реализации               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7F5B" w:rsidRPr="00686090" w:rsidRDefault="00F27F5B" w:rsidP="0068609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- 202</w:t>
            </w:r>
            <w:r w:rsidR="00686090"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686090"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Общий объем финансирования  подпрограммы составляет150,00 рублей; в том числе: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686090"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6</w:t>
            </w: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–50,00 рублей;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686090"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–50,00 рублей</w:t>
            </w:r>
          </w:p>
          <w:p w:rsidR="00F27F5B" w:rsidRPr="00686090" w:rsidRDefault="00F27F5B" w:rsidP="0068609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-202</w:t>
            </w:r>
            <w:r w:rsidR="00686090"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  <w:r w:rsidRPr="00686090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50,00 рублей.</w:t>
            </w:r>
          </w:p>
        </w:tc>
      </w:tr>
      <w:tr w:rsidR="00F27F5B" w:rsidRPr="00F27F5B" w:rsidTr="0071377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         реализации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своевременное  принятие  нормативно правовых   актов и подготовка методических рекомендаций, необходимых для  реализации мероприятий муниципальной  программы;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наличие  системы  мониторинга и контроля </w:t>
            </w: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реализации муниципальной  программы;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публикация  аналитических  материалов   о ходе  и результатах  реализации муниципальной программы;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общественная поддержка идей  муниципальной программы;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высокая эффективность исполнения муниципальной программы.</w:t>
            </w:r>
          </w:p>
          <w:p w:rsidR="00F27F5B" w:rsidRPr="00686090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27F5B" w:rsidRPr="00F27F5B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6865"/>
      </w:tblGrid>
      <w:tr w:rsidR="00F27F5B" w:rsidRPr="00F27F5B" w:rsidTr="00713775">
        <w:trPr>
          <w:trHeight w:val="15"/>
        </w:trPr>
        <w:tc>
          <w:tcPr>
            <w:tcW w:w="3057" w:type="dxa"/>
            <w:hideMark/>
          </w:tcPr>
          <w:p w:rsidR="00F27F5B" w:rsidRPr="00F27F5B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65" w:type="dxa"/>
            <w:hideMark/>
          </w:tcPr>
          <w:p w:rsidR="00F27F5B" w:rsidRPr="00F27F5B" w:rsidRDefault="00F27F5B" w:rsidP="00F27F5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F27F5B" w:rsidRPr="00686090" w:rsidRDefault="00F27F5B" w:rsidP="00F27F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1. Общая характеристика </w:t>
      </w:r>
      <w:r w:rsidRPr="0068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соответствующей сферы социального развития</w:t>
      </w:r>
      <w:r w:rsidRPr="006860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подпрограммы.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Обеспечивающая подпрограмма на 202</w:t>
      </w:r>
      <w:r w:rsidR="00686090"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686090"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направлена на повышение качества управления процессами развития системы образования, вовлечение экспертов и широкой общественности в реализацию муниципальной программы, формирование системы информационного освещения.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информация о реализуемых мерах, результатах и проблемах представляется общественности в различных средствах массовой информации разрозненно. Масштабные изменения, которые происходят в  системе общего образования муниципального образования «Смоленский район» Смоленской области, как положительные тенденции, так и возникающие проблемы, требуют комплексного объективного представления. Нужен единый мониторинг развития системы образования и анализ эффективности реализации тех или иных управленческих решений.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данную подпрограмму мер по нормативному обеспечению Программы связано с тем, что ряд нормативных актов распространяется на разные уровни образования, часто они  направлены на решение комплексных задач. Это не позволяет определить указанные меры в одну из заявленных выше подпрограмм.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образованию, подведомственными организациями ведется работа по развитию информационно-технологической инфраструктуры в сфере образования. К такой инфраструктуре относятся сайты, порталы, на которых размещается специализированная информация. В последние годы произошло существенное расширение и качественное обновление информационно-технологической инфраструктуры в сфере образования. Она нуждается в поддержке и методическом обновлении.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целевые показатели  обеспечивающей подпрограммы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686090">
        <w:rPr>
          <w:rFonts w:ascii="Times New Roman" w:eastAsia="HiddenHorzOCR" w:hAnsi="Times New Roman" w:cs="Times New Roman"/>
          <w:sz w:val="28"/>
          <w:szCs w:val="28"/>
          <w:lang w:eastAsia="ru-RU"/>
        </w:rPr>
        <w:t>обеспечение организационных, информационных, научно-методических условий для реализации муниципальной  программы.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обеспечивающей подпрограммы будет обеспечено: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своевременное принятие нормативных правовых актов и подготовка методических рекомендаций, необходимых для реализации мероприятий </w:t>
      </w:r>
      <w:r w:rsidRPr="00686090">
        <w:rPr>
          <w:rFonts w:ascii="Times New Roman" w:eastAsia="HiddenHorzOCR" w:hAnsi="Times New Roman" w:cs="Times New Roman"/>
          <w:sz w:val="28"/>
          <w:szCs w:val="28"/>
          <w:lang w:eastAsia="ru-RU"/>
        </w:rPr>
        <w:t>муниципальной  программы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системы мониторинга и контроля реализации </w:t>
      </w:r>
      <w:r w:rsidRPr="00686090">
        <w:rPr>
          <w:rFonts w:ascii="Times New Roman" w:eastAsia="HiddenHorzOCR" w:hAnsi="Times New Roman" w:cs="Times New Roman"/>
          <w:sz w:val="28"/>
          <w:szCs w:val="28"/>
          <w:lang w:eastAsia="ru-RU"/>
        </w:rPr>
        <w:t>муниципальной  программы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аналитических материалов о ходе и результатах реализации </w:t>
      </w:r>
      <w:r w:rsidRPr="00686090">
        <w:rPr>
          <w:rFonts w:ascii="Times New Roman" w:eastAsia="HiddenHorzOCR" w:hAnsi="Times New Roman" w:cs="Times New Roman"/>
          <w:sz w:val="28"/>
          <w:szCs w:val="28"/>
          <w:lang w:eastAsia="ru-RU"/>
        </w:rPr>
        <w:t>муниципальной  программы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открытости информации о результатах развития системы образования Смоленской области, в том числе через ежегодную публикацию ежегодного отчета;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поддержка идей </w:t>
      </w:r>
      <w:r w:rsidRPr="00686090">
        <w:rPr>
          <w:rFonts w:ascii="Times New Roman" w:eastAsia="HiddenHorzOCR" w:hAnsi="Times New Roman" w:cs="Times New Roman"/>
          <w:sz w:val="28"/>
          <w:szCs w:val="28"/>
          <w:lang w:eastAsia="ru-RU"/>
        </w:rPr>
        <w:t>муниципальной  программы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   Перечень основных мероприятий  подпрограммы.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 обеспечивающей подпрограммы «Научно-методическое, аналитическое, информационное и организационное сопровождение муниципальной программы «Развитие системы общего  образования в  муниципальном  образовании «Смоленский район» на 202</w:t>
      </w:r>
      <w:r w:rsidR="00686090"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686090"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обеспечивать финансирование деятельности ответственного исполнителя </w:t>
      </w:r>
      <w:r w:rsidRPr="00686090">
        <w:rPr>
          <w:rFonts w:ascii="Times New Roman" w:eastAsia="HiddenHorzOCR" w:hAnsi="Times New Roman" w:cs="Times New Roman"/>
          <w:sz w:val="28"/>
          <w:szCs w:val="28"/>
          <w:lang w:eastAsia="ru-RU"/>
        </w:rPr>
        <w:t>муниципальной  программы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Комитета по образованию. В рамках основного мероприятия  также будет проводиться ежегодный мониторинг мероприятий </w:t>
      </w:r>
      <w:r w:rsidRPr="00686090">
        <w:rPr>
          <w:rFonts w:ascii="Times New Roman" w:eastAsia="HiddenHorzOCR" w:hAnsi="Times New Roman" w:cs="Times New Roman"/>
          <w:sz w:val="28"/>
          <w:szCs w:val="28"/>
          <w:lang w:eastAsia="ru-RU"/>
        </w:rPr>
        <w:t>муниципальной  программы</w:t>
      </w: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размещаться в сети Интернет итоговый отчет о результатах анализа и перспективах развития образования, будут реализованы меры по нормативному правовому, научно-методическому и методологическому обеспечению развития системы образования муниципального образования «Смоленский район» Смоленской области.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Обоснование ресурсного  обеспечения  подпрограммы.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обеспечивающей подпрограммы осуществляется из бюджета муниципального образования «Смоленский район» Смоленской области.</w:t>
      </w:r>
    </w:p>
    <w:p w:rsidR="00F27F5B" w:rsidRPr="00686090" w:rsidRDefault="00F27F5B" w:rsidP="00F27F5B">
      <w:pPr>
        <w:spacing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Общий объем финансирования  подпрограммы составляет 150000,00 рублей; в том числе: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- средства бюджета муниципального образования –150000,00  рублей.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По годам реализации: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- 202</w:t>
      </w:r>
      <w:r w:rsidR="00686090" w:rsidRPr="00686090">
        <w:rPr>
          <w:rFonts w:ascii="Times New Roman" w:eastAsia="Calibri" w:hAnsi="Times New Roman"/>
          <w:iCs/>
          <w:sz w:val="28"/>
          <w:szCs w:val="28"/>
        </w:rPr>
        <w:t>6</w:t>
      </w:r>
      <w:r w:rsidRPr="00686090">
        <w:rPr>
          <w:rFonts w:ascii="Times New Roman" w:eastAsia="Calibri" w:hAnsi="Times New Roman"/>
          <w:iCs/>
          <w:sz w:val="28"/>
          <w:szCs w:val="28"/>
        </w:rPr>
        <w:t xml:space="preserve"> год –50000,00 рублей;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- 202</w:t>
      </w:r>
      <w:r w:rsidR="00686090" w:rsidRPr="00686090">
        <w:rPr>
          <w:rFonts w:ascii="Times New Roman" w:eastAsia="Calibri" w:hAnsi="Times New Roman"/>
          <w:iCs/>
          <w:sz w:val="28"/>
          <w:szCs w:val="28"/>
        </w:rPr>
        <w:t>7</w:t>
      </w:r>
      <w:r w:rsidRPr="00686090">
        <w:rPr>
          <w:rFonts w:ascii="Times New Roman" w:eastAsia="Calibri" w:hAnsi="Times New Roman"/>
          <w:iCs/>
          <w:sz w:val="28"/>
          <w:szCs w:val="28"/>
        </w:rPr>
        <w:t xml:space="preserve"> год – 50000,00 рублей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Calibri" w:hAnsi="Times New Roman"/>
          <w:iCs/>
          <w:sz w:val="28"/>
          <w:szCs w:val="28"/>
        </w:rPr>
        <w:t>-202</w:t>
      </w:r>
      <w:r w:rsidR="00686090" w:rsidRPr="00686090">
        <w:rPr>
          <w:rFonts w:ascii="Times New Roman" w:eastAsia="Calibri" w:hAnsi="Times New Roman"/>
          <w:iCs/>
          <w:sz w:val="28"/>
          <w:szCs w:val="28"/>
        </w:rPr>
        <w:t>8</w:t>
      </w:r>
      <w:r w:rsidRPr="00686090">
        <w:rPr>
          <w:rFonts w:ascii="Times New Roman" w:eastAsia="Calibri" w:hAnsi="Times New Roman"/>
          <w:iCs/>
          <w:sz w:val="28"/>
          <w:szCs w:val="28"/>
        </w:rPr>
        <w:t xml:space="preserve"> год – 50000,00 рублей.</w:t>
      </w: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подпрограммы уточняется при формировании бюджета на очередной финансовый год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b/>
          <w:sz w:val="28"/>
          <w:szCs w:val="28"/>
        </w:rPr>
        <w:t>Раздел 5. Методика  оценки эффективности муниципальной подпрограммы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  Оценка эффективности реализации подпрограммы производится ежегодно за отчетный год и за весь период реализации по окончании срока её реализации. Основанием для проведения эффективности реализации </w:t>
      </w:r>
      <w:r w:rsidRPr="00686090">
        <w:rPr>
          <w:rFonts w:ascii="Times New Roman" w:eastAsia="Calibri" w:hAnsi="Times New Roman" w:cs="Times New Roman"/>
          <w:sz w:val="28"/>
          <w:szCs w:val="28"/>
        </w:rPr>
        <w:lastRenderedPageBreak/>
        <w:t>подпрограммы является отчет о ходе её выполнения и финансирования программы за год.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686090" w:rsidRDefault="00F27F5B" w:rsidP="00F27F5B">
      <w:pPr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>Эффективность достижения каждого показателя программы рассчитывается по следующей формуле:</w:t>
      </w:r>
      <w:r w:rsidRPr="00686090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86090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90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6090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F27F5B" w:rsidRPr="00686090" w:rsidRDefault="00F27F5B" w:rsidP="00F27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86090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686090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уточняются ежегодно при формировании  бюджета муниципального образования «Смоленский район» Смоленской области на очередной финансовый год и плановый период.</w:t>
      </w:r>
    </w:p>
    <w:p w:rsidR="00F27F5B" w:rsidRPr="00686090" w:rsidRDefault="00F27F5B" w:rsidP="00F2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F5B" w:rsidRPr="00686090" w:rsidRDefault="00F27F5B" w:rsidP="00F27F5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F5B" w:rsidRPr="00686090" w:rsidRDefault="00F27F5B" w:rsidP="00F27F5B"/>
    <w:p w:rsidR="00430BF0" w:rsidRPr="00686090" w:rsidRDefault="00430BF0"/>
    <w:sectPr w:rsidR="00430BF0" w:rsidRPr="00686090" w:rsidSect="0046291A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CD" w:rsidRDefault="006932CD" w:rsidP="0046291A">
      <w:pPr>
        <w:spacing w:after="0" w:line="240" w:lineRule="auto"/>
      </w:pPr>
      <w:r>
        <w:separator/>
      </w:r>
    </w:p>
  </w:endnote>
  <w:endnote w:type="continuationSeparator" w:id="0">
    <w:p w:rsidR="006932CD" w:rsidRDefault="006932CD" w:rsidP="0046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592854"/>
      <w:docPartObj>
        <w:docPartGallery w:val="Page Numbers (Bottom of Page)"/>
        <w:docPartUnique/>
      </w:docPartObj>
    </w:sdtPr>
    <w:sdtEndPr/>
    <w:sdtContent>
      <w:p w:rsidR="0046291A" w:rsidRDefault="004629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E44">
          <w:rPr>
            <w:noProof/>
          </w:rPr>
          <w:t>3</w:t>
        </w:r>
        <w:r>
          <w:fldChar w:fldCharType="end"/>
        </w:r>
      </w:p>
    </w:sdtContent>
  </w:sdt>
  <w:p w:rsidR="0046291A" w:rsidRDefault="004629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CD" w:rsidRDefault="006932CD" w:rsidP="0046291A">
      <w:pPr>
        <w:spacing w:after="0" w:line="240" w:lineRule="auto"/>
      </w:pPr>
      <w:r>
        <w:separator/>
      </w:r>
    </w:p>
  </w:footnote>
  <w:footnote w:type="continuationSeparator" w:id="0">
    <w:p w:rsidR="006932CD" w:rsidRDefault="006932CD" w:rsidP="0046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8BD"/>
    <w:multiLevelType w:val="hybridMultilevel"/>
    <w:tmpl w:val="5CC42232"/>
    <w:lvl w:ilvl="0" w:tplc="51A23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922C5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B5CD9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8DE25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C9E1D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3E55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AD841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472EB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3E842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09FE09B1"/>
    <w:multiLevelType w:val="hybridMultilevel"/>
    <w:tmpl w:val="86A4D8A6"/>
    <w:lvl w:ilvl="0" w:tplc="13C61A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C790E"/>
    <w:multiLevelType w:val="hybridMultilevel"/>
    <w:tmpl w:val="7A94131A"/>
    <w:lvl w:ilvl="0" w:tplc="EB0488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7F02326"/>
    <w:multiLevelType w:val="hybridMultilevel"/>
    <w:tmpl w:val="6A70E79A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30E87"/>
    <w:multiLevelType w:val="hybridMultilevel"/>
    <w:tmpl w:val="F6B05FF0"/>
    <w:lvl w:ilvl="0" w:tplc="9A960910">
      <w:start w:val="1"/>
      <w:numFmt w:val="bullet"/>
      <w:lvlText w:val="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5">
    <w:nsid w:val="68F26492"/>
    <w:multiLevelType w:val="hybridMultilevel"/>
    <w:tmpl w:val="4BD4792A"/>
    <w:lvl w:ilvl="0" w:tplc="42E6D642">
      <w:start w:val="1"/>
      <w:numFmt w:val="decimal"/>
      <w:lvlText w:val="%1."/>
      <w:lvlJc w:val="left"/>
      <w:pPr>
        <w:ind w:left="316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5B"/>
    <w:rsid w:val="00026E4F"/>
    <w:rsid w:val="00050C40"/>
    <w:rsid w:val="000E4715"/>
    <w:rsid w:val="00131009"/>
    <w:rsid w:val="00164A57"/>
    <w:rsid w:val="00171DB0"/>
    <w:rsid w:val="0018439C"/>
    <w:rsid w:val="0019689F"/>
    <w:rsid w:val="0026205A"/>
    <w:rsid w:val="002E7FBB"/>
    <w:rsid w:val="002F3E44"/>
    <w:rsid w:val="003A7EFE"/>
    <w:rsid w:val="003F0A97"/>
    <w:rsid w:val="00425F8E"/>
    <w:rsid w:val="00430BF0"/>
    <w:rsid w:val="0046291A"/>
    <w:rsid w:val="00586B45"/>
    <w:rsid w:val="005A5E77"/>
    <w:rsid w:val="00686090"/>
    <w:rsid w:val="006932CD"/>
    <w:rsid w:val="006B09C8"/>
    <w:rsid w:val="00713775"/>
    <w:rsid w:val="00775B93"/>
    <w:rsid w:val="00830430"/>
    <w:rsid w:val="008526F0"/>
    <w:rsid w:val="008872D7"/>
    <w:rsid w:val="00894AC1"/>
    <w:rsid w:val="008D1974"/>
    <w:rsid w:val="008F6538"/>
    <w:rsid w:val="00924F1C"/>
    <w:rsid w:val="009531B3"/>
    <w:rsid w:val="009A0902"/>
    <w:rsid w:val="00B13DBB"/>
    <w:rsid w:val="00B717C2"/>
    <w:rsid w:val="00BA44EA"/>
    <w:rsid w:val="00C82E9E"/>
    <w:rsid w:val="00D25E5D"/>
    <w:rsid w:val="00DD1534"/>
    <w:rsid w:val="00DF369E"/>
    <w:rsid w:val="00E01D81"/>
    <w:rsid w:val="00E2108B"/>
    <w:rsid w:val="00F2073D"/>
    <w:rsid w:val="00F279A8"/>
    <w:rsid w:val="00F27F5B"/>
    <w:rsid w:val="00F731A0"/>
    <w:rsid w:val="00FF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7F5B"/>
  </w:style>
  <w:style w:type="table" w:styleId="a3">
    <w:name w:val="Table Grid"/>
    <w:basedOn w:val="a1"/>
    <w:uiPriority w:val="59"/>
    <w:rsid w:val="00F2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7F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F5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27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27F5B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7F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F27F5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27F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F27F5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27F5B"/>
  </w:style>
  <w:style w:type="character" w:styleId="ab">
    <w:name w:val="Hyperlink"/>
    <w:basedOn w:val="a0"/>
    <w:uiPriority w:val="99"/>
    <w:unhideWhenUsed/>
    <w:rsid w:val="00F27F5B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F2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27F5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F2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"/>
    <w:rsid w:val="00171DB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171DB0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e"/>
    <w:rsid w:val="00171DB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7F5B"/>
  </w:style>
  <w:style w:type="table" w:styleId="a3">
    <w:name w:val="Table Grid"/>
    <w:basedOn w:val="a1"/>
    <w:uiPriority w:val="59"/>
    <w:rsid w:val="00F2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7F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F5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27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27F5B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7F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F27F5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27F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F27F5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27F5B"/>
  </w:style>
  <w:style w:type="character" w:styleId="ab">
    <w:name w:val="Hyperlink"/>
    <w:basedOn w:val="a0"/>
    <w:uiPriority w:val="99"/>
    <w:unhideWhenUsed/>
    <w:rsid w:val="00F27F5B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F2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27F5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F2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"/>
    <w:rsid w:val="00171DB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171DB0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e"/>
    <w:rsid w:val="00171DB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303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11709/cc688b9534acebdabb65ce8aeeac4ab93bc8dd1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C5B5F3735379F4715AC33896D6880A9934D42B9F5F69FF867FDF7A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D762-858D-486D-98A5-64398E07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16851</Words>
  <Characters>96055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3</cp:revision>
  <cp:lastPrinted>2023-10-30T08:07:00Z</cp:lastPrinted>
  <dcterms:created xsi:type="dcterms:W3CDTF">2023-10-30T08:10:00Z</dcterms:created>
  <dcterms:modified xsi:type="dcterms:W3CDTF">2023-10-30T14:01:00Z</dcterms:modified>
</cp:coreProperties>
</file>