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69" w:rsidRPr="00A26BBD" w:rsidRDefault="007506D8" w:rsidP="00A26BBD">
      <w:pPr>
        <w:keepNext/>
        <w:ind w:right="-1" w:firstLine="540"/>
        <w:contextualSpacing/>
        <w:jc w:val="right"/>
        <w:outlineLvl w:val="0"/>
        <w:rPr>
          <w:b/>
          <w:sz w:val="40"/>
          <w:szCs w:val="40"/>
        </w:rPr>
      </w:pPr>
      <w:bookmarkStart w:id="0" w:name="_Hlk148522810"/>
      <w:bookmarkStart w:id="1" w:name="_Hlk148522554"/>
      <w:r w:rsidRPr="007506D8">
        <w:rPr>
          <w:b/>
          <w:sz w:val="40"/>
          <w:szCs w:val="40"/>
        </w:rPr>
        <w:t>ПРОЕКТ</w:t>
      </w:r>
    </w:p>
    <w:p w:rsidR="00A26BBD" w:rsidRDefault="00120469" w:rsidP="00A26BBD">
      <w:pPr>
        <w:jc w:val="center"/>
      </w:pPr>
      <w:r w:rsidRPr="00120469">
        <w:rPr>
          <w:rFonts w:eastAsia="Calibri"/>
        </w:rPr>
        <w:tab/>
      </w:r>
      <w:r w:rsidR="00A26BBD">
        <w:rPr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BD" w:rsidRDefault="00A26BBD" w:rsidP="00A26BBD">
      <w:pPr>
        <w:jc w:val="center"/>
      </w:pPr>
    </w:p>
    <w:p w:rsidR="00A26BBD" w:rsidRPr="00F745FE" w:rsidRDefault="00A26BBD" w:rsidP="00936411">
      <w:pPr>
        <w:ind w:left="567" w:hanging="567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26BBD" w:rsidRDefault="00A26BBD" w:rsidP="00A26BB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20469" w:rsidRPr="00120469" w:rsidRDefault="00120469" w:rsidP="00A26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585"/>
        </w:tabs>
        <w:ind w:left="-540" w:right="-185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85"/>
        <w:rPr>
          <w:rFonts w:eastAsia="Calibri"/>
          <w:sz w:val="28"/>
          <w:szCs w:val="28"/>
          <w:u w:val="single"/>
        </w:rPr>
      </w:pPr>
      <w:r w:rsidRPr="00120469">
        <w:rPr>
          <w:rFonts w:eastAsia="Calibri"/>
          <w:sz w:val="28"/>
          <w:szCs w:val="28"/>
        </w:rPr>
        <w:t xml:space="preserve">от  </w:t>
      </w:r>
      <w:r w:rsidR="00A945C1">
        <w:rPr>
          <w:rFonts w:eastAsia="Calibri"/>
          <w:sz w:val="28"/>
          <w:szCs w:val="28"/>
          <w:u w:val="single"/>
        </w:rPr>
        <w:t xml:space="preserve">             </w:t>
      </w:r>
      <w:r w:rsidRPr="00120469">
        <w:rPr>
          <w:rFonts w:eastAsia="Calibri"/>
          <w:sz w:val="28"/>
          <w:szCs w:val="28"/>
        </w:rPr>
        <w:t xml:space="preserve"> №</w:t>
      </w:r>
      <w:r w:rsidRPr="002A79FD">
        <w:rPr>
          <w:rFonts w:eastAsia="Calibri"/>
          <w:sz w:val="28"/>
          <w:szCs w:val="28"/>
        </w:rPr>
        <w:t xml:space="preserve"> </w:t>
      </w:r>
      <w:r w:rsidR="002A79FD" w:rsidRPr="002A79FD">
        <w:rPr>
          <w:rFonts w:eastAsia="Calibri"/>
          <w:sz w:val="28"/>
          <w:szCs w:val="28"/>
        </w:rPr>
        <w:t>_________</w:t>
      </w:r>
      <w:r w:rsidR="00A945C1" w:rsidRPr="00A945C1">
        <w:rPr>
          <w:rFonts w:eastAsia="Calibri"/>
          <w:sz w:val="28"/>
          <w:szCs w:val="28"/>
          <w:u w:val="single"/>
        </w:rPr>
        <w:t xml:space="preserve">          </w:t>
      </w: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40"/>
        </w:tabs>
        <w:suppressAutoHyphens/>
        <w:autoSpaceDE w:val="0"/>
        <w:autoSpaceDN w:val="0"/>
        <w:adjustRightInd w:val="0"/>
        <w:ind w:right="5215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7"/>
      </w:tblGrid>
      <w:tr w:rsidR="00120469" w:rsidRPr="00120469" w:rsidTr="00A945C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5C1" w:rsidRPr="00FF3CED" w:rsidRDefault="00120469" w:rsidP="00A945C1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 w:rsidRPr="00120469">
              <w:rPr>
                <w:rFonts w:eastAsia="Calibri"/>
                <w:bCs/>
                <w:sz w:val="28"/>
                <w:szCs w:val="28"/>
              </w:rPr>
              <w:t>Об утверждении Административного регламента</w:t>
            </w:r>
            <w:r w:rsidR="00A945C1" w:rsidRPr="00FF3CED">
              <w:rPr>
                <w:bCs/>
                <w:sz w:val="28"/>
                <w:szCs w:val="28"/>
              </w:rPr>
              <w:t xml:space="preserve"> предоставления государственной услуги «Предоставление </w:t>
            </w:r>
            <w:r w:rsidR="00A945C1" w:rsidRPr="00FF3CED">
              <w:rPr>
                <w:bCs/>
                <w:sz w:val="28"/>
                <w:szCs w:val="28"/>
                <w:shd w:val="clear" w:color="auto" w:fill="FFFFFF"/>
              </w:rPr>
      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      </w:r>
            <w:r w:rsidR="00A945C1" w:rsidRPr="00FF3CED">
              <w:rPr>
                <w:bCs/>
                <w:sz w:val="28"/>
                <w:szCs w:val="28"/>
              </w:rPr>
              <w:t>выплаты на приобретение благоустроенного жилого помещения в собственность или для полного погашения кредита (займа) по договору</w:t>
            </w:r>
            <w:proofErr w:type="gramEnd"/>
            <w:r w:rsidR="00A945C1" w:rsidRPr="00FF3CED">
              <w:rPr>
                <w:bCs/>
                <w:sz w:val="28"/>
                <w:szCs w:val="28"/>
              </w:rPr>
              <w:t xml:space="preserve">, обязательства </w:t>
            </w:r>
            <w:proofErr w:type="gramStart"/>
            <w:r w:rsidR="00A945C1" w:rsidRPr="00FF3CED">
              <w:rPr>
                <w:bCs/>
                <w:sz w:val="28"/>
                <w:szCs w:val="28"/>
              </w:rPr>
              <w:t>заемщика</w:t>
            </w:r>
            <w:proofErr w:type="gramEnd"/>
            <w:r w:rsidR="00A945C1" w:rsidRPr="00FF3CED">
              <w:rPr>
                <w:bCs/>
                <w:sz w:val="28"/>
                <w:szCs w:val="28"/>
              </w:rPr>
              <w:t xml:space="preserve"> по которому обеспечены ипотекой», переданной на муниципальный уровень</w:t>
            </w:r>
          </w:p>
          <w:p w:rsidR="00120469" w:rsidRPr="00120469" w:rsidRDefault="00120469" w:rsidP="00120469">
            <w:pPr>
              <w:ind w:left="-113" w:right="8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7" w:firstLine="720"/>
        <w:jc w:val="both"/>
        <w:rPr>
          <w:rFonts w:eastAsia="Calibri"/>
          <w:sz w:val="28"/>
          <w:szCs w:val="28"/>
        </w:rPr>
      </w:pPr>
    </w:p>
    <w:p w:rsidR="00120469" w:rsidRPr="00120469" w:rsidRDefault="00120469" w:rsidP="00120469">
      <w:pPr>
        <w:tabs>
          <w:tab w:val="left" w:pos="-14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12046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120469">
        <w:rPr>
          <w:rFonts w:eastAsia="Calibri"/>
          <w:noProof/>
          <w:sz w:val="28"/>
          <w:szCs w:val="28"/>
        </w:rPr>
        <w:t>постановлением Администрации муниципального образования «</w:t>
      </w:r>
      <w:r w:rsidR="00A26BBD">
        <w:rPr>
          <w:rFonts w:eastAsia="Calibri"/>
          <w:noProof/>
          <w:sz w:val="28"/>
          <w:szCs w:val="28"/>
        </w:rPr>
        <w:t>Смоленский район</w:t>
      </w:r>
      <w:r w:rsidRPr="00120469">
        <w:rPr>
          <w:rFonts w:eastAsia="Calibri"/>
          <w:noProof/>
          <w:sz w:val="28"/>
          <w:szCs w:val="28"/>
        </w:rPr>
        <w:t xml:space="preserve">» Смоленской области </w:t>
      </w:r>
      <w:r w:rsidR="00A26BBD">
        <w:rPr>
          <w:rFonts w:eastAsia="Calibri"/>
          <w:noProof/>
          <w:sz w:val="28"/>
          <w:szCs w:val="28"/>
        </w:rPr>
        <w:t>2</w:t>
      </w:r>
      <w:r w:rsidRPr="00120469">
        <w:rPr>
          <w:rFonts w:eastAsia="Calibri"/>
          <w:noProof/>
          <w:sz w:val="28"/>
          <w:szCs w:val="28"/>
        </w:rPr>
        <w:t xml:space="preserve"> </w:t>
      </w:r>
      <w:r w:rsidR="00A26BBD">
        <w:rPr>
          <w:rFonts w:eastAsia="Calibri"/>
          <w:noProof/>
          <w:sz w:val="28"/>
          <w:szCs w:val="28"/>
        </w:rPr>
        <w:t>августа</w:t>
      </w:r>
      <w:r w:rsidRPr="00120469">
        <w:rPr>
          <w:rFonts w:eastAsia="Calibri"/>
          <w:noProof/>
          <w:sz w:val="28"/>
          <w:szCs w:val="28"/>
        </w:rPr>
        <w:t xml:space="preserve"> 20</w:t>
      </w:r>
      <w:r w:rsidR="00A26BBD">
        <w:rPr>
          <w:rFonts w:eastAsia="Calibri"/>
          <w:noProof/>
          <w:sz w:val="28"/>
          <w:szCs w:val="28"/>
        </w:rPr>
        <w:t>23</w:t>
      </w:r>
      <w:r w:rsidRPr="00120469">
        <w:rPr>
          <w:rFonts w:eastAsia="Calibri"/>
          <w:noProof/>
          <w:sz w:val="28"/>
          <w:szCs w:val="28"/>
        </w:rPr>
        <w:t xml:space="preserve"> года № </w:t>
      </w:r>
      <w:r w:rsidR="00A26BBD">
        <w:rPr>
          <w:rFonts w:eastAsia="Calibri"/>
          <w:noProof/>
          <w:sz w:val="28"/>
          <w:szCs w:val="28"/>
        </w:rPr>
        <w:t>1513</w:t>
      </w:r>
      <w:r w:rsidRPr="00120469">
        <w:rPr>
          <w:rFonts w:eastAsia="Calibri"/>
          <w:noProof/>
          <w:sz w:val="28"/>
          <w:szCs w:val="28"/>
        </w:rPr>
        <w:t xml:space="preserve"> «Об утверждении </w:t>
      </w:r>
      <w:r w:rsidR="00A26BBD">
        <w:rPr>
          <w:rFonts w:eastAsia="Calibri"/>
          <w:noProof/>
          <w:sz w:val="28"/>
          <w:szCs w:val="28"/>
        </w:rPr>
        <w:t xml:space="preserve">Правил </w:t>
      </w:r>
      <w:r w:rsidRPr="00120469">
        <w:rPr>
          <w:rFonts w:eastAsia="Calibri"/>
          <w:noProof/>
          <w:sz w:val="28"/>
          <w:szCs w:val="28"/>
        </w:rPr>
        <w:t xml:space="preserve">разработки и утверждении административных регламентов предоставления муниципальных услуг» </w:t>
      </w: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</w:p>
    <w:p w:rsid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  <w:r w:rsidRPr="00120469">
        <w:rPr>
          <w:rFonts w:eastAsia="Calibri"/>
          <w:sz w:val="28"/>
          <w:szCs w:val="28"/>
        </w:rPr>
        <w:t>АДМИНИСТРАЦИЯ МУНИЦИПАЛЬНОГО ОБРАЗОВАНИЯ «</w:t>
      </w:r>
      <w:r w:rsidR="00A26BBD">
        <w:rPr>
          <w:rFonts w:eastAsia="Calibri"/>
          <w:sz w:val="28"/>
          <w:szCs w:val="28"/>
        </w:rPr>
        <w:t>СМОЛЕНСКИЙ МУНИЦИПАЛЬНЫЙ ОКРУГ</w:t>
      </w:r>
      <w:r w:rsidRPr="00120469">
        <w:rPr>
          <w:rFonts w:eastAsia="Calibri"/>
          <w:sz w:val="28"/>
          <w:szCs w:val="28"/>
        </w:rPr>
        <w:t>» СМОЛЕНСКОЙ ОБЛАСТИ ПОСТАНОВЛЯЕТ:</w:t>
      </w:r>
    </w:p>
    <w:p w:rsidR="00C628C8" w:rsidRDefault="00C628C8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</w:p>
    <w:p w:rsidR="00120469" w:rsidRDefault="00C628C8" w:rsidP="000A318B">
      <w:pPr>
        <w:pStyle w:val="af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proofErr w:type="gramStart"/>
      <w:r w:rsidR="00120469" w:rsidRPr="00C628C8"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 предоставления государственной услуги,</w:t>
      </w:r>
      <w:r w:rsidR="00120469" w:rsidRPr="00C628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переданной на муниципальный уровень,</w:t>
      </w:r>
      <w:r w:rsidR="00120469" w:rsidRPr="00C62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5C1" w:rsidRPr="00C628C8">
        <w:rPr>
          <w:rFonts w:ascii="Times New Roman" w:hAnsi="Times New Roman"/>
          <w:bCs/>
          <w:sz w:val="28"/>
          <w:szCs w:val="28"/>
        </w:rPr>
        <w:t xml:space="preserve">«Предоставление </w:t>
      </w:r>
      <w:r w:rsidR="00A945C1" w:rsidRPr="00C628C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A945C1" w:rsidRPr="00C628C8">
        <w:rPr>
          <w:rFonts w:ascii="Times New Roman" w:hAnsi="Times New Roman"/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</w:t>
      </w:r>
      <w:proofErr w:type="gramEnd"/>
      <w:r w:rsidR="00A945C1" w:rsidRPr="00C628C8">
        <w:rPr>
          <w:rFonts w:ascii="Times New Roman" w:hAnsi="Times New Roman"/>
          <w:bCs/>
          <w:sz w:val="28"/>
          <w:szCs w:val="28"/>
        </w:rPr>
        <w:t xml:space="preserve"> кредита (займа) по договору, обязательства заемщика по которому обеспечены ипотекой»</w:t>
      </w:r>
      <w:r w:rsidR="00120469" w:rsidRPr="00C628C8">
        <w:rPr>
          <w:rFonts w:ascii="Times New Roman" w:hAnsi="Times New Roman"/>
          <w:sz w:val="28"/>
          <w:szCs w:val="28"/>
        </w:rPr>
        <w:t xml:space="preserve"> </w:t>
      </w:r>
      <w:r w:rsidR="00120469" w:rsidRPr="00C628C8">
        <w:rPr>
          <w:rFonts w:ascii="Times New Roman" w:hAnsi="Times New Roman"/>
          <w:color w:val="000000"/>
          <w:sz w:val="28"/>
          <w:szCs w:val="28"/>
        </w:rPr>
        <w:t>(далее – Административный регламент).</w:t>
      </w:r>
    </w:p>
    <w:p w:rsidR="000A318B" w:rsidRPr="000A318B" w:rsidRDefault="000A318B" w:rsidP="000A318B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муниципального образования «Смоленский ра</w:t>
      </w:r>
      <w:r w:rsidR="003D0035">
        <w:rPr>
          <w:sz w:val="28"/>
          <w:szCs w:val="28"/>
        </w:rPr>
        <w:t>йон» Смоленской области от 31.1</w:t>
      </w:r>
      <w:r>
        <w:rPr>
          <w:sz w:val="28"/>
          <w:szCs w:val="28"/>
        </w:rPr>
        <w:t>0.2024  №  2368 «</w:t>
      </w:r>
      <w:r w:rsidRPr="00120469">
        <w:rPr>
          <w:rFonts w:eastAsia="Calibri"/>
          <w:bCs/>
          <w:sz w:val="28"/>
          <w:szCs w:val="28"/>
        </w:rPr>
        <w:t xml:space="preserve">Об утверждении </w:t>
      </w:r>
      <w:r w:rsidRPr="00C628C8">
        <w:rPr>
          <w:rFonts w:eastAsia="Calibri"/>
          <w:bCs/>
          <w:sz w:val="28"/>
          <w:szCs w:val="28"/>
        </w:rPr>
        <w:t>Административного регламента</w:t>
      </w:r>
      <w:r w:rsidRPr="00C628C8">
        <w:rPr>
          <w:bCs/>
          <w:sz w:val="28"/>
          <w:szCs w:val="28"/>
        </w:rPr>
        <w:t xml:space="preserve"> предоставления государственной услуги «Предоставление </w:t>
      </w:r>
      <w:r w:rsidRPr="00C628C8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C628C8">
        <w:rPr>
          <w:bCs/>
          <w:sz w:val="28"/>
          <w:szCs w:val="28"/>
        </w:rPr>
        <w:t>выплаты на приобретение благоустроенного жилого</w:t>
      </w:r>
      <w:proofErr w:type="gramEnd"/>
      <w:r w:rsidRPr="00C628C8">
        <w:rPr>
          <w:bCs/>
          <w:sz w:val="28"/>
          <w:szCs w:val="28"/>
        </w:rPr>
        <w:t xml:space="preserve">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уровень» признать утратившим силу.</w:t>
      </w:r>
    </w:p>
    <w:p w:rsidR="00120469" w:rsidRPr="00C628C8" w:rsidRDefault="00120469" w:rsidP="00C628C8">
      <w:pPr>
        <w:pStyle w:val="af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230" w:firstLine="567"/>
        <w:jc w:val="both"/>
        <w:rPr>
          <w:rFonts w:ascii="Times New Roman" w:hAnsi="Times New Roman"/>
          <w:sz w:val="28"/>
          <w:szCs w:val="28"/>
        </w:rPr>
      </w:pPr>
      <w:r w:rsidRPr="00C628C8">
        <w:rPr>
          <w:rFonts w:ascii="Times New Roman" w:hAnsi="Times New Roman"/>
          <w:sz w:val="28"/>
          <w:szCs w:val="28"/>
        </w:rPr>
        <w:t>Консультанту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</w:t>
      </w:r>
      <w:r w:rsidR="00A26BBD" w:rsidRPr="00C628C8">
        <w:rPr>
          <w:rFonts w:ascii="Times New Roman" w:hAnsi="Times New Roman"/>
          <w:sz w:val="28"/>
          <w:szCs w:val="28"/>
        </w:rPr>
        <w:t>Смоленский муниципальный округ</w:t>
      </w:r>
      <w:r w:rsidRPr="00C628C8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C628C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628C8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r w:rsidR="00A26BBD" w:rsidRPr="00C628C8">
        <w:rPr>
          <w:rFonts w:ascii="Times New Roman" w:hAnsi="Times New Roman"/>
          <w:sz w:val="28"/>
          <w:szCs w:val="28"/>
        </w:rPr>
        <w:t>Смоленский муниципальный округ</w:t>
      </w:r>
      <w:r w:rsidRPr="00C628C8">
        <w:rPr>
          <w:rFonts w:ascii="Times New Roman" w:hAnsi="Times New Roman"/>
          <w:sz w:val="28"/>
          <w:szCs w:val="28"/>
        </w:rPr>
        <w:t>» Смоленской области (</w:t>
      </w:r>
      <w:proofErr w:type="spellStart"/>
      <w:r w:rsidRPr="00C628C8">
        <w:rPr>
          <w:rFonts w:ascii="Times New Roman" w:hAnsi="Times New Roman"/>
          <w:sz w:val="28"/>
          <w:szCs w:val="28"/>
        </w:rPr>
        <w:t>Тюняев</w:t>
      </w:r>
      <w:proofErr w:type="spellEnd"/>
      <w:r w:rsidRPr="00C628C8">
        <w:rPr>
          <w:rFonts w:ascii="Times New Roman" w:hAnsi="Times New Roman"/>
          <w:sz w:val="28"/>
          <w:szCs w:val="28"/>
        </w:rPr>
        <w:t xml:space="preserve"> Д.Ю.).</w:t>
      </w:r>
    </w:p>
    <w:p w:rsidR="00120469" w:rsidRPr="00120469" w:rsidRDefault="00120469" w:rsidP="00C628C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230" w:firstLine="567"/>
        <w:jc w:val="both"/>
        <w:rPr>
          <w:rFonts w:eastAsia="Calibri"/>
          <w:sz w:val="28"/>
          <w:szCs w:val="28"/>
        </w:rPr>
      </w:pPr>
      <w:proofErr w:type="gramStart"/>
      <w:r w:rsidRPr="00C628C8">
        <w:rPr>
          <w:rFonts w:eastAsia="Calibri"/>
          <w:sz w:val="28"/>
          <w:szCs w:val="28"/>
        </w:rPr>
        <w:t>Контроль за</w:t>
      </w:r>
      <w:proofErr w:type="gramEnd"/>
      <w:r w:rsidRPr="00C628C8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8445C8" w:rsidRPr="00C628C8">
        <w:rPr>
          <w:rFonts w:eastAsia="Calibri"/>
          <w:sz w:val="28"/>
          <w:szCs w:val="28"/>
        </w:rPr>
        <w:t>начальника управления</w:t>
      </w:r>
      <w:r w:rsidRPr="00C628C8">
        <w:rPr>
          <w:rFonts w:eastAsia="Calibri"/>
          <w:sz w:val="28"/>
          <w:szCs w:val="28"/>
        </w:rPr>
        <w:t xml:space="preserve"> по</w:t>
      </w:r>
      <w:r w:rsidRPr="00120469">
        <w:rPr>
          <w:rFonts w:eastAsia="Calibri"/>
          <w:sz w:val="28"/>
          <w:szCs w:val="28"/>
        </w:rPr>
        <w:t xml:space="preserve"> образованию Администрации муниципального образования «</w:t>
      </w:r>
      <w:r w:rsidR="00A26BBD">
        <w:rPr>
          <w:rFonts w:eastAsia="Calibri"/>
          <w:sz w:val="28"/>
          <w:szCs w:val="28"/>
        </w:rPr>
        <w:t>Смоленский муниципальный округ</w:t>
      </w:r>
      <w:r w:rsidRPr="00120469">
        <w:rPr>
          <w:rFonts w:eastAsia="Calibri"/>
          <w:sz w:val="28"/>
          <w:szCs w:val="28"/>
        </w:rPr>
        <w:t xml:space="preserve">» Смоленской области  </w:t>
      </w:r>
      <w:r w:rsidR="00A940EE">
        <w:rPr>
          <w:rFonts w:eastAsia="Calibri"/>
          <w:sz w:val="28"/>
          <w:szCs w:val="28"/>
        </w:rPr>
        <w:t xml:space="preserve">                    </w:t>
      </w:r>
      <w:r w:rsidRPr="00120469">
        <w:rPr>
          <w:rFonts w:eastAsia="Calibri"/>
          <w:sz w:val="28"/>
          <w:szCs w:val="28"/>
        </w:rPr>
        <w:t>(</w:t>
      </w:r>
      <w:r w:rsidR="00A945C1">
        <w:rPr>
          <w:rFonts w:eastAsia="Calibri"/>
          <w:sz w:val="28"/>
          <w:szCs w:val="28"/>
        </w:rPr>
        <w:t>О.М. Иванова</w:t>
      </w:r>
      <w:r w:rsidRPr="00120469">
        <w:rPr>
          <w:rFonts w:eastAsia="Calibri"/>
          <w:sz w:val="28"/>
          <w:szCs w:val="28"/>
        </w:rPr>
        <w:t>).</w:t>
      </w:r>
    </w:p>
    <w:p w:rsidR="00120469" w:rsidRPr="00F3286F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highlight w:val="yellow"/>
        </w:rPr>
      </w:pPr>
    </w:p>
    <w:p w:rsidR="00120469" w:rsidRPr="00F3286F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highlight w:val="yellow"/>
        </w:rPr>
      </w:pPr>
    </w:p>
    <w:p w:rsidR="00120469" w:rsidRPr="00120469" w:rsidRDefault="00120469" w:rsidP="00120469">
      <w:pP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>Глава  муниципального образования</w:t>
      </w:r>
    </w:p>
    <w:p w:rsidR="00A26BBD" w:rsidRDefault="00120469" w:rsidP="00120469">
      <w:pP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>«</w:t>
      </w:r>
      <w:r w:rsidR="00A26BBD">
        <w:rPr>
          <w:sz w:val="28"/>
          <w:szCs w:val="28"/>
        </w:rPr>
        <w:t>Смоленский муниципальный округ</w:t>
      </w:r>
      <w:r w:rsidRPr="00120469">
        <w:rPr>
          <w:sz w:val="28"/>
          <w:szCs w:val="28"/>
        </w:rPr>
        <w:t xml:space="preserve">» </w:t>
      </w:r>
      <w:r w:rsidR="00A26BBD">
        <w:rPr>
          <w:sz w:val="28"/>
          <w:szCs w:val="28"/>
        </w:rPr>
        <w:t xml:space="preserve"> </w:t>
      </w:r>
    </w:p>
    <w:p w:rsidR="00120469" w:rsidRPr="00120469" w:rsidRDefault="00120469" w:rsidP="00120469">
      <w:pP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 xml:space="preserve">Смоленской области                       </w:t>
      </w:r>
      <w:r w:rsidR="00A945C1">
        <w:rPr>
          <w:sz w:val="28"/>
          <w:szCs w:val="28"/>
        </w:rPr>
        <w:t xml:space="preserve">           </w:t>
      </w:r>
      <w:r w:rsidR="00936411">
        <w:rPr>
          <w:sz w:val="28"/>
          <w:szCs w:val="28"/>
        </w:rPr>
        <w:t xml:space="preserve">                  </w:t>
      </w:r>
      <w:r w:rsidR="00A26BBD">
        <w:rPr>
          <w:sz w:val="28"/>
          <w:szCs w:val="28"/>
        </w:rPr>
        <w:t xml:space="preserve">                </w:t>
      </w:r>
      <w:r w:rsidR="00A945C1">
        <w:rPr>
          <w:sz w:val="28"/>
          <w:szCs w:val="28"/>
        </w:rPr>
        <w:t xml:space="preserve"> </w:t>
      </w:r>
      <w:r w:rsidRPr="00120469">
        <w:rPr>
          <w:b/>
          <w:sz w:val="28"/>
          <w:szCs w:val="28"/>
        </w:rPr>
        <w:t xml:space="preserve">О.Н. </w:t>
      </w:r>
      <w:proofErr w:type="spellStart"/>
      <w:r w:rsidRPr="00120469">
        <w:rPr>
          <w:b/>
          <w:sz w:val="28"/>
          <w:szCs w:val="28"/>
        </w:rPr>
        <w:t>Павлюченкова</w:t>
      </w:r>
      <w:proofErr w:type="spellEnd"/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40" w:right="-185"/>
        <w:jc w:val="right"/>
        <w:rPr>
          <w:rFonts w:eastAsia="Calibri"/>
          <w:b/>
          <w:bCs/>
          <w:color w:val="000000"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120469" w:rsidRDefault="00120469">
      <w:pPr>
        <w:keepNext/>
        <w:ind w:right="-1" w:firstLine="540"/>
        <w:contextualSpacing/>
        <w:jc w:val="right"/>
        <w:outlineLvl w:val="0"/>
        <w:rPr>
          <w:sz w:val="28"/>
          <w:szCs w:val="28"/>
        </w:rPr>
      </w:pPr>
    </w:p>
    <w:p w:rsidR="00120469" w:rsidRDefault="00120469" w:rsidP="00A945C1">
      <w:pPr>
        <w:keepNext/>
        <w:ind w:right="-1"/>
        <w:contextualSpacing/>
        <w:outlineLvl w:val="0"/>
        <w:rPr>
          <w:sz w:val="28"/>
          <w:szCs w:val="28"/>
        </w:rPr>
      </w:pPr>
    </w:p>
    <w:tbl>
      <w:tblPr>
        <w:tblW w:w="0" w:type="auto"/>
        <w:tblInd w:w="769" w:type="dxa"/>
        <w:tblLook w:val="01E0"/>
      </w:tblPr>
      <w:tblGrid>
        <w:gridCol w:w="4738"/>
        <w:gridCol w:w="4624"/>
      </w:tblGrid>
      <w:tr w:rsidR="00814570" w:rsidRPr="00AE3C6D" w:rsidTr="00A26BBD">
        <w:tc>
          <w:tcPr>
            <w:tcW w:w="4946" w:type="dxa"/>
          </w:tcPr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 xml:space="preserve">1 экз. в дело 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Исп.  _______  </w:t>
            </w:r>
            <w:r w:rsidR="008445C8">
              <w:rPr>
                <w:sz w:val="28"/>
                <w:lang w:eastAsia="en-US"/>
              </w:rPr>
              <w:t>Степанова А.А.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Дата: </w:t>
            </w:r>
            <w:r w:rsidR="008445C8">
              <w:rPr>
                <w:sz w:val="28"/>
                <w:lang w:eastAsia="en-US"/>
              </w:rPr>
              <w:t>24</w:t>
            </w:r>
            <w:r>
              <w:rPr>
                <w:sz w:val="28"/>
                <w:lang w:eastAsia="en-US"/>
              </w:rPr>
              <w:t>.</w:t>
            </w:r>
            <w:r w:rsidR="008445C8">
              <w:rPr>
                <w:sz w:val="28"/>
                <w:lang w:eastAsia="en-US"/>
              </w:rPr>
              <w:t>01</w:t>
            </w:r>
            <w:r>
              <w:rPr>
                <w:sz w:val="28"/>
                <w:lang w:eastAsia="en-US"/>
              </w:rPr>
              <w:t>.202</w:t>
            </w:r>
            <w:r w:rsidR="008445C8">
              <w:rPr>
                <w:sz w:val="28"/>
                <w:lang w:eastAsia="en-US"/>
              </w:rPr>
              <w:t>5</w:t>
            </w:r>
            <w:r w:rsidRPr="00AE3C6D">
              <w:rPr>
                <w:sz w:val="28"/>
                <w:lang w:eastAsia="en-US"/>
              </w:rPr>
              <w:t xml:space="preserve"> г.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>Тел.</w:t>
            </w:r>
            <w:r>
              <w:rPr>
                <w:sz w:val="28"/>
                <w:lang w:eastAsia="en-US"/>
              </w:rPr>
              <w:t>: 55-32-94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</w:p>
        </w:tc>
        <w:tc>
          <w:tcPr>
            <w:tcW w:w="4775" w:type="dxa"/>
          </w:tcPr>
          <w:p w:rsidR="00814570" w:rsidRPr="00AE3C6D" w:rsidRDefault="00814570" w:rsidP="008445C8">
            <w:pPr>
              <w:spacing w:line="252" w:lineRule="auto"/>
              <w:ind w:left="255"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>Ра</w:t>
            </w:r>
            <w:r>
              <w:rPr>
                <w:sz w:val="28"/>
                <w:lang w:eastAsia="en-US"/>
              </w:rPr>
              <w:t xml:space="preserve">ссылка: </w:t>
            </w:r>
            <w:r w:rsidR="008445C8">
              <w:rPr>
                <w:sz w:val="28"/>
                <w:lang w:eastAsia="en-US"/>
              </w:rPr>
              <w:t>управление</w:t>
            </w:r>
            <w:r>
              <w:rPr>
                <w:sz w:val="28"/>
                <w:lang w:eastAsia="en-US"/>
              </w:rPr>
              <w:t xml:space="preserve"> по образованию-3</w:t>
            </w:r>
            <w:r w:rsidRPr="00AE3C6D">
              <w:rPr>
                <w:sz w:val="28"/>
                <w:lang w:eastAsia="en-US"/>
              </w:rPr>
              <w:t>, прокуратура</w:t>
            </w:r>
            <w:r>
              <w:rPr>
                <w:sz w:val="28"/>
                <w:lang w:eastAsia="en-US"/>
              </w:rPr>
              <w:t xml:space="preserve">. </w:t>
            </w:r>
          </w:p>
        </w:tc>
      </w:tr>
    </w:tbl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tbl>
      <w:tblPr>
        <w:tblW w:w="9606" w:type="dxa"/>
        <w:tblInd w:w="904" w:type="dxa"/>
        <w:tblLook w:val="00A0"/>
      </w:tblPr>
      <w:tblGrid>
        <w:gridCol w:w="9606"/>
      </w:tblGrid>
      <w:tr w:rsidR="00814570" w:rsidRPr="00AE3C6D" w:rsidTr="00A26BBD">
        <w:tc>
          <w:tcPr>
            <w:tcW w:w="9606" w:type="dxa"/>
          </w:tcPr>
          <w:p w:rsidR="00814570" w:rsidRPr="00AE3C6D" w:rsidRDefault="00814570" w:rsidP="00A26BBD">
            <w:pPr>
              <w:tabs>
                <w:tab w:val="left" w:pos="3960"/>
                <w:tab w:val="left" w:pos="4140"/>
              </w:tabs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Cs w:val="28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 w:val="28"/>
                <w:szCs w:val="28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 w:val="28"/>
                <w:szCs w:val="28"/>
                <w:lang w:eastAsia="en-US"/>
              </w:rPr>
            </w:pPr>
            <w:r w:rsidRPr="00AE3C6D">
              <w:rPr>
                <w:bCs/>
                <w:sz w:val="28"/>
                <w:szCs w:val="28"/>
                <w:lang w:eastAsia="en-US"/>
              </w:rPr>
              <w:t xml:space="preserve">   Визы:   </w:t>
            </w: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  <w:r w:rsidRPr="00AE3C6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0"/>
                <w:lang w:eastAsia="en-US"/>
              </w:rPr>
              <w:t>Иванова О.М.</w:t>
            </w:r>
            <w:r w:rsidRPr="00AE3C6D">
              <w:rPr>
                <w:sz w:val="28"/>
                <w:szCs w:val="20"/>
                <w:lang w:eastAsia="en-US"/>
              </w:rPr>
              <w:t xml:space="preserve">       </w:t>
            </w:r>
            <w:r w:rsidR="008445C8">
              <w:rPr>
                <w:sz w:val="28"/>
                <w:szCs w:val="20"/>
                <w:lang w:eastAsia="en-US"/>
              </w:rPr>
              <w:t xml:space="preserve">    </w:t>
            </w:r>
            <w:r>
              <w:rPr>
                <w:sz w:val="28"/>
                <w:szCs w:val="20"/>
                <w:lang w:eastAsia="en-US"/>
              </w:rPr>
              <w:t xml:space="preserve"> </w:t>
            </w:r>
            <w:r w:rsidRPr="00AE3C6D">
              <w:rPr>
                <w:sz w:val="28"/>
                <w:szCs w:val="20"/>
                <w:lang w:eastAsia="en-US"/>
              </w:rPr>
              <w:t>______________      ____________</w:t>
            </w:r>
          </w:p>
          <w:p w:rsidR="00814570" w:rsidRPr="00AE3C6D" w:rsidRDefault="00814570" w:rsidP="00A26BBD">
            <w:pPr>
              <w:widowControl w:val="0"/>
              <w:suppressAutoHyphens/>
              <w:spacing w:line="256" w:lineRule="auto"/>
              <w:ind w:right="425"/>
              <w:rPr>
                <w:sz w:val="20"/>
                <w:szCs w:val="20"/>
                <w:lang w:eastAsia="en-US"/>
              </w:rPr>
            </w:pPr>
            <w:r w:rsidRPr="00AE3C6D">
              <w:rPr>
                <w:sz w:val="20"/>
                <w:szCs w:val="20"/>
                <w:lang w:eastAsia="en-US"/>
              </w:rPr>
              <w:t xml:space="preserve">                                                                          (личная подпись)                 (дата визирования)</w:t>
            </w: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</w:tc>
      </w:tr>
    </w:tbl>
    <w:p w:rsidR="00814570" w:rsidRPr="00AE3C6D" w:rsidRDefault="00814570" w:rsidP="00814570">
      <w:pPr>
        <w:ind w:right="425" w:firstLine="708"/>
        <w:rPr>
          <w:sz w:val="28"/>
          <w:szCs w:val="20"/>
        </w:rPr>
      </w:pPr>
      <w:r>
        <w:rPr>
          <w:sz w:val="28"/>
          <w:lang w:eastAsia="en-US"/>
        </w:rPr>
        <w:t xml:space="preserve">                  </w:t>
      </w:r>
      <w:proofErr w:type="spellStart"/>
      <w:r w:rsidR="008445C8">
        <w:rPr>
          <w:sz w:val="28"/>
          <w:lang w:eastAsia="en-US"/>
        </w:rPr>
        <w:t>Слончакова</w:t>
      </w:r>
      <w:proofErr w:type="spellEnd"/>
      <w:r w:rsidR="008445C8">
        <w:rPr>
          <w:sz w:val="28"/>
          <w:lang w:eastAsia="en-US"/>
        </w:rPr>
        <w:t xml:space="preserve"> Е.В</w:t>
      </w:r>
      <w:r>
        <w:rPr>
          <w:sz w:val="28"/>
          <w:lang w:eastAsia="en-US"/>
        </w:rPr>
        <w:t>.</w:t>
      </w:r>
      <w:bookmarkStart w:id="2" w:name="_GoBack"/>
      <w:bookmarkEnd w:id="2"/>
      <w:r>
        <w:rPr>
          <w:sz w:val="28"/>
          <w:lang w:eastAsia="en-US"/>
        </w:rPr>
        <w:t xml:space="preserve">     </w:t>
      </w:r>
      <w:r w:rsidR="008445C8">
        <w:rPr>
          <w:sz w:val="28"/>
          <w:lang w:eastAsia="en-US"/>
        </w:rPr>
        <w:t xml:space="preserve">   </w:t>
      </w:r>
      <w:r w:rsidRPr="00AE3C6D">
        <w:rPr>
          <w:sz w:val="28"/>
          <w:szCs w:val="20"/>
        </w:rPr>
        <w:t>______________       ____________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  <w:r w:rsidRPr="00AE3C6D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AE3C6D">
        <w:rPr>
          <w:sz w:val="20"/>
          <w:szCs w:val="20"/>
        </w:rPr>
        <w:t xml:space="preserve">(личная подпись)             </w:t>
      </w:r>
      <w:r>
        <w:rPr>
          <w:sz w:val="20"/>
          <w:szCs w:val="20"/>
        </w:rPr>
        <w:t xml:space="preserve"> </w:t>
      </w:r>
      <w:r w:rsidRPr="00AE3C6D">
        <w:rPr>
          <w:sz w:val="20"/>
          <w:szCs w:val="20"/>
        </w:rPr>
        <w:t>(дата визирования)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</w:p>
    <w:p w:rsidR="00814570" w:rsidRPr="00AE3C6D" w:rsidRDefault="00814570" w:rsidP="00814570">
      <w:pPr>
        <w:ind w:left="708" w:right="425"/>
        <w:rPr>
          <w:szCs w:val="20"/>
        </w:rPr>
      </w:pPr>
      <w:r w:rsidRPr="00AE3C6D">
        <w:rPr>
          <w:sz w:val="28"/>
          <w:lang w:eastAsia="en-US"/>
        </w:rPr>
        <w:t xml:space="preserve">  </w:t>
      </w:r>
      <w:r>
        <w:rPr>
          <w:sz w:val="28"/>
          <w:lang w:eastAsia="en-US"/>
        </w:rPr>
        <w:t xml:space="preserve">             </w:t>
      </w:r>
      <w:r w:rsidRPr="00AE3C6D">
        <w:rPr>
          <w:sz w:val="28"/>
          <w:lang w:eastAsia="en-US"/>
        </w:rPr>
        <w:t xml:space="preserve">   </w:t>
      </w:r>
      <w:proofErr w:type="spellStart"/>
      <w:r w:rsidRPr="00AE3C6D">
        <w:rPr>
          <w:sz w:val="28"/>
          <w:lang w:eastAsia="en-US"/>
        </w:rPr>
        <w:t>Лыгина</w:t>
      </w:r>
      <w:proofErr w:type="spellEnd"/>
      <w:r w:rsidRPr="00AE3C6D">
        <w:rPr>
          <w:sz w:val="28"/>
          <w:lang w:eastAsia="en-US"/>
        </w:rPr>
        <w:t xml:space="preserve">  Д.В.           </w:t>
      </w:r>
      <w:r>
        <w:rPr>
          <w:sz w:val="28"/>
          <w:lang w:eastAsia="en-US"/>
        </w:rPr>
        <w:t xml:space="preserve">  </w:t>
      </w:r>
      <w:r w:rsidRPr="00AE3C6D">
        <w:rPr>
          <w:sz w:val="28"/>
          <w:lang w:eastAsia="en-US"/>
        </w:rPr>
        <w:t xml:space="preserve">  </w:t>
      </w:r>
      <w:r w:rsidRPr="00AE3C6D">
        <w:rPr>
          <w:sz w:val="28"/>
          <w:szCs w:val="20"/>
        </w:rPr>
        <w:t>______________       ____________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  <w:r w:rsidRPr="00AE3C6D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AE3C6D">
        <w:rPr>
          <w:sz w:val="20"/>
          <w:szCs w:val="20"/>
        </w:rPr>
        <w:t xml:space="preserve"> (личная подпись)        </w:t>
      </w:r>
      <w:r>
        <w:rPr>
          <w:sz w:val="20"/>
          <w:szCs w:val="20"/>
        </w:rPr>
        <w:t xml:space="preserve">      </w:t>
      </w:r>
      <w:r w:rsidRPr="00AE3C6D">
        <w:rPr>
          <w:sz w:val="20"/>
          <w:szCs w:val="20"/>
        </w:rPr>
        <w:t xml:space="preserve">  (дата визирования)</w:t>
      </w:r>
    </w:p>
    <w:p w:rsidR="00814570" w:rsidRPr="00AE3C6D" w:rsidRDefault="00814570" w:rsidP="00814570">
      <w:pPr>
        <w:ind w:right="425"/>
        <w:jc w:val="center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rPr>
          <w:b/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9A09E0" w:rsidRPr="00CB55E6" w:rsidRDefault="009A09E0">
      <w:pPr>
        <w:spacing w:line="259" w:lineRule="auto"/>
        <w:rPr>
          <w:sz w:val="28"/>
          <w:szCs w:val="28"/>
        </w:rPr>
      </w:pPr>
      <w:bookmarkStart w:id="3" w:name="_Hlk148524611"/>
      <w:bookmarkEnd w:id="0"/>
    </w:p>
    <w:bookmarkEnd w:id="1"/>
    <w:bookmarkEnd w:id="3"/>
    <w:p w:rsidR="00CB55E6" w:rsidRDefault="00CB55E6">
      <w:pPr>
        <w:spacing w:line="259" w:lineRule="auto"/>
        <w:rPr>
          <w:sz w:val="20"/>
        </w:rPr>
      </w:pPr>
    </w:p>
    <w:sectPr w:rsidR="00CB55E6" w:rsidSect="00A940EE">
      <w:headerReference w:type="even" r:id="rId9"/>
      <w:headerReference w:type="default" r:id="rId10"/>
      <w:headerReference w:type="first" r:id="rId11"/>
      <w:pgSz w:w="11906" w:h="16838"/>
      <w:pgMar w:top="567" w:right="1140" w:bottom="1133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73" w:rsidRDefault="00F40073">
      <w:r>
        <w:separator/>
      </w:r>
    </w:p>
  </w:endnote>
  <w:endnote w:type="continuationSeparator" w:id="0">
    <w:p w:rsidR="00F40073" w:rsidRDefault="00F4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73" w:rsidRDefault="00F40073">
      <w:r>
        <w:separator/>
      </w:r>
    </w:p>
  </w:footnote>
  <w:footnote w:type="continuationSeparator" w:id="0">
    <w:p w:rsidR="00F40073" w:rsidRDefault="00F4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8" w:rsidRDefault="00A940EE">
    <w:pPr>
      <w:spacing w:line="259" w:lineRule="auto"/>
      <w:ind w:right="6"/>
      <w:jc w:val="center"/>
    </w:pPr>
    <w:r>
      <w:t>3</w:t>
    </w:r>
  </w:p>
  <w:p w:rsidR="00C628C8" w:rsidRDefault="00C628C8">
    <w:pPr>
      <w:spacing w:line="259" w:lineRule="auto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EE" w:rsidRDefault="00A940EE">
    <w:pPr>
      <w:pStyle w:val="afc"/>
      <w:jc w:val="center"/>
    </w:pPr>
    <w:r>
      <w:t>2</w:t>
    </w:r>
  </w:p>
  <w:p w:rsidR="00C628C8" w:rsidRDefault="00C628C8">
    <w:pPr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8" w:rsidRDefault="00C628C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B19"/>
    <w:multiLevelType w:val="hybridMultilevel"/>
    <w:tmpl w:val="912CB5C6"/>
    <w:lvl w:ilvl="0" w:tplc="EB20D8B8">
      <w:start w:val="1"/>
      <w:numFmt w:val="decimal"/>
      <w:lvlText w:val="%1)"/>
      <w:lvlJc w:val="left"/>
      <w:pPr>
        <w:ind w:left="644" w:hanging="360"/>
      </w:pPr>
    </w:lvl>
    <w:lvl w:ilvl="1" w:tplc="A4F6E4EC">
      <w:start w:val="1"/>
      <w:numFmt w:val="lowerLetter"/>
      <w:lvlText w:val="%2."/>
      <w:lvlJc w:val="left"/>
      <w:pPr>
        <w:ind w:left="1800" w:hanging="360"/>
      </w:pPr>
    </w:lvl>
    <w:lvl w:ilvl="2" w:tplc="DDDE25D4">
      <w:start w:val="1"/>
      <w:numFmt w:val="lowerRoman"/>
      <w:lvlText w:val="%3."/>
      <w:lvlJc w:val="right"/>
      <w:pPr>
        <w:ind w:left="2520" w:hanging="180"/>
      </w:pPr>
    </w:lvl>
    <w:lvl w:ilvl="3" w:tplc="A16C1D50">
      <w:start w:val="1"/>
      <w:numFmt w:val="decimal"/>
      <w:lvlText w:val="%4."/>
      <w:lvlJc w:val="left"/>
      <w:pPr>
        <w:ind w:left="3240" w:hanging="360"/>
      </w:pPr>
    </w:lvl>
    <w:lvl w:ilvl="4" w:tplc="FB127A24">
      <w:start w:val="1"/>
      <w:numFmt w:val="lowerLetter"/>
      <w:lvlText w:val="%5."/>
      <w:lvlJc w:val="left"/>
      <w:pPr>
        <w:ind w:left="3960" w:hanging="360"/>
      </w:pPr>
    </w:lvl>
    <w:lvl w:ilvl="5" w:tplc="5B16EA92">
      <w:start w:val="1"/>
      <w:numFmt w:val="lowerRoman"/>
      <w:lvlText w:val="%6."/>
      <w:lvlJc w:val="right"/>
      <w:pPr>
        <w:ind w:left="4680" w:hanging="180"/>
      </w:pPr>
    </w:lvl>
    <w:lvl w:ilvl="6" w:tplc="A310111E">
      <w:start w:val="1"/>
      <w:numFmt w:val="decimal"/>
      <w:lvlText w:val="%7."/>
      <w:lvlJc w:val="left"/>
      <w:pPr>
        <w:ind w:left="5400" w:hanging="360"/>
      </w:pPr>
    </w:lvl>
    <w:lvl w:ilvl="7" w:tplc="1AF6BBAE">
      <w:start w:val="1"/>
      <w:numFmt w:val="lowerLetter"/>
      <w:lvlText w:val="%8."/>
      <w:lvlJc w:val="left"/>
      <w:pPr>
        <w:ind w:left="6120" w:hanging="360"/>
      </w:pPr>
    </w:lvl>
    <w:lvl w:ilvl="8" w:tplc="AE2E8CA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B49A5"/>
    <w:multiLevelType w:val="hybridMultilevel"/>
    <w:tmpl w:val="17AEBCAA"/>
    <w:lvl w:ilvl="0" w:tplc="367465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E260E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D986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EDA85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75096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FC8F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C08B3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964D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9229B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2FB44E35"/>
    <w:multiLevelType w:val="hybridMultilevel"/>
    <w:tmpl w:val="16BA391C"/>
    <w:lvl w:ilvl="0" w:tplc="66D468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B2E5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7D45C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0A64A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DAAB5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10AE4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75A5D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3D6BE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646F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3DEB2588"/>
    <w:multiLevelType w:val="multilevel"/>
    <w:tmpl w:val="4CACF87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9E44418"/>
    <w:multiLevelType w:val="hybridMultilevel"/>
    <w:tmpl w:val="E90858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5E1756"/>
    <w:multiLevelType w:val="hybridMultilevel"/>
    <w:tmpl w:val="C12AF7F0"/>
    <w:lvl w:ilvl="0" w:tplc="5C8CC22E">
      <w:start w:val="1"/>
      <w:numFmt w:val="decimal"/>
      <w:lvlText w:val="%1."/>
      <w:lvlJc w:val="left"/>
      <w:pPr>
        <w:ind w:left="1069" w:hanging="360"/>
      </w:pPr>
    </w:lvl>
    <w:lvl w:ilvl="1" w:tplc="10A61AFC">
      <w:start w:val="1"/>
      <w:numFmt w:val="lowerLetter"/>
      <w:lvlText w:val="%2."/>
      <w:lvlJc w:val="left"/>
      <w:pPr>
        <w:ind w:left="1789" w:hanging="360"/>
      </w:pPr>
    </w:lvl>
    <w:lvl w:ilvl="2" w:tplc="A944410A">
      <w:start w:val="1"/>
      <w:numFmt w:val="lowerRoman"/>
      <w:lvlText w:val="%3."/>
      <w:lvlJc w:val="right"/>
      <w:pPr>
        <w:ind w:left="2509" w:hanging="180"/>
      </w:pPr>
    </w:lvl>
    <w:lvl w:ilvl="3" w:tplc="99BC2F64">
      <w:start w:val="1"/>
      <w:numFmt w:val="decimal"/>
      <w:lvlText w:val="%4."/>
      <w:lvlJc w:val="left"/>
      <w:pPr>
        <w:ind w:left="3229" w:hanging="360"/>
      </w:pPr>
    </w:lvl>
    <w:lvl w:ilvl="4" w:tplc="9C54D4A2">
      <w:start w:val="1"/>
      <w:numFmt w:val="lowerLetter"/>
      <w:lvlText w:val="%5."/>
      <w:lvlJc w:val="left"/>
      <w:pPr>
        <w:ind w:left="3949" w:hanging="360"/>
      </w:pPr>
    </w:lvl>
    <w:lvl w:ilvl="5" w:tplc="01381A52">
      <w:start w:val="1"/>
      <w:numFmt w:val="lowerRoman"/>
      <w:lvlText w:val="%6."/>
      <w:lvlJc w:val="right"/>
      <w:pPr>
        <w:ind w:left="4669" w:hanging="180"/>
      </w:pPr>
    </w:lvl>
    <w:lvl w:ilvl="6" w:tplc="1D04A912">
      <w:start w:val="1"/>
      <w:numFmt w:val="decimal"/>
      <w:lvlText w:val="%7."/>
      <w:lvlJc w:val="left"/>
      <w:pPr>
        <w:ind w:left="5389" w:hanging="360"/>
      </w:pPr>
    </w:lvl>
    <w:lvl w:ilvl="7" w:tplc="ABCC1CE0">
      <w:start w:val="1"/>
      <w:numFmt w:val="lowerLetter"/>
      <w:lvlText w:val="%8."/>
      <w:lvlJc w:val="left"/>
      <w:pPr>
        <w:ind w:left="6109" w:hanging="360"/>
      </w:pPr>
    </w:lvl>
    <w:lvl w:ilvl="8" w:tplc="11F89BC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485D85"/>
    <w:multiLevelType w:val="hybridMultilevel"/>
    <w:tmpl w:val="228C9BE6"/>
    <w:lvl w:ilvl="0" w:tplc="60A285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48830B2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A84352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12C6E96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0848ED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2AEB1E6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7445E52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C2AFFEC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CEA2412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EA"/>
    <w:rsid w:val="00015FDF"/>
    <w:rsid w:val="000234EA"/>
    <w:rsid w:val="0008178D"/>
    <w:rsid w:val="000A318B"/>
    <w:rsid w:val="00120469"/>
    <w:rsid w:val="00125B42"/>
    <w:rsid w:val="00145F10"/>
    <w:rsid w:val="001933A1"/>
    <w:rsid w:val="001C1EC7"/>
    <w:rsid w:val="001C2119"/>
    <w:rsid w:val="00201925"/>
    <w:rsid w:val="002429C8"/>
    <w:rsid w:val="0024312E"/>
    <w:rsid w:val="00250E44"/>
    <w:rsid w:val="00255C17"/>
    <w:rsid w:val="002A79FD"/>
    <w:rsid w:val="002B1012"/>
    <w:rsid w:val="002B4885"/>
    <w:rsid w:val="002B55F5"/>
    <w:rsid w:val="002C7B9D"/>
    <w:rsid w:val="002D2920"/>
    <w:rsid w:val="0034110F"/>
    <w:rsid w:val="00377337"/>
    <w:rsid w:val="00391692"/>
    <w:rsid w:val="00395D57"/>
    <w:rsid w:val="003C6C0C"/>
    <w:rsid w:val="003D0035"/>
    <w:rsid w:val="003D054B"/>
    <w:rsid w:val="003D0798"/>
    <w:rsid w:val="003F0753"/>
    <w:rsid w:val="003F14C4"/>
    <w:rsid w:val="00433835"/>
    <w:rsid w:val="004443D3"/>
    <w:rsid w:val="00473C46"/>
    <w:rsid w:val="004829D2"/>
    <w:rsid w:val="00493544"/>
    <w:rsid w:val="004C17AA"/>
    <w:rsid w:val="004D09C4"/>
    <w:rsid w:val="00527A80"/>
    <w:rsid w:val="00527C41"/>
    <w:rsid w:val="0053565F"/>
    <w:rsid w:val="00541369"/>
    <w:rsid w:val="005B1DC4"/>
    <w:rsid w:val="005C2CF1"/>
    <w:rsid w:val="005F2B7D"/>
    <w:rsid w:val="005F3872"/>
    <w:rsid w:val="00603E6F"/>
    <w:rsid w:val="006279F4"/>
    <w:rsid w:val="00636372"/>
    <w:rsid w:val="00637FA6"/>
    <w:rsid w:val="00641D0D"/>
    <w:rsid w:val="006950E8"/>
    <w:rsid w:val="006E0C93"/>
    <w:rsid w:val="0073360E"/>
    <w:rsid w:val="007477D1"/>
    <w:rsid w:val="0075021C"/>
    <w:rsid w:val="007506D8"/>
    <w:rsid w:val="0075448A"/>
    <w:rsid w:val="00777ACF"/>
    <w:rsid w:val="00780F22"/>
    <w:rsid w:val="007957CF"/>
    <w:rsid w:val="007A6399"/>
    <w:rsid w:val="007F2B8E"/>
    <w:rsid w:val="007F7D69"/>
    <w:rsid w:val="00811084"/>
    <w:rsid w:val="00812DF5"/>
    <w:rsid w:val="00814570"/>
    <w:rsid w:val="00816D9A"/>
    <w:rsid w:val="0082269D"/>
    <w:rsid w:val="00834D83"/>
    <w:rsid w:val="008445C8"/>
    <w:rsid w:val="008550A9"/>
    <w:rsid w:val="008A5BB6"/>
    <w:rsid w:val="008B01D3"/>
    <w:rsid w:val="008C6890"/>
    <w:rsid w:val="008D5CAF"/>
    <w:rsid w:val="008E15BC"/>
    <w:rsid w:val="00936411"/>
    <w:rsid w:val="0096152D"/>
    <w:rsid w:val="00965B09"/>
    <w:rsid w:val="009A0549"/>
    <w:rsid w:val="009A09E0"/>
    <w:rsid w:val="009A2160"/>
    <w:rsid w:val="009A3510"/>
    <w:rsid w:val="009A5EEA"/>
    <w:rsid w:val="009B2F69"/>
    <w:rsid w:val="009C5132"/>
    <w:rsid w:val="009E032A"/>
    <w:rsid w:val="009E17A5"/>
    <w:rsid w:val="00A063D0"/>
    <w:rsid w:val="00A26BBD"/>
    <w:rsid w:val="00A44658"/>
    <w:rsid w:val="00A61145"/>
    <w:rsid w:val="00A71369"/>
    <w:rsid w:val="00A940EE"/>
    <w:rsid w:val="00A945C1"/>
    <w:rsid w:val="00AF3F79"/>
    <w:rsid w:val="00B37E92"/>
    <w:rsid w:val="00B75212"/>
    <w:rsid w:val="00BC44BB"/>
    <w:rsid w:val="00BF150F"/>
    <w:rsid w:val="00BF4274"/>
    <w:rsid w:val="00C628C8"/>
    <w:rsid w:val="00C736B4"/>
    <w:rsid w:val="00C820B7"/>
    <w:rsid w:val="00C901CC"/>
    <w:rsid w:val="00CA3A53"/>
    <w:rsid w:val="00CB44E2"/>
    <w:rsid w:val="00CB55E6"/>
    <w:rsid w:val="00CD339A"/>
    <w:rsid w:val="00CD4E6A"/>
    <w:rsid w:val="00CE128F"/>
    <w:rsid w:val="00D026D6"/>
    <w:rsid w:val="00D40A6C"/>
    <w:rsid w:val="00D52C5F"/>
    <w:rsid w:val="00D70DE5"/>
    <w:rsid w:val="00DB48B1"/>
    <w:rsid w:val="00E037D4"/>
    <w:rsid w:val="00E241A0"/>
    <w:rsid w:val="00E44140"/>
    <w:rsid w:val="00E64316"/>
    <w:rsid w:val="00E857D1"/>
    <w:rsid w:val="00EA2831"/>
    <w:rsid w:val="00EE426D"/>
    <w:rsid w:val="00F24CA2"/>
    <w:rsid w:val="00F3286F"/>
    <w:rsid w:val="00F40073"/>
    <w:rsid w:val="00F47C84"/>
    <w:rsid w:val="00F60977"/>
    <w:rsid w:val="00FB5510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link w:val="10"/>
    <w:rsid w:val="00CD339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next w:val="a"/>
    <w:link w:val="20"/>
    <w:uiPriority w:val="9"/>
    <w:unhideWhenUsed/>
    <w:qFormat/>
    <w:rsid w:val="00CD339A"/>
    <w:pPr>
      <w:keepNext/>
      <w:keepLines/>
      <w:spacing w:after="15" w:line="249" w:lineRule="auto"/>
      <w:ind w:left="10" w:right="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D33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9A"/>
    <w:pPr>
      <w:keepNext/>
      <w:keepLines/>
      <w:spacing w:before="4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D339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D33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D33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D33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D33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33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339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D33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33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D33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D33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D33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D33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D339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339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339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339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33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33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339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D33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D339A"/>
    <w:rPr>
      <w:i/>
    </w:rPr>
  </w:style>
  <w:style w:type="character" w:customStyle="1" w:styleId="HeaderChar">
    <w:name w:val="Header Char"/>
    <w:basedOn w:val="a0"/>
    <w:uiPriority w:val="99"/>
    <w:rsid w:val="00CD339A"/>
  </w:style>
  <w:style w:type="character" w:customStyle="1" w:styleId="FooterChar">
    <w:name w:val="Footer Char"/>
    <w:basedOn w:val="a0"/>
    <w:uiPriority w:val="99"/>
    <w:rsid w:val="00CD339A"/>
  </w:style>
  <w:style w:type="paragraph" w:styleId="a8">
    <w:name w:val="caption"/>
    <w:basedOn w:val="a"/>
    <w:next w:val="a"/>
    <w:uiPriority w:val="35"/>
    <w:semiHidden/>
    <w:unhideWhenUsed/>
    <w:qFormat/>
    <w:rsid w:val="00CD339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CD339A"/>
  </w:style>
  <w:style w:type="table" w:customStyle="1" w:styleId="TableGridLight">
    <w:name w:val="Table Grid Light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D339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D339A"/>
    <w:rPr>
      <w:sz w:val="18"/>
    </w:rPr>
  </w:style>
  <w:style w:type="character" w:styleId="ab">
    <w:name w:val="footnote reference"/>
    <w:basedOn w:val="a0"/>
    <w:uiPriority w:val="99"/>
    <w:unhideWhenUsed/>
    <w:rsid w:val="00CD339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D339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D339A"/>
    <w:rPr>
      <w:sz w:val="20"/>
    </w:rPr>
  </w:style>
  <w:style w:type="character" w:styleId="ae">
    <w:name w:val="endnote reference"/>
    <w:basedOn w:val="a0"/>
    <w:uiPriority w:val="99"/>
    <w:semiHidden/>
    <w:unhideWhenUsed/>
    <w:rsid w:val="00CD339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339A"/>
    <w:pPr>
      <w:spacing w:after="57"/>
    </w:pPr>
  </w:style>
  <w:style w:type="paragraph" w:styleId="23">
    <w:name w:val="toc 2"/>
    <w:basedOn w:val="a"/>
    <w:next w:val="a"/>
    <w:uiPriority w:val="39"/>
    <w:unhideWhenUsed/>
    <w:rsid w:val="00CD339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D339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D339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D33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33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33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33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339A"/>
    <w:pPr>
      <w:spacing w:after="57"/>
      <w:ind w:left="2268"/>
    </w:pPr>
  </w:style>
  <w:style w:type="paragraph" w:styleId="af">
    <w:name w:val="TOC Heading"/>
    <w:uiPriority w:val="39"/>
    <w:unhideWhenUsed/>
    <w:rsid w:val="00CD339A"/>
  </w:style>
  <w:style w:type="character" w:customStyle="1" w:styleId="20">
    <w:name w:val="Заголовок 2 Знак"/>
    <w:link w:val="2"/>
    <w:rsid w:val="00CD33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D339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rsid w:val="00CD33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rsid w:val="00CD339A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rsid w:val="00CD339A"/>
    <w:rPr>
      <w:rFonts w:ascii="Arial" w:eastAsia="Calibri" w:hAnsi="Arial" w:cs="Arial"/>
      <w:lang w:eastAsia="en-US"/>
    </w:rPr>
  </w:style>
  <w:style w:type="paragraph" w:customStyle="1" w:styleId="Default">
    <w:name w:val="Default"/>
    <w:uiPriority w:val="99"/>
    <w:qFormat/>
    <w:rsid w:val="00CD3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39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111">
    <w:name w:val="Рег. 1.1.1"/>
    <w:basedOn w:val="a"/>
    <w:qFormat/>
    <w:rsid w:val="00CD339A"/>
    <w:pPr>
      <w:numPr>
        <w:ilvl w:val="2"/>
        <w:numId w:val="4"/>
      </w:numPr>
      <w:spacing w:line="276" w:lineRule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D339A"/>
    <w:pPr>
      <w:numPr>
        <w:ilvl w:val="1"/>
        <w:numId w:val="4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1">
    <w:name w:val="Письмо"/>
    <w:basedOn w:val="a"/>
    <w:rsid w:val="00CD339A"/>
    <w:pPr>
      <w:spacing w:line="320" w:lineRule="exact"/>
      <w:ind w:firstLine="720"/>
    </w:pPr>
    <w:rPr>
      <w:sz w:val="28"/>
      <w:szCs w:val="28"/>
    </w:rPr>
  </w:style>
  <w:style w:type="paragraph" w:customStyle="1" w:styleId="docdata">
    <w:name w:val="docdata"/>
    <w:basedOn w:val="a"/>
    <w:rsid w:val="00CD339A"/>
    <w:pPr>
      <w:spacing w:before="100" w:beforeAutospacing="1" w:after="100" w:afterAutospacing="1"/>
    </w:pPr>
  </w:style>
  <w:style w:type="character" w:styleId="af2">
    <w:name w:val="Hyperlink"/>
    <w:rsid w:val="00CD339A"/>
    <w:rPr>
      <w:color w:val="0000FF"/>
      <w:u w:val="single"/>
    </w:rPr>
  </w:style>
  <w:style w:type="paragraph" w:styleId="af3">
    <w:name w:val="Body Text"/>
    <w:link w:val="14"/>
    <w:rsid w:val="00CD339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CD339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CD339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Основной текст Знак1"/>
    <w:link w:val="af3"/>
    <w:rsid w:val="00CD339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D339A"/>
    <w:rPr>
      <w:rFonts w:ascii="Times New Roman" w:hAnsi="Times New Roman" w:cs="Times New Roman" w:hint="default"/>
      <w:sz w:val="22"/>
      <w:szCs w:val="22"/>
    </w:rPr>
  </w:style>
  <w:style w:type="paragraph" w:styleId="af5">
    <w:name w:val="Subtitle"/>
    <w:basedOn w:val="a"/>
    <w:next w:val="af3"/>
    <w:link w:val="af6"/>
    <w:qFormat/>
    <w:rsid w:val="00CD339A"/>
    <w:pPr>
      <w:widowControl w:val="0"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f6">
    <w:name w:val="Подзаголовок Знак"/>
    <w:basedOn w:val="a0"/>
    <w:link w:val="af5"/>
    <w:rsid w:val="00CD339A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ConsPlusNonformat">
    <w:name w:val="ConsPlusNonformat"/>
    <w:rsid w:val="00CD339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7">
    <w:name w:val="footer"/>
    <w:basedOn w:val="a"/>
    <w:link w:val="af8"/>
    <w:uiPriority w:val="99"/>
    <w:unhideWhenUsed/>
    <w:rsid w:val="00CD339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D339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39A"/>
    <w:rPr>
      <w:rFonts w:ascii="Calibri Light" w:eastAsia="Calibri Light" w:hAnsi="Calibri Light" w:cs="Calibri Light"/>
      <w:i/>
      <w:iCs/>
      <w:color w:val="2E74B5" w:themeColor="accent1" w:themeShade="BF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CD339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D339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fb">
    <w:name w:val="???????"/>
    <w:rsid w:val="00CD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CD339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CD339A"/>
    <w:rPr>
      <w:rFonts w:ascii="Times New Roman" w:eastAsia="Times New Roman" w:hAnsi="Times New Roman" w:cs="Times New Roman"/>
      <w:color w:val="000000"/>
      <w:sz w:val="28"/>
    </w:rPr>
  </w:style>
  <w:style w:type="table" w:styleId="afe">
    <w:name w:val="Table Grid"/>
    <w:basedOn w:val="a1"/>
    <w:uiPriority w:val="39"/>
    <w:rsid w:val="00CD33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37F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2D4F-F95D-445D-8A5E-F1AF315E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13</cp:revision>
  <cp:lastPrinted>2025-01-27T09:19:00Z</cp:lastPrinted>
  <dcterms:created xsi:type="dcterms:W3CDTF">2025-01-24T09:37:00Z</dcterms:created>
  <dcterms:modified xsi:type="dcterms:W3CDTF">2025-01-27T09:20:00Z</dcterms:modified>
</cp:coreProperties>
</file>