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9B" w:rsidRPr="00B52C10" w:rsidRDefault="00E472DF" w:rsidP="00B52C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1124191713"/>
      <w:bookmarkStart w:id="1" w:name="_1124192171"/>
      <w:bookmarkStart w:id="2" w:name="_1250335025"/>
      <w:bookmarkStart w:id="3" w:name="_1250512615"/>
      <w:bookmarkStart w:id="4" w:name="_1250591339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85725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СМОЛЕНСКАЯ РАЙОННАЯ ДУМА</w:t>
      </w:r>
    </w:p>
    <w:p w:rsidR="001B622A" w:rsidRPr="00B52C10" w:rsidRDefault="001B622A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9B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B622A" w:rsidRPr="00B52C10" w:rsidRDefault="001B622A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9B" w:rsidRPr="00A67F86" w:rsidRDefault="0099569B" w:rsidP="00B52C1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F86">
        <w:rPr>
          <w:rFonts w:ascii="Times New Roman" w:hAnsi="Times New Roman"/>
          <w:bCs/>
          <w:sz w:val="28"/>
          <w:szCs w:val="28"/>
        </w:rPr>
        <w:t xml:space="preserve">от </w:t>
      </w:r>
      <w:r w:rsidR="00890E36">
        <w:rPr>
          <w:rFonts w:ascii="Times New Roman" w:hAnsi="Times New Roman"/>
          <w:bCs/>
          <w:sz w:val="28"/>
          <w:szCs w:val="28"/>
        </w:rPr>
        <w:t xml:space="preserve">30 ноября </w:t>
      </w:r>
      <w:r w:rsidR="00E34B47">
        <w:rPr>
          <w:rFonts w:ascii="Times New Roman" w:hAnsi="Times New Roman"/>
          <w:bCs/>
          <w:sz w:val="28"/>
          <w:szCs w:val="28"/>
        </w:rPr>
        <w:t xml:space="preserve"> 2023 </w:t>
      </w:r>
      <w:r w:rsidRPr="00A67F86">
        <w:rPr>
          <w:rFonts w:ascii="Times New Roman" w:hAnsi="Times New Roman"/>
          <w:bCs/>
          <w:sz w:val="28"/>
          <w:szCs w:val="28"/>
        </w:rPr>
        <w:t>г</w:t>
      </w:r>
      <w:r w:rsidR="00A67F86" w:rsidRPr="00A67F86">
        <w:rPr>
          <w:rFonts w:ascii="Times New Roman" w:hAnsi="Times New Roman"/>
          <w:bCs/>
          <w:sz w:val="28"/>
          <w:szCs w:val="28"/>
        </w:rPr>
        <w:t>ода</w:t>
      </w:r>
      <w:r w:rsidR="00EC2924">
        <w:rPr>
          <w:rFonts w:ascii="Times New Roman" w:hAnsi="Times New Roman"/>
          <w:bCs/>
          <w:sz w:val="28"/>
          <w:szCs w:val="28"/>
        </w:rPr>
        <w:t xml:space="preserve">   </w:t>
      </w:r>
      <w:r w:rsidR="00A67F86" w:rsidRPr="00A67F86">
        <w:rPr>
          <w:rFonts w:ascii="Times New Roman" w:hAnsi="Times New Roman"/>
          <w:bCs/>
          <w:sz w:val="28"/>
          <w:szCs w:val="28"/>
        </w:rPr>
        <w:t xml:space="preserve">№ </w:t>
      </w:r>
      <w:r w:rsidR="00890E36">
        <w:rPr>
          <w:rFonts w:ascii="Times New Roman" w:hAnsi="Times New Roman"/>
          <w:bCs/>
          <w:sz w:val="28"/>
          <w:szCs w:val="28"/>
        </w:rPr>
        <w:t>66</w:t>
      </w:r>
    </w:p>
    <w:p w:rsidR="001B622A" w:rsidRPr="00B52C10" w:rsidRDefault="001B622A" w:rsidP="00B52C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69B" w:rsidRPr="0097333E" w:rsidRDefault="0099569B" w:rsidP="00A67F86">
      <w:pPr>
        <w:spacing w:after="0" w:line="240" w:lineRule="auto"/>
        <w:ind w:right="6094"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sz w:val="28"/>
          <w:szCs w:val="28"/>
        </w:rPr>
        <w:t xml:space="preserve">Об утверждении прогнозного плана приватизации </w:t>
      </w:r>
      <w:r w:rsidR="00EC798B">
        <w:rPr>
          <w:rFonts w:ascii="Times New Roman" w:hAnsi="Times New Roman"/>
          <w:sz w:val="28"/>
          <w:szCs w:val="28"/>
        </w:rPr>
        <w:t>муниципального имущества</w:t>
      </w:r>
      <w:r w:rsidRPr="0097333E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 на </w:t>
      </w:r>
      <w:r w:rsidR="00EC798B">
        <w:rPr>
          <w:rFonts w:ascii="Times New Roman" w:hAnsi="Times New Roman"/>
          <w:sz w:val="28"/>
          <w:szCs w:val="28"/>
        </w:rPr>
        <w:t>2024</w:t>
      </w:r>
      <w:r w:rsidRPr="0097333E">
        <w:rPr>
          <w:rFonts w:ascii="Times New Roman" w:hAnsi="Times New Roman"/>
          <w:sz w:val="28"/>
          <w:szCs w:val="28"/>
        </w:rPr>
        <w:t xml:space="preserve"> год</w:t>
      </w: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69B" w:rsidRPr="00B52C10" w:rsidRDefault="0099569B" w:rsidP="00C44D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C10">
        <w:rPr>
          <w:rFonts w:ascii="Times New Roman" w:hAnsi="Times New Roman"/>
          <w:sz w:val="28"/>
          <w:szCs w:val="28"/>
        </w:rPr>
        <w:tab/>
      </w:r>
      <w:proofErr w:type="gramStart"/>
      <w:r w:rsidR="00516F3A">
        <w:rPr>
          <w:rFonts w:ascii="Times New Roman" w:hAnsi="Times New Roman"/>
          <w:sz w:val="28"/>
          <w:szCs w:val="28"/>
        </w:rPr>
        <w:t>Рассмотрев представленный Администраци</w:t>
      </w:r>
      <w:r w:rsidR="00890E36">
        <w:rPr>
          <w:rFonts w:ascii="Times New Roman" w:hAnsi="Times New Roman"/>
          <w:sz w:val="28"/>
          <w:szCs w:val="28"/>
        </w:rPr>
        <w:t>ей</w:t>
      </w:r>
      <w:r w:rsidR="00516F3A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 прогнозный план приватизации </w:t>
      </w:r>
      <w:r w:rsidR="00676104">
        <w:rPr>
          <w:rFonts w:ascii="Times New Roman" w:hAnsi="Times New Roman"/>
          <w:sz w:val="28"/>
          <w:szCs w:val="28"/>
        </w:rPr>
        <w:t>муниципального имущества</w:t>
      </w:r>
      <w:r w:rsidR="00516F3A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676104">
        <w:rPr>
          <w:rFonts w:ascii="Times New Roman" w:hAnsi="Times New Roman"/>
          <w:sz w:val="28"/>
          <w:szCs w:val="28"/>
        </w:rPr>
        <w:t xml:space="preserve"> на 2024</w:t>
      </w:r>
      <w:r w:rsidR="001B622A">
        <w:rPr>
          <w:rFonts w:ascii="Times New Roman" w:hAnsi="Times New Roman"/>
          <w:sz w:val="28"/>
          <w:szCs w:val="28"/>
        </w:rPr>
        <w:t xml:space="preserve"> год, </w:t>
      </w:r>
      <w:r w:rsidR="001B622A" w:rsidRPr="009578E3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«Смоленский район» Смоленской области</w:t>
      </w:r>
      <w:r w:rsidR="001B622A">
        <w:rPr>
          <w:rFonts w:ascii="Times New Roman" w:hAnsi="Times New Roman"/>
          <w:sz w:val="28"/>
          <w:szCs w:val="28"/>
        </w:rPr>
        <w:t>, в соответствии с Федеральным законом от 21</w:t>
      </w:r>
      <w:r w:rsidR="00890E36">
        <w:rPr>
          <w:rFonts w:ascii="Times New Roman" w:hAnsi="Times New Roman"/>
          <w:sz w:val="28"/>
          <w:szCs w:val="28"/>
        </w:rPr>
        <w:t xml:space="preserve"> декабря </w:t>
      </w:r>
      <w:r w:rsidR="001B622A">
        <w:rPr>
          <w:rFonts w:ascii="Times New Roman" w:hAnsi="Times New Roman"/>
          <w:sz w:val="28"/>
          <w:szCs w:val="28"/>
        </w:rPr>
        <w:t>2001 № 178-ФЗ «О приватизации государственного и муниципального имущества», П</w:t>
      </w:r>
      <w:r w:rsidR="001B622A" w:rsidRPr="009578E3">
        <w:rPr>
          <w:rFonts w:ascii="Times New Roman" w:hAnsi="Times New Roman"/>
          <w:sz w:val="28"/>
          <w:szCs w:val="28"/>
        </w:rPr>
        <w:t>оложени</w:t>
      </w:r>
      <w:r w:rsidR="001B622A">
        <w:rPr>
          <w:rFonts w:ascii="Times New Roman" w:hAnsi="Times New Roman"/>
          <w:sz w:val="28"/>
          <w:szCs w:val="28"/>
        </w:rPr>
        <w:t>ем</w:t>
      </w:r>
      <w:r w:rsidR="001B622A" w:rsidRPr="009578E3">
        <w:rPr>
          <w:rFonts w:ascii="Times New Roman" w:hAnsi="Times New Roman"/>
          <w:sz w:val="28"/>
          <w:szCs w:val="28"/>
        </w:rPr>
        <w:t xml:space="preserve"> о порядке и условиях приватизации муниципального имущества, находящегося в муниципальной собственности муниципального</w:t>
      </w:r>
      <w:proofErr w:type="gramEnd"/>
      <w:r w:rsidR="001B622A" w:rsidRPr="009578E3">
        <w:rPr>
          <w:rFonts w:ascii="Times New Roman" w:hAnsi="Times New Roman"/>
          <w:sz w:val="28"/>
          <w:szCs w:val="28"/>
        </w:rPr>
        <w:t xml:space="preserve"> образования «Смоленский район» Смоленской области</w:t>
      </w:r>
      <w:r w:rsidR="001B622A">
        <w:rPr>
          <w:rFonts w:ascii="Times New Roman" w:hAnsi="Times New Roman"/>
          <w:sz w:val="28"/>
          <w:szCs w:val="28"/>
        </w:rPr>
        <w:t xml:space="preserve">, утвержденным </w:t>
      </w:r>
      <w:r w:rsidR="001B622A" w:rsidRPr="009578E3">
        <w:rPr>
          <w:rFonts w:ascii="Times New Roman" w:hAnsi="Times New Roman"/>
          <w:bCs/>
          <w:sz w:val="28"/>
          <w:szCs w:val="28"/>
        </w:rPr>
        <w:t>решением Смоленской районной Думы от 26 февраля 2016 года № 15</w:t>
      </w:r>
      <w:r w:rsidR="002C7D26" w:rsidRPr="009578E3">
        <w:rPr>
          <w:rFonts w:ascii="Times New Roman" w:hAnsi="Times New Roman"/>
          <w:sz w:val="28"/>
          <w:szCs w:val="28"/>
        </w:rPr>
        <w:t>, Смоленская районная Дума</w:t>
      </w:r>
    </w:p>
    <w:p w:rsidR="0099569B" w:rsidRPr="00B52C10" w:rsidRDefault="0099569B" w:rsidP="00B52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69B" w:rsidRPr="00B52C10" w:rsidRDefault="0099569B" w:rsidP="00A67F86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>РЕШИЛА:</w:t>
      </w:r>
    </w:p>
    <w:p w:rsidR="0099569B" w:rsidRPr="00B52C10" w:rsidRDefault="0099569B" w:rsidP="00B52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69B" w:rsidRDefault="0099569B" w:rsidP="00403516">
      <w:pPr>
        <w:pStyle w:val="a3"/>
        <w:numPr>
          <w:ilvl w:val="0"/>
          <w:numId w:val="1"/>
        </w:numPr>
        <w:tabs>
          <w:tab w:val="clear" w:pos="705"/>
          <w:tab w:val="num" w:pos="-142"/>
        </w:tabs>
        <w:ind w:left="0" w:firstLine="0"/>
        <w:jc w:val="both"/>
        <w:rPr>
          <w:sz w:val="28"/>
          <w:szCs w:val="28"/>
        </w:rPr>
      </w:pPr>
      <w:r w:rsidRPr="00B55AE1">
        <w:rPr>
          <w:sz w:val="28"/>
          <w:szCs w:val="28"/>
        </w:rPr>
        <w:t xml:space="preserve">Утвердить прилагаемый прогнозный план приватизации </w:t>
      </w:r>
      <w:r w:rsidR="00676104">
        <w:rPr>
          <w:sz w:val="28"/>
          <w:szCs w:val="28"/>
        </w:rPr>
        <w:t>муниципального имущества муниципального образования «Смоленский район» Смоленской области на 2024 год</w:t>
      </w:r>
      <w:r w:rsidRPr="00B55AE1">
        <w:rPr>
          <w:sz w:val="28"/>
          <w:szCs w:val="28"/>
        </w:rPr>
        <w:t>.</w:t>
      </w:r>
    </w:p>
    <w:p w:rsidR="0099569B" w:rsidRPr="00886595" w:rsidRDefault="0099569B" w:rsidP="00B52C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5AE1">
        <w:rPr>
          <w:sz w:val="28"/>
          <w:szCs w:val="28"/>
        </w:rPr>
        <w:t>Решение вступает в силу после официального опубликования.</w:t>
      </w:r>
    </w:p>
    <w:p w:rsidR="00886595" w:rsidRDefault="00886595" w:rsidP="00403516">
      <w:pPr>
        <w:pStyle w:val="a3"/>
        <w:ind w:left="0"/>
        <w:rPr>
          <w:sz w:val="28"/>
          <w:szCs w:val="28"/>
        </w:rPr>
      </w:pPr>
    </w:p>
    <w:p w:rsidR="00403516" w:rsidRDefault="00403516" w:rsidP="0040351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3516" w:rsidRDefault="00403516" w:rsidP="00403516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</w:t>
      </w:r>
      <w:r w:rsidRPr="008C1DE4">
        <w:rPr>
          <w:b/>
          <w:sz w:val="28"/>
          <w:szCs w:val="28"/>
        </w:rPr>
        <w:t xml:space="preserve">О.Н. </w:t>
      </w:r>
      <w:proofErr w:type="spellStart"/>
      <w:r w:rsidRPr="008C1DE4">
        <w:rPr>
          <w:b/>
          <w:sz w:val="28"/>
          <w:szCs w:val="28"/>
        </w:rPr>
        <w:t>Павлюченкова</w:t>
      </w:r>
      <w:proofErr w:type="spellEnd"/>
    </w:p>
    <w:p w:rsidR="00886595" w:rsidRDefault="00886595" w:rsidP="00403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16" w:rsidRPr="00403516" w:rsidRDefault="00403516" w:rsidP="004035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351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03516">
        <w:rPr>
          <w:rFonts w:ascii="Times New Roman" w:hAnsi="Times New Roman"/>
          <w:sz w:val="28"/>
          <w:szCs w:val="28"/>
        </w:rPr>
        <w:t xml:space="preserve"> полномочия</w:t>
      </w:r>
    </w:p>
    <w:p w:rsidR="0099569B" w:rsidRPr="00886595" w:rsidRDefault="006F1B8C" w:rsidP="00B52C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3516" w:rsidRPr="00403516">
        <w:rPr>
          <w:rFonts w:ascii="Times New Roman" w:hAnsi="Times New Roman"/>
          <w:sz w:val="28"/>
          <w:szCs w:val="28"/>
        </w:rPr>
        <w:t>редседателя Смоленской районной Думы</w:t>
      </w:r>
      <w:r w:rsidR="00403516" w:rsidRPr="00403516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DA487E">
        <w:rPr>
          <w:rFonts w:ascii="Times New Roman" w:hAnsi="Times New Roman"/>
          <w:b/>
          <w:sz w:val="28"/>
          <w:szCs w:val="28"/>
        </w:rPr>
        <w:t>А.В. Маслов</w:t>
      </w:r>
    </w:p>
    <w:p w:rsidR="0099569B" w:rsidRPr="00B52C10" w:rsidRDefault="0099569B" w:rsidP="00B52C1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99569B" w:rsidRPr="00B52C10" w:rsidRDefault="0099569B" w:rsidP="00B52C1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t xml:space="preserve">к решению Смоленской районной Думы </w:t>
      </w:r>
    </w:p>
    <w:p w:rsidR="0099569B" w:rsidRPr="00B52C10" w:rsidRDefault="0099569B" w:rsidP="00B52C1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t xml:space="preserve">от </w:t>
      </w:r>
      <w:r w:rsidR="00D26F38">
        <w:rPr>
          <w:rFonts w:ascii="Times New Roman" w:hAnsi="Times New Roman"/>
          <w:bCs/>
          <w:sz w:val="28"/>
          <w:szCs w:val="28"/>
        </w:rPr>
        <w:t xml:space="preserve">30 ноября 2023 </w:t>
      </w:r>
      <w:r w:rsidR="00886595">
        <w:rPr>
          <w:rFonts w:ascii="Times New Roman" w:hAnsi="Times New Roman"/>
          <w:bCs/>
          <w:sz w:val="28"/>
          <w:szCs w:val="28"/>
        </w:rPr>
        <w:t xml:space="preserve">года </w:t>
      </w:r>
      <w:r w:rsidRPr="00B52C10">
        <w:rPr>
          <w:rFonts w:ascii="Times New Roman" w:hAnsi="Times New Roman"/>
          <w:bCs/>
          <w:sz w:val="28"/>
          <w:szCs w:val="28"/>
        </w:rPr>
        <w:t xml:space="preserve"> № </w:t>
      </w:r>
      <w:r w:rsidR="00D26F38">
        <w:rPr>
          <w:rFonts w:ascii="Times New Roman" w:hAnsi="Times New Roman"/>
          <w:bCs/>
          <w:sz w:val="28"/>
          <w:szCs w:val="28"/>
        </w:rPr>
        <w:t>66</w:t>
      </w:r>
      <w:bookmarkStart w:id="5" w:name="_GoBack"/>
      <w:bookmarkEnd w:id="5"/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69B" w:rsidRPr="007D174B" w:rsidRDefault="00676104" w:rsidP="00B52C10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174B">
        <w:rPr>
          <w:rFonts w:ascii="Times New Roman" w:hAnsi="Times New Roman"/>
          <w:sz w:val="26"/>
          <w:szCs w:val="26"/>
        </w:rPr>
        <w:t>Прогнозный план приватизации</w:t>
      </w:r>
    </w:p>
    <w:p w:rsidR="0099569B" w:rsidRPr="007D174B" w:rsidRDefault="00407303" w:rsidP="004073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174B">
        <w:rPr>
          <w:rFonts w:ascii="Times New Roman" w:hAnsi="Times New Roman"/>
          <w:sz w:val="26"/>
          <w:szCs w:val="26"/>
        </w:rPr>
        <w:t>м</w:t>
      </w:r>
      <w:r w:rsidR="00676104" w:rsidRPr="007D174B">
        <w:rPr>
          <w:rFonts w:ascii="Times New Roman" w:hAnsi="Times New Roman"/>
          <w:sz w:val="26"/>
          <w:szCs w:val="26"/>
        </w:rPr>
        <w:t>униципального имущества</w:t>
      </w:r>
      <w:r w:rsidR="00B1282E" w:rsidRPr="007D174B">
        <w:rPr>
          <w:rFonts w:ascii="Times New Roman" w:hAnsi="Times New Roman"/>
          <w:sz w:val="26"/>
          <w:szCs w:val="26"/>
        </w:rPr>
        <w:t xml:space="preserve"> </w:t>
      </w:r>
      <w:r w:rsidRPr="007D174B">
        <w:rPr>
          <w:rFonts w:ascii="Times New Roman" w:hAnsi="Times New Roman"/>
          <w:sz w:val="26"/>
          <w:szCs w:val="26"/>
        </w:rPr>
        <w:t>м</w:t>
      </w:r>
      <w:r w:rsidR="00676104" w:rsidRPr="007D174B">
        <w:rPr>
          <w:rFonts w:ascii="Times New Roman" w:hAnsi="Times New Roman"/>
          <w:sz w:val="26"/>
          <w:szCs w:val="26"/>
        </w:rPr>
        <w:t>униципального образования</w:t>
      </w:r>
    </w:p>
    <w:p w:rsidR="0099569B" w:rsidRPr="007D174B" w:rsidRDefault="00676104" w:rsidP="00B52C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174B">
        <w:rPr>
          <w:rFonts w:ascii="Times New Roman" w:hAnsi="Times New Roman"/>
          <w:sz w:val="26"/>
          <w:szCs w:val="26"/>
        </w:rPr>
        <w:t>«Смоленский район» Смоленской области</w:t>
      </w:r>
    </w:p>
    <w:p w:rsidR="0099569B" w:rsidRPr="007D174B" w:rsidRDefault="0099569B" w:rsidP="00B52C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174B">
        <w:rPr>
          <w:rFonts w:ascii="Times New Roman" w:hAnsi="Times New Roman"/>
          <w:sz w:val="26"/>
          <w:szCs w:val="26"/>
        </w:rPr>
        <w:t xml:space="preserve">на </w:t>
      </w:r>
      <w:r w:rsidR="00676104" w:rsidRPr="007D174B">
        <w:rPr>
          <w:rFonts w:ascii="Times New Roman" w:hAnsi="Times New Roman"/>
          <w:sz w:val="26"/>
          <w:szCs w:val="26"/>
        </w:rPr>
        <w:t>2024</w:t>
      </w:r>
      <w:r w:rsidR="00257C72" w:rsidRPr="007D174B">
        <w:rPr>
          <w:rFonts w:ascii="Times New Roman" w:hAnsi="Times New Roman"/>
          <w:sz w:val="26"/>
          <w:szCs w:val="26"/>
        </w:rPr>
        <w:t xml:space="preserve"> </w:t>
      </w:r>
      <w:r w:rsidRPr="007D174B">
        <w:rPr>
          <w:rFonts w:ascii="Times New Roman" w:hAnsi="Times New Roman"/>
          <w:sz w:val="26"/>
          <w:szCs w:val="26"/>
        </w:rPr>
        <w:t>год</w:t>
      </w:r>
    </w:p>
    <w:p w:rsidR="00676104" w:rsidRPr="007D174B" w:rsidRDefault="00676104" w:rsidP="00B52C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569B" w:rsidRPr="007D174B" w:rsidRDefault="00676104" w:rsidP="00676104">
      <w:pPr>
        <w:pStyle w:val="a3"/>
        <w:numPr>
          <w:ilvl w:val="0"/>
          <w:numId w:val="2"/>
        </w:numPr>
        <w:ind w:left="0"/>
        <w:jc w:val="center"/>
        <w:rPr>
          <w:b/>
          <w:sz w:val="26"/>
          <w:szCs w:val="26"/>
        </w:rPr>
      </w:pPr>
      <w:r w:rsidRPr="007D174B">
        <w:rPr>
          <w:b/>
          <w:sz w:val="26"/>
          <w:szCs w:val="26"/>
        </w:rPr>
        <w:t>Муниципальное унитарное предприятие,                                                                приватизация которого планируется в 2024 году</w:t>
      </w:r>
    </w:p>
    <w:p w:rsidR="00676104" w:rsidRPr="007D174B" w:rsidRDefault="00676104" w:rsidP="006761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0"/>
        <w:gridCol w:w="120"/>
        <w:gridCol w:w="4811"/>
      </w:tblGrid>
      <w:tr w:rsidR="00676104" w:rsidRPr="007D174B" w:rsidTr="00676104">
        <w:tc>
          <w:tcPr>
            <w:tcW w:w="5490" w:type="dxa"/>
          </w:tcPr>
          <w:p w:rsidR="00676104" w:rsidRPr="007D174B" w:rsidRDefault="00676104" w:rsidP="0040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4B">
              <w:rPr>
                <w:rFonts w:ascii="Times New Roman" w:hAnsi="Times New Roman"/>
                <w:sz w:val="26"/>
                <w:szCs w:val="26"/>
              </w:rPr>
              <w:t>Наименование муниципального унитарного предприятия, местонахождение</w:t>
            </w:r>
          </w:p>
        </w:tc>
        <w:tc>
          <w:tcPr>
            <w:tcW w:w="4931" w:type="dxa"/>
            <w:gridSpan w:val="2"/>
          </w:tcPr>
          <w:p w:rsidR="00676104" w:rsidRPr="007D174B" w:rsidRDefault="00407303" w:rsidP="0040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4B">
              <w:rPr>
                <w:rFonts w:ascii="Times New Roman" w:hAnsi="Times New Roman"/>
                <w:sz w:val="26"/>
                <w:szCs w:val="26"/>
              </w:rPr>
              <w:t>Предполагаемый срок приватизации</w:t>
            </w:r>
          </w:p>
        </w:tc>
      </w:tr>
      <w:tr w:rsidR="00407303" w:rsidRPr="007D174B" w:rsidTr="00ED404D">
        <w:tc>
          <w:tcPr>
            <w:tcW w:w="10421" w:type="dxa"/>
            <w:gridSpan w:val="3"/>
          </w:tcPr>
          <w:p w:rsidR="00407303" w:rsidRPr="003B2A34" w:rsidRDefault="000A4F05" w:rsidP="000A4F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4F05">
              <w:rPr>
                <w:rFonts w:ascii="Times New Roman" w:hAnsi="Times New Roman"/>
                <w:sz w:val="26"/>
                <w:szCs w:val="26"/>
              </w:rPr>
              <w:t>Виды</w:t>
            </w:r>
            <w:r w:rsidR="00B1282E" w:rsidRPr="000A4F05">
              <w:rPr>
                <w:rFonts w:ascii="Times New Roman" w:hAnsi="Times New Roman"/>
                <w:sz w:val="26"/>
                <w:szCs w:val="26"/>
              </w:rPr>
              <w:t xml:space="preserve"> деятельности: </w:t>
            </w:r>
            <w:r w:rsidR="003B2A34" w:rsidRPr="000A4F0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0A4F05">
              <w:rPr>
                <w:sz w:val="26"/>
                <w:szCs w:val="26"/>
              </w:rPr>
              <w:t xml:space="preserve"> </w:t>
            </w:r>
            <w:r w:rsidRPr="000A4F05">
              <w:rPr>
                <w:rFonts w:ascii="Times New Roman" w:hAnsi="Times New Roman"/>
                <w:sz w:val="26"/>
                <w:szCs w:val="26"/>
              </w:rPr>
              <w:t>Выращивание зерновых культур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A4F05">
              <w:rPr>
                <w:rFonts w:ascii="Times New Roman" w:hAnsi="Times New Roman"/>
                <w:sz w:val="26"/>
                <w:szCs w:val="26"/>
              </w:rPr>
              <w:t>Выращивание зернобобовых культур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A4F05">
              <w:rPr>
                <w:rFonts w:ascii="Times New Roman" w:hAnsi="Times New Roman"/>
                <w:sz w:val="26"/>
                <w:szCs w:val="26"/>
              </w:rPr>
              <w:t>Выращивание однолетних кормовых культур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A4F05">
              <w:rPr>
                <w:rFonts w:ascii="Times New Roman" w:hAnsi="Times New Roman"/>
                <w:sz w:val="26"/>
                <w:szCs w:val="26"/>
              </w:rPr>
              <w:t>Разведение прочих пород крупного рогатого скота и буйволов, производство спермы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A4F05">
              <w:rPr>
                <w:rFonts w:ascii="Times New Roman" w:hAnsi="Times New Roman"/>
                <w:sz w:val="26"/>
                <w:szCs w:val="26"/>
              </w:rPr>
              <w:t>Предоставление услуг в области растениеводст</w:t>
            </w:r>
            <w:r>
              <w:rPr>
                <w:rFonts w:ascii="Times New Roman" w:hAnsi="Times New Roman"/>
                <w:sz w:val="26"/>
                <w:szCs w:val="26"/>
              </w:rPr>
              <w:t>ва</w:t>
            </w:r>
          </w:p>
        </w:tc>
      </w:tr>
      <w:tr w:rsidR="00407303" w:rsidRPr="007D174B" w:rsidTr="00407303">
        <w:tc>
          <w:tcPr>
            <w:tcW w:w="5610" w:type="dxa"/>
            <w:gridSpan w:val="2"/>
          </w:tcPr>
          <w:p w:rsidR="00407303" w:rsidRPr="007D174B" w:rsidRDefault="00B1282E" w:rsidP="0040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174B">
              <w:rPr>
                <w:rFonts w:ascii="Times New Roman" w:hAnsi="Times New Roman"/>
                <w:sz w:val="26"/>
                <w:szCs w:val="26"/>
              </w:rPr>
              <w:t xml:space="preserve">Муниципальное унитарное предприятие </w:t>
            </w:r>
            <w:r w:rsidR="00EC798B" w:rsidRPr="007D174B">
              <w:rPr>
                <w:rFonts w:ascii="Times New Roman" w:hAnsi="Times New Roman"/>
                <w:sz w:val="26"/>
                <w:szCs w:val="26"/>
              </w:rPr>
              <w:t>«</w:t>
            </w:r>
            <w:r w:rsidRPr="007D174B">
              <w:rPr>
                <w:rFonts w:ascii="Times New Roman" w:hAnsi="Times New Roman"/>
                <w:sz w:val="26"/>
                <w:szCs w:val="26"/>
              </w:rPr>
              <w:t xml:space="preserve">Новое </w:t>
            </w:r>
            <w:proofErr w:type="spellStart"/>
            <w:r w:rsidRPr="007D174B">
              <w:rPr>
                <w:rFonts w:ascii="Times New Roman" w:hAnsi="Times New Roman"/>
                <w:sz w:val="26"/>
                <w:szCs w:val="26"/>
              </w:rPr>
              <w:t>Замощье</w:t>
            </w:r>
            <w:proofErr w:type="spellEnd"/>
            <w:r w:rsidRPr="007D174B">
              <w:rPr>
                <w:rFonts w:ascii="Times New Roman" w:hAnsi="Times New Roman"/>
                <w:sz w:val="26"/>
                <w:szCs w:val="26"/>
              </w:rPr>
              <w:t xml:space="preserve">», Смоленская область, Смоленский район, д. </w:t>
            </w:r>
            <w:proofErr w:type="spellStart"/>
            <w:r w:rsidRPr="007D174B">
              <w:rPr>
                <w:rFonts w:ascii="Times New Roman" w:hAnsi="Times New Roman"/>
                <w:sz w:val="26"/>
                <w:szCs w:val="26"/>
              </w:rPr>
              <w:t>Замощье</w:t>
            </w:r>
            <w:proofErr w:type="spellEnd"/>
            <w:r w:rsidRPr="007D174B">
              <w:rPr>
                <w:rFonts w:ascii="Times New Roman" w:hAnsi="Times New Roman"/>
                <w:sz w:val="26"/>
                <w:szCs w:val="26"/>
              </w:rPr>
              <w:t>, ул. Молодежная, д. 123</w:t>
            </w:r>
          </w:p>
        </w:tc>
        <w:tc>
          <w:tcPr>
            <w:tcW w:w="4811" w:type="dxa"/>
          </w:tcPr>
          <w:p w:rsidR="00407303" w:rsidRPr="007D174B" w:rsidRDefault="00B1282E" w:rsidP="0040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174B">
              <w:rPr>
                <w:rFonts w:ascii="Times New Roman" w:hAnsi="Times New Roman"/>
                <w:sz w:val="26"/>
                <w:szCs w:val="26"/>
              </w:rPr>
              <w:t>Второе полугодие</w:t>
            </w:r>
          </w:p>
        </w:tc>
      </w:tr>
    </w:tbl>
    <w:p w:rsidR="00676104" w:rsidRPr="007D174B" w:rsidRDefault="00676104" w:rsidP="00676104">
      <w:pPr>
        <w:jc w:val="center"/>
        <w:rPr>
          <w:b/>
          <w:sz w:val="26"/>
          <w:szCs w:val="26"/>
        </w:rPr>
      </w:pPr>
    </w:p>
    <w:p w:rsidR="00B1282E" w:rsidRPr="007D174B" w:rsidRDefault="00B1282E" w:rsidP="00B1282E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7D174B">
        <w:rPr>
          <w:b/>
          <w:sz w:val="26"/>
          <w:szCs w:val="26"/>
        </w:rPr>
        <w:t>Иное муниципальное имущество муниципального образования</w:t>
      </w:r>
    </w:p>
    <w:p w:rsidR="00EC798B" w:rsidRPr="007D174B" w:rsidRDefault="00B1282E" w:rsidP="00EC79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174B">
        <w:rPr>
          <w:rFonts w:ascii="Times New Roman" w:hAnsi="Times New Roman"/>
          <w:b/>
          <w:sz w:val="26"/>
          <w:szCs w:val="26"/>
        </w:rPr>
        <w:t>«Смоленский район» Смоленской области</w:t>
      </w:r>
      <w:r w:rsidR="001B526F">
        <w:rPr>
          <w:rFonts w:ascii="Times New Roman" w:hAnsi="Times New Roman"/>
          <w:b/>
          <w:sz w:val="26"/>
          <w:szCs w:val="26"/>
        </w:rPr>
        <w:t>,</w:t>
      </w:r>
      <w:r w:rsidRPr="007D174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</w:t>
      </w:r>
    </w:p>
    <w:p w:rsidR="00B1282E" w:rsidRPr="007D174B" w:rsidRDefault="00B1282E" w:rsidP="00B128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D174B">
        <w:rPr>
          <w:rFonts w:ascii="Times New Roman" w:hAnsi="Times New Roman"/>
          <w:b/>
          <w:sz w:val="26"/>
          <w:szCs w:val="26"/>
        </w:rPr>
        <w:t>которое</w:t>
      </w:r>
      <w:proofErr w:type="gramEnd"/>
      <w:r w:rsidRPr="007D174B">
        <w:rPr>
          <w:rFonts w:ascii="Times New Roman" w:hAnsi="Times New Roman"/>
          <w:b/>
          <w:sz w:val="26"/>
          <w:szCs w:val="26"/>
        </w:rPr>
        <w:t xml:space="preserve"> планируется </w:t>
      </w:r>
      <w:r w:rsidR="00EC798B" w:rsidRPr="007D174B">
        <w:rPr>
          <w:rFonts w:ascii="Times New Roman" w:hAnsi="Times New Roman"/>
          <w:b/>
          <w:sz w:val="26"/>
          <w:szCs w:val="26"/>
        </w:rPr>
        <w:t xml:space="preserve">приватизировать </w:t>
      </w:r>
      <w:r w:rsidRPr="007D174B">
        <w:rPr>
          <w:rFonts w:ascii="Times New Roman" w:hAnsi="Times New Roman"/>
          <w:b/>
          <w:sz w:val="26"/>
          <w:szCs w:val="26"/>
        </w:rPr>
        <w:t>в 2024 году</w:t>
      </w:r>
    </w:p>
    <w:p w:rsidR="00676104" w:rsidRPr="007D174B" w:rsidRDefault="00676104" w:rsidP="00B1282E">
      <w:pPr>
        <w:pStyle w:val="a3"/>
        <w:rPr>
          <w:b/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98"/>
        <w:gridCol w:w="2930"/>
      </w:tblGrid>
      <w:tr w:rsidR="000D4654" w:rsidRPr="007D174B" w:rsidTr="00472797">
        <w:tc>
          <w:tcPr>
            <w:tcW w:w="4962" w:type="dxa"/>
          </w:tcPr>
          <w:p w:rsidR="000D4654" w:rsidRPr="007D174B" w:rsidRDefault="000D4654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4B">
              <w:rPr>
                <w:rFonts w:ascii="Times New Roman" w:hAnsi="Times New Roman"/>
                <w:sz w:val="26"/>
                <w:szCs w:val="26"/>
              </w:rPr>
              <w:t>Наименование имущества, местонахождение, иные характеристики</w:t>
            </w:r>
          </w:p>
        </w:tc>
        <w:tc>
          <w:tcPr>
            <w:tcW w:w="2598" w:type="dxa"/>
          </w:tcPr>
          <w:p w:rsidR="000D4654" w:rsidRPr="007D174B" w:rsidRDefault="000D4654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4B">
              <w:rPr>
                <w:rFonts w:ascii="Times New Roman" w:hAnsi="Times New Roman"/>
                <w:sz w:val="26"/>
                <w:szCs w:val="26"/>
              </w:rPr>
              <w:t>Предполагаемый срок приватизации</w:t>
            </w:r>
          </w:p>
        </w:tc>
        <w:tc>
          <w:tcPr>
            <w:tcW w:w="2930" w:type="dxa"/>
          </w:tcPr>
          <w:p w:rsidR="000D4654" w:rsidRPr="007D174B" w:rsidRDefault="000D4654" w:rsidP="000D465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4B">
              <w:rPr>
                <w:rFonts w:ascii="Times New Roman" w:hAnsi="Times New Roman"/>
                <w:sz w:val="26"/>
                <w:szCs w:val="26"/>
              </w:rPr>
              <w:t>Прогноз поступления денежных средств от продажи имущества (рублей)</w:t>
            </w:r>
          </w:p>
        </w:tc>
      </w:tr>
      <w:tr w:rsidR="000D4654" w:rsidRPr="007D174B" w:rsidTr="00472797">
        <w:tc>
          <w:tcPr>
            <w:tcW w:w="4962" w:type="dxa"/>
          </w:tcPr>
          <w:p w:rsidR="000D4654" w:rsidRPr="007D174B" w:rsidRDefault="000D4654" w:rsidP="00472797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174B">
              <w:rPr>
                <w:rFonts w:ascii="Times New Roman" w:hAnsi="Times New Roman"/>
                <w:sz w:val="26"/>
                <w:szCs w:val="26"/>
              </w:rPr>
              <w:t xml:space="preserve">Автомобиль </w:t>
            </w:r>
            <w:r w:rsidRPr="007D174B">
              <w:rPr>
                <w:rFonts w:ascii="Times New Roman" w:hAnsi="Times New Roman"/>
                <w:sz w:val="26"/>
                <w:szCs w:val="26"/>
                <w:lang w:val="en-US"/>
              </w:rPr>
              <w:t>DAEWOO</w:t>
            </w:r>
            <w:r w:rsidRPr="007D17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174B">
              <w:rPr>
                <w:rFonts w:ascii="Times New Roman" w:hAnsi="Times New Roman"/>
                <w:sz w:val="26"/>
                <w:szCs w:val="26"/>
                <w:lang w:val="en-US"/>
              </w:rPr>
              <w:t>NEXIA</w:t>
            </w:r>
            <w:r w:rsidRPr="007D174B">
              <w:rPr>
                <w:rFonts w:ascii="Times New Roman" w:hAnsi="Times New Roman"/>
                <w:sz w:val="26"/>
                <w:szCs w:val="26"/>
              </w:rPr>
              <w:t xml:space="preserve"> идентификационный номер (</w:t>
            </w:r>
            <w:r w:rsidRPr="007D174B">
              <w:rPr>
                <w:rFonts w:ascii="Times New Roman" w:hAnsi="Times New Roman"/>
                <w:sz w:val="26"/>
                <w:szCs w:val="26"/>
                <w:lang w:val="en-US"/>
              </w:rPr>
              <w:t>VIN</w:t>
            </w:r>
            <w:r w:rsidRPr="007D174B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7D174B">
              <w:rPr>
                <w:rFonts w:ascii="Times New Roman" w:hAnsi="Times New Roman"/>
                <w:sz w:val="26"/>
                <w:szCs w:val="26"/>
                <w:lang w:val="en-US"/>
              </w:rPr>
              <w:t>XWB</w:t>
            </w:r>
            <w:r w:rsidRPr="007D174B">
              <w:rPr>
                <w:rFonts w:ascii="Times New Roman" w:hAnsi="Times New Roman"/>
                <w:sz w:val="26"/>
                <w:szCs w:val="26"/>
              </w:rPr>
              <w:t>3</w:t>
            </w:r>
            <w:r w:rsidRPr="007D174B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7D174B">
              <w:rPr>
                <w:rFonts w:ascii="Times New Roman" w:hAnsi="Times New Roman"/>
                <w:sz w:val="26"/>
                <w:szCs w:val="26"/>
              </w:rPr>
              <w:t>32</w:t>
            </w:r>
            <w:r w:rsidRPr="007D174B">
              <w:rPr>
                <w:rFonts w:ascii="Times New Roman" w:hAnsi="Times New Roman"/>
                <w:sz w:val="26"/>
                <w:szCs w:val="26"/>
                <w:lang w:val="en-US"/>
              </w:rPr>
              <w:t>EDCA</w:t>
            </w:r>
            <w:r w:rsidRPr="007D174B">
              <w:rPr>
                <w:rFonts w:ascii="Times New Roman" w:hAnsi="Times New Roman"/>
                <w:sz w:val="26"/>
                <w:szCs w:val="26"/>
              </w:rPr>
              <w:t xml:space="preserve">238721, </w:t>
            </w:r>
            <w:r w:rsidR="00472797" w:rsidRPr="007D174B">
              <w:rPr>
                <w:rFonts w:ascii="Times New Roman" w:hAnsi="Times New Roman"/>
                <w:sz w:val="26"/>
                <w:szCs w:val="26"/>
              </w:rPr>
              <w:t>год изготовления</w:t>
            </w:r>
            <w:r w:rsidRPr="007D174B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  <w:r w:rsidR="00472797" w:rsidRPr="007D174B">
              <w:rPr>
                <w:rFonts w:ascii="Times New Roman" w:hAnsi="Times New Roman"/>
                <w:sz w:val="26"/>
                <w:szCs w:val="26"/>
              </w:rPr>
              <w:t xml:space="preserve"> 2012, модель, № двигателя </w:t>
            </w:r>
            <w:r w:rsidR="00472797" w:rsidRPr="007D174B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="00472797" w:rsidRPr="007D174B">
              <w:rPr>
                <w:rFonts w:ascii="Times New Roman" w:hAnsi="Times New Roman"/>
                <w:sz w:val="26"/>
                <w:szCs w:val="26"/>
              </w:rPr>
              <w:t>15</w:t>
            </w:r>
            <w:r w:rsidR="00472797" w:rsidRPr="007D174B"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 w:rsidR="00472797" w:rsidRPr="007D174B">
              <w:rPr>
                <w:rFonts w:ascii="Times New Roman" w:hAnsi="Times New Roman"/>
                <w:sz w:val="26"/>
                <w:szCs w:val="26"/>
              </w:rPr>
              <w:t xml:space="preserve">6653381, шасси (рама) № отсутствует, кузов (кабина, прицеп) № </w:t>
            </w:r>
            <w:r w:rsidR="00472797" w:rsidRPr="007D174B">
              <w:rPr>
                <w:rFonts w:ascii="Times New Roman" w:hAnsi="Times New Roman"/>
                <w:sz w:val="26"/>
                <w:szCs w:val="26"/>
                <w:lang w:val="en-US"/>
              </w:rPr>
              <w:t>XWB</w:t>
            </w:r>
            <w:r w:rsidR="00472797" w:rsidRPr="007D174B">
              <w:rPr>
                <w:rFonts w:ascii="Times New Roman" w:hAnsi="Times New Roman"/>
                <w:sz w:val="26"/>
                <w:szCs w:val="26"/>
              </w:rPr>
              <w:t>3</w:t>
            </w:r>
            <w:r w:rsidR="00472797" w:rsidRPr="007D174B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="00472797" w:rsidRPr="007D174B">
              <w:rPr>
                <w:rFonts w:ascii="Times New Roman" w:hAnsi="Times New Roman"/>
                <w:sz w:val="26"/>
                <w:szCs w:val="26"/>
              </w:rPr>
              <w:t>32</w:t>
            </w:r>
            <w:r w:rsidR="00472797" w:rsidRPr="007D174B">
              <w:rPr>
                <w:rFonts w:ascii="Times New Roman" w:hAnsi="Times New Roman"/>
                <w:sz w:val="26"/>
                <w:szCs w:val="26"/>
                <w:lang w:val="en-US"/>
              </w:rPr>
              <w:t>EDCA</w:t>
            </w:r>
            <w:r w:rsidR="00472797" w:rsidRPr="007D174B">
              <w:rPr>
                <w:rFonts w:ascii="Times New Roman" w:hAnsi="Times New Roman"/>
                <w:sz w:val="26"/>
                <w:szCs w:val="26"/>
              </w:rPr>
              <w:t>238721, цвет кузова (кабины, прицепа) серебристый, государственный регистрационный знак Н657МТ67, паспорт транспортного средства 36 УС 174655</w:t>
            </w:r>
            <w:r w:rsidR="007D174B" w:rsidRPr="007D174B">
              <w:rPr>
                <w:rFonts w:ascii="Times New Roman" w:hAnsi="Times New Roman"/>
                <w:sz w:val="26"/>
                <w:szCs w:val="26"/>
              </w:rPr>
              <w:t>, выдан 30.05.2012 ЗАО ПИИ «УЗДЭУАВТО-ВОРОНЕЖ», свидетельство о регистрации ТС 99 06 №</w:t>
            </w:r>
            <w:r w:rsidR="002C0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174B" w:rsidRPr="007D174B">
              <w:rPr>
                <w:rFonts w:ascii="Times New Roman" w:hAnsi="Times New Roman"/>
                <w:sz w:val="26"/>
                <w:szCs w:val="26"/>
              </w:rPr>
              <w:t>927597, выдано отд. № 1 МОРЭР ГИБДД УМВД России по Смоленской области 30.11.2018</w:t>
            </w:r>
            <w:proofErr w:type="gramEnd"/>
          </w:p>
        </w:tc>
        <w:tc>
          <w:tcPr>
            <w:tcW w:w="2598" w:type="dxa"/>
          </w:tcPr>
          <w:p w:rsidR="000D4654" w:rsidRPr="007D174B" w:rsidRDefault="007D174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4B">
              <w:rPr>
                <w:rFonts w:ascii="Times New Roman" w:hAnsi="Times New Roman"/>
                <w:sz w:val="26"/>
                <w:szCs w:val="26"/>
              </w:rPr>
              <w:t>Первое полугодие</w:t>
            </w:r>
          </w:p>
        </w:tc>
        <w:tc>
          <w:tcPr>
            <w:tcW w:w="2930" w:type="dxa"/>
          </w:tcPr>
          <w:p w:rsidR="000D4654" w:rsidRPr="007D174B" w:rsidRDefault="00F91403" w:rsidP="00AE79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AE79C1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</w:tbl>
    <w:p w:rsidR="0099569B" w:rsidRPr="007D174B" w:rsidRDefault="0099569B" w:rsidP="00B52C1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569B" w:rsidRPr="00B52C10" w:rsidRDefault="0099569B" w:rsidP="00B52C10"/>
    <w:sectPr w:rsidR="0099569B" w:rsidRPr="00B52C10" w:rsidSect="001B622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47F78D5"/>
    <w:multiLevelType w:val="hybridMultilevel"/>
    <w:tmpl w:val="7B46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10"/>
    <w:rsid w:val="000A4F05"/>
    <w:rsid w:val="000D4654"/>
    <w:rsid w:val="001B526F"/>
    <w:rsid w:val="001B622A"/>
    <w:rsid w:val="00217C28"/>
    <w:rsid w:val="00246380"/>
    <w:rsid w:val="00257C72"/>
    <w:rsid w:val="002C0660"/>
    <w:rsid w:val="002C7D26"/>
    <w:rsid w:val="00361B4F"/>
    <w:rsid w:val="003A6585"/>
    <w:rsid w:val="003B2A34"/>
    <w:rsid w:val="00403516"/>
    <w:rsid w:val="00407303"/>
    <w:rsid w:val="00472797"/>
    <w:rsid w:val="00516F3A"/>
    <w:rsid w:val="006147E8"/>
    <w:rsid w:val="00676104"/>
    <w:rsid w:val="006E7976"/>
    <w:rsid w:val="006F1B8C"/>
    <w:rsid w:val="006F2035"/>
    <w:rsid w:val="007462D6"/>
    <w:rsid w:val="00780162"/>
    <w:rsid w:val="007D174B"/>
    <w:rsid w:val="00811934"/>
    <w:rsid w:val="008749CC"/>
    <w:rsid w:val="00886595"/>
    <w:rsid w:val="00890E36"/>
    <w:rsid w:val="008A52E2"/>
    <w:rsid w:val="00930683"/>
    <w:rsid w:val="0097333E"/>
    <w:rsid w:val="0099569B"/>
    <w:rsid w:val="00A157AD"/>
    <w:rsid w:val="00A67F86"/>
    <w:rsid w:val="00AE79C1"/>
    <w:rsid w:val="00B1282E"/>
    <w:rsid w:val="00B52C10"/>
    <w:rsid w:val="00B55AE1"/>
    <w:rsid w:val="00B566B7"/>
    <w:rsid w:val="00BD4522"/>
    <w:rsid w:val="00C44D8E"/>
    <w:rsid w:val="00C46F67"/>
    <w:rsid w:val="00CF64AE"/>
    <w:rsid w:val="00D26F38"/>
    <w:rsid w:val="00DA487E"/>
    <w:rsid w:val="00E34B47"/>
    <w:rsid w:val="00E472DF"/>
    <w:rsid w:val="00EC2924"/>
    <w:rsid w:val="00EC798B"/>
    <w:rsid w:val="00F65DD5"/>
    <w:rsid w:val="00F9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C1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52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52C10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52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5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C1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52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52C10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52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5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CBB1-95CC-409F-9FA1-590D17CF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User</cp:lastModifiedBy>
  <cp:revision>13</cp:revision>
  <cp:lastPrinted>2016-11-28T08:30:00Z</cp:lastPrinted>
  <dcterms:created xsi:type="dcterms:W3CDTF">2023-09-15T09:55:00Z</dcterms:created>
  <dcterms:modified xsi:type="dcterms:W3CDTF">2023-12-04T08:35:00Z</dcterms:modified>
</cp:coreProperties>
</file>