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6B" w:rsidRPr="002E65C9" w:rsidRDefault="0051166B" w:rsidP="0066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C9">
        <w:rPr>
          <w:rFonts w:ascii="Times New Roman" w:hAnsi="Times New Roman" w:cs="Times New Roman"/>
          <w:b/>
          <w:sz w:val="28"/>
          <w:szCs w:val="28"/>
        </w:rPr>
        <w:t>Отчет Главы муниципального образования «Смоленский район»</w:t>
      </w:r>
    </w:p>
    <w:p w:rsidR="0051166B" w:rsidRDefault="0051166B" w:rsidP="0066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 о результатах своей деятельности, деятельности Администрации муниципального образования «Смоленский район» Смоленской области за 20</w:t>
      </w:r>
      <w:r w:rsidR="00B204E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166B" w:rsidRDefault="0051166B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F9" w:rsidRDefault="002F19DB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Отчет Главы муниципального образования «Смоленский район» Смоленской области разработан в соответствии с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</w:t>
      </w:r>
      <w:r w:rsidR="002D71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</w:t>
      </w:r>
      <w:r w:rsidR="005E7D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Смоленской районной Думы от 28.06.2002 № 100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Положением о порядке представления и рассмотрения ежегодного отчета Главы муниципального образования «Смоленский район» Смоленской области о результатах своей деятельности, деятельности Администрации муниципального образования «Смоленский район» Смоленской области, утвержденным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2D7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Думы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февраля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F9" w:rsidRPr="000F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A94" w:rsidRPr="0051166B" w:rsidRDefault="00C12A94" w:rsidP="006649AE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6B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социально-экономического положения в муниципальном образовании:</w:t>
      </w:r>
    </w:p>
    <w:p w:rsidR="00C12A94" w:rsidRDefault="00C12A94" w:rsidP="006649AE">
      <w:pPr>
        <w:pStyle w:val="a4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Социально-демографическая ситуация</w:t>
      </w:r>
    </w:p>
    <w:p w:rsidR="00C54BE0" w:rsidRPr="00B023D3" w:rsidRDefault="00493171" w:rsidP="00664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="00B023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209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C54BE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исленность </w:t>
      </w:r>
      <w:r w:rsidR="0083490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54BE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</w:t>
      </w:r>
      <w:r w:rsidR="0083490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54BE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09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83490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B209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83490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83490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</w:t>
      </w:r>
      <w:r w:rsidR="00FB209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83490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B209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января 20</w:t>
      </w:r>
      <w:r w:rsidR="00016C38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552B7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15EDA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E46852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15EDA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="00FB209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26063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="00C54BE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091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552B7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B023D3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="00C54BE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Все население сельское.</w:t>
      </w:r>
      <w:r w:rsidR="0087687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женщин  </w:t>
      </w:r>
      <w:r w:rsidR="00FE7ECE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552B7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</w:t>
      </w:r>
      <w:r w:rsidR="00B023D3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="00E64684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87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мужчин 3</w:t>
      </w:r>
      <w:r w:rsidR="00F552B7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B023D3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 w:rsidR="0087687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FE7ECE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76870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4BE0" w:rsidRPr="00B023D3" w:rsidRDefault="00C54BE0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20</w:t>
      </w:r>
      <w:r w:rsidR="008220A4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023D3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численность населения района </w:t>
      </w:r>
      <w:r w:rsidR="006376B2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сократилась</w:t>
      </w:r>
      <w:r w:rsidR="002E65C9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F552B7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B023D3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="002E65C9" w:rsidRP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</w:p>
    <w:p w:rsidR="00C54BE0" w:rsidRPr="00D938F9" w:rsidRDefault="00493171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5D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834901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родил</w:t>
      </w:r>
      <w:r w:rsidR="004E3928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ось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433</w:t>
      </w:r>
      <w:r w:rsidR="00915EDA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4A0B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аналогичным периодом прошлого года, умерло 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1039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что на 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E3928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084A0B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E3928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 </w:t>
      </w:r>
      <w:r w:rsidR="00016C38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</w:t>
      </w:r>
      <w:r w:rsidR="004E3928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</w:t>
      </w:r>
      <w:r w:rsidR="00016C38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016C38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Естественная убыль</w:t>
      </w:r>
      <w:r w:rsidR="00915EDA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606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Показатель по сравнению с прошлым годом у</w:t>
      </w:r>
      <w:r w:rsidR="00016C38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ился на </w:t>
      </w:r>
      <w:r w:rsidR="00F4399E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F4399E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54BE0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54BE0" w:rsidRPr="00D938F9" w:rsidRDefault="00C54BE0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</w:t>
      </w:r>
      <w:r w:rsidR="004E3928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«Смоленский район» Смоленской области за 20</w:t>
      </w:r>
      <w:r w:rsidR="00F4399E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235E6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прибыло </w:t>
      </w:r>
      <w:r w:rsidR="00D938F9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3607</w:t>
      </w:r>
      <w:r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выбыло </w:t>
      </w:r>
      <w:r w:rsid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4006</w:t>
      </w:r>
      <w:r w:rsidR="00F4399E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миграционная</w:t>
      </w:r>
      <w:r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399E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убыль</w:t>
      </w:r>
      <w:r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</w:t>
      </w:r>
      <w:r w:rsidR="00F4399E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399</w:t>
      </w:r>
      <w:r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  <w:r w:rsidR="00C158A3" w:rsidRPr="00D9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4E9A" w:rsidRPr="000A2643" w:rsidRDefault="00900DD2" w:rsidP="00493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D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C54BE0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Среднесписочная численность работников крупных и средних предприятий</w:t>
      </w:r>
      <w:r w:rsidR="00D54917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9565F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конец</w:t>
      </w:r>
      <w:proofErr w:type="gramEnd"/>
      <w:r w:rsidR="00D54917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D54917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C54BE0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составила  </w:t>
      </w:r>
      <w:r w:rsid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12237</w:t>
      </w:r>
      <w:r w:rsidR="00C54BE0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человек, что </w:t>
      </w:r>
      <w:r w:rsidR="00107504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C54BE0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 прошлого года на </w:t>
      </w:r>
      <w:r w:rsid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9,8</w:t>
      </w:r>
      <w:r w:rsidR="00C54BE0" w:rsidRPr="000A2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FE6296" w:rsidRPr="00E937F3" w:rsidRDefault="00FE6296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D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9C5D0E" w:rsidRPr="008C5D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93171"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января 20</w:t>
      </w:r>
      <w:r w:rsidR="00CD2247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937F3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учете в центре занятости населения состояло </w:t>
      </w:r>
      <w:r w:rsidR="00E937F3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D2247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937F3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="00CD2247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безработных граждан, уровень регистрируемой безработицы – </w:t>
      </w:r>
      <w:r w:rsidR="00E937F3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5,52</w:t>
      </w:r>
      <w:r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По состоянию на 1 </w:t>
      </w:r>
      <w:r w:rsidR="00A75F8E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202</w:t>
      </w:r>
      <w:r w:rsidR="00E937F3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безработных, состоящих на учете, составила </w:t>
      </w:r>
      <w:r w:rsidR="00E937F3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246</w:t>
      </w:r>
      <w:r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уровень регистрируемой безработицы составил </w:t>
      </w:r>
      <w:r w:rsidR="00E937F3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1,12</w:t>
      </w:r>
      <w:r w:rsidR="00B37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Уровень регистрируемой безработицы в 2021 году снизился на 4,4% по сравнению с предыдущим годом.</w:t>
      </w:r>
      <w:r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</w:p>
    <w:p w:rsidR="00C54BE0" w:rsidRPr="004021FE" w:rsidRDefault="00FE6296" w:rsidP="00493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C5D0E"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93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3171"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Фонд заработной платы </w:t>
      </w:r>
      <w:r w:rsidR="00F03492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</w:t>
      </w:r>
      <w:r w:rsidR="004021FE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F03492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4021FE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3871,62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млн. рублей, что больше показателя </w:t>
      </w:r>
      <w:r w:rsidR="00F03492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соответствующего периода 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прошлого года на </w:t>
      </w:r>
      <w:r w:rsidR="00107504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</w:t>
      </w:r>
      <w:r w:rsidR="004021FE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57A35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 </w:t>
      </w:r>
    </w:p>
    <w:p w:rsidR="00AC5A4B" w:rsidRPr="004021FE" w:rsidRDefault="00493171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</w:t>
      </w:r>
      <w:r w:rsidR="00902C46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021FE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902C46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</w:t>
      </w:r>
      <w:r w:rsidR="00C54BE0" w:rsidRPr="004021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среднемесячная  заработная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плата работников крупных и средних предприятий муниципального </w:t>
      </w:r>
      <w:r w:rsidR="00795568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2D7137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21FE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28144,8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 рост к уровню 20</w:t>
      </w:r>
      <w:r w:rsidR="004021FE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- </w:t>
      </w:r>
      <w:r w:rsidR="004021FE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3,8</w:t>
      </w:r>
      <w:r w:rsidR="00C54BE0" w:rsidRPr="0040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 </w:t>
      </w:r>
    </w:p>
    <w:p w:rsidR="007D46AC" w:rsidRPr="008C5D62" w:rsidRDefault="007D46AC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B53EC" w:rsidRPr="004B53EC" w:rsidRDefault="00493171" w:rsidP="006649AE">
      <w:pPr>
        <w:pStyle w:val="a4"/>
        <w:numPr>
          <w:ilvl w:val="1"/>
          <w:numId w:val="1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3EC" w:rsidRPr="004B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потенциал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53EC" w:rsidRPr="004B53EC" w:rsidRDefault="004B53EC" w:rsidP="00664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proofErr w:type="spellStart"/>
      <w:r w:rsidRPr="004B53E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бюджетообразующими</w:t>
      </w:r>
      <w:proofErr w:type="spellEnd"/>
      <w:r w:rsidRPr="004B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муниципального образования «Смоленский район» Смоленской области являются: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410"/>
      </w:tblGrid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3EC" w:rsidRPr="004B53EC" w:rsidRDefault="004B53EC" w:rsidP="006649AE">
            <w:pPr>
              <w:tabs>
                <w:tab w:val="center" w:pos="28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налогоплательщиков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Доля в объеме поступлений местного бюджета, %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ГРС Смоленской ГКС – филиал ООО «ГАЗПРОМ ТРАНСГАЗ САНКТ-ПЕТЕРБУРГ» - 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4,8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ОГБУЗ «</w:t>
            </w:r>
            <w:r w:rsidRPr="004B53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Смоленская областная клиническая психиатрическая больница</w:t>
            </w: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ЗАО ПКФ «РБДС»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Обособленное структурное подразделение ЗАО «Тандер»-магазин «Магнит»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ООО «АЛДИ»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Обособленное структурное подразделение ООО «Сельта» - автотранспортное предприятие Смоленск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ОГБУЗ  «</w:t>
            </w:r>
            <w:r w:rsidRPr="004B53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Смоленская </w:t>
            </w: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ЦРБ»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нефтебаза - </w:t>
            </w:r>
            <w:r w:rsidRPr="004B53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ПАО «НК «Роснефть» - Смоленскнефтепродукт»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ООО «ОПТИТРАНС»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ООО «КОМБИНАТ ПРОМЫШЛЕННЫХ ПРЕДПРИЯТИЙ»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ООО «ПТИЦЕФАБРИКА «СМЕТАНИНО»»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OOO </w:t>
            </w: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«КОЗИНСКИЙ ТЕПЛИЧНЫЙ КОМБИНАТ»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ФКУЗ «Санаторий «Борок» МВД России»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ООО «ВЕСТТРАНСЛАЙН»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ООО «НЕСТА»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ООО «ЛОГТРАНС»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СОГБУ «Жуковский психоневрологический интернат с обособленным спецотделением»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ООО «РИВЕР»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4B53EC" w:rsidRPr="004B53EC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ООО «Альфа Транс АЛЬЯНС»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4B53EC" w:rsidRPr="00124EE8" w:rsidTr="00692319">
        <w:trPr>
          <w:trHeight w:val="20"/>
        </w:trPr>
        <w:tc>
          <w:tcPr>
            <w:tcW w:w="7513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ООО «Альфа Транс»</w:t>
            </w:r>
          </w:p>
        </w:tc>
        <w:tc>
          <w:tcPr>
            <w:tcW w:w="2410" w:type="dxa"/>
            <w:shd w:val="clear" w:color="auto" w:fill="auto"/>
          </w:tcPr>
          <w:p w:rsidR="004B53EC" w:rsidRPr="004B53EC" w:rsidRDefault="004B53EC" w:rsidP="0066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E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</w:tbl>
    <w:p w:rsidR="006649AE" w:rsidRDefault="006649AE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4BE0" w:rsidRDefault="00493171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BE0" w:rsidRPr="004F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Промышленный сектор экономики района предс</w:t>
      </w:r>
      <w:r w:rsidR="00194D2F" w:rsidRPr="004F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тавлен предприятиями добывающей;  обрабатывающей промышленности;</w:t>
      </w:r>
      <w:r w:rsidR="00C54BE0" w:rsidRPr="004F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4F3A2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обеспечение электри</w:t>
      </w:r>
      <w:r w:rsidR="00194D2F" w:rsidRPr="004F3A2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ческой энергией,  газом и паром, кондиционирование воздуха;</w:t>
      </w:r>
      <w:r w:rsidR="00C54BE0" w:rsidRPr="004F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4F3A2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водоснабжение, водоотведение, организация сбора и утилизации отходов, деятельность по ликвидации загрязнений</w:t>
      </w:r>
      <w:r w:rsidR="00C54BE0" w:rsidRPr="004F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54BE0" w:rsidRPr="007D7323" w:rsidRDefault="00C54BE0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за </w:t>
      </w:r>
      <w:r w:rsidR="006B37C6"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F1251"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D7323"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B37C6"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промышленными  предприятиями  района отгружено товаров собственного производства, выполнено работ и услуг в действующих ценах на сумму </w:t>
      </w:r>
      <w:r w:rsidR="007D7323"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2366</w:t>
      </w:r>
      <w:r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рублей, объем отгрузки по сравнению с аналогичным периодом 20</w:t>
      </w:r>
      <w:r w:rsidR="007D7323"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увеличился на </w:t>
      </w:r>
      <w:r w:rsidR="007D7323"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4F1251"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7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C54BE0" w:rsidRPr="008C5D62" w:rsidRDefault="00C54BE0" w:rsidP="006649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является ведущей системообразующей сферой экономики муниципального образования «Смоленский район» Смоленской области, формирующей продовольственную безопасность, трудовой и поселенческий потенциал сельских территорий.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сельскохозяйственных организациях выручка от реализации продукции составила 2,7 млрд. рублей, что на 42 % выше уровня 2020 года.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Pr="00277E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областной государственной программы </w:t>
      </w:r>
      <w:r w:rsidRPr="00277E31">
        <w:rPr>
          <w:rFonts w:ascii="Times New Roman" w:eastAsia="Calibri" w:hAnsi="Times New Roman" w:cs="Times New Roman"/>
          <w:sz w:val="28"/>
          <w:szCs w:val="28"/>
        </w:rPr>
        <w:t>развития сельского хозяйства о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государственной поддержки сельскохозяйственным товаропроизводителям </w:t>
      </w:r>
      <w:r w:rsidRPr="00277E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Смоленского района составил 111 млн. рублей, </w:t>
      </w:r>
      <w:r w:rsidRPr="00277E31">
        <w:rPr>
          <w:rFonts w:ascii="Times New Roman" w:eastAsia="Calibri" w:hAnsi="Times New Roman" w:cs="Times New Roman"/>
          <w:sz w:val="28"/>
          <w:szCs w:val="28"/>
        </w:rPr>
        <w:t xml:space="preserve">что на 14% превышает уровень 2020 года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E31">
        <w:rPr>
          <w:rFonts w:ascii="Times New Roman" w:eastAsia="Calibri" w:hAnsi="Times New Roman" w:cs="Times New Roman"/>
          <w:sz w:val="28"/>
          <w:szCs w:val="28"/>
        </w:rPr>
        <w:t>Также в рамках реализации муниципальной программы развития сельскохозяйственного производства сельскохозяйственным товаропроизводителям Смоленского района в 2021 году было направлено 310 тысяч рублей за счет средств местного бюджета.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сельскохозяйственным товаропроизводителям Смоленского района выдано кредитных средств по системе льготного кредитования на сумму 370,7 млн. рублей, что на 55,7 млн. рублей ниже уровня 2020 года.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на развитие материально-технической базы было выдано долгосрочных кредитов на сумму 100,6 млн. рублей, что в 2,6 раза выше уровня 2020 года.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предоставлено займов на сумму 106,3 млн. рублей, что в 1,8 раза превышает уровень предыдущего года.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получение средств государственной поддержки, кредитных ресурсов позволило провести сезонные полевые работы в агротехнические сроки, приобрести сельскохозяйственную технику и оборудование, оформить имущественное право на земли сельскохозяйственного назначения, что положительно отразилось на производственных показателях.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общая посевная площадь в хозяйствах всех категорий составила 21,6 тыс. гектаров, что на 1,2 тыс. гектаров выше уровня предыдущего года. Увеличение посевной площади произошло за счет ввода в оборот неиспользуемых земель.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7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осевная площадь зерновых и зернобобовых культур составила </w:t>
      </w:r>
      <w:r w:rsidRPr="00277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8,3 тыс. гектаров, что на 57 % выше уровня 2020 года. При этом валовой сбор зерна составил 17,2 тыс. тонн, что на 52% выше уровня предыдущего года.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Урожайность зерна, в среднем по Смоленскому району, составила </w:t>
      </w:r>
      <w:r w:rsidRPr="00277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около 21 центнера с гектара, что незначительно ниже уровня предыдущего года.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Посевная площадь под масличными культурами в хозяйствах всех категорий составила 0,7 тыс. гектаров, или 83 % к уровню 2020 года. Производство семян рапса составило 0,7 тыс. тонн, или 72 % к уровню 2020 года.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посевной площади под масличными культурами связано с</w:t>
      </w:r>
      <w:r w:rsidRPr="00277E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перераспределением посевов масличных культур в звеньях севооборота в сельскохозяйственных организациях ООО «</w:t>
      </w:r>
      <w:proofErr w:type="spellStart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Козинский</w:t>
      </w:r>
      <w:proofErr w:type="spellEnd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тепличный комбинат» </w:t>
      </w:r>
      <w:proofErr w:type="gramStart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«АГРО-ФОРС», которые ведут производственную деятельность на территории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смежных муниципальных образований.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277E31">
        <w:rPr>
          <w:rFonts w:ascii="Times New Roman" w:eastAsia="Calibri" w:hAnsi="Times New Roman" w:cs="Times New Roman"/>
          <w:sz w:val="28"/>
          <w:szCs w:val="21"/>
        </w:rPr>
        <w:t xml:space="preserve"> урожайность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семян масличных культур </w:t>
      </w:r>
      <w:r w:rsidRPr="00277E31">
        <w:rPr>
          <w:rFonts w:ascii="Times New Roman" w:eastAsia="Calibri" w:hAnsi="Times New Roman" w:cs="Times New Roman"/>
          <w:sz w:val="28"/>
          <w:szCs w:val="21"/>
        </w:rPr>
        <w:t>получена на уровне 10,0 центнеров с гектара, что на 1,6 центнеров с гектара ниже уровня предыдущего года.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на территории Смоленского района имеются сельскохозяйственные организации, которые получают урожайность свыше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центнеров с гектара. 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7E31">
        <w:rPr>
          <w:rFonts w:ascii="Times New Roman" w:eastAsia="Calibri" w:hAnsi="Times New Roman" w:cs="Times New Roman"/>
          <w:sz w:val="28"/>
        </w:rPr>
        <w:t xml:space="preserve">Смоленский район занимает лидирующие позиции в Смоленской области по производству картофеля и овощей. 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7E31">
        <w:rPr>
          <w:rFonts w:ascii="Times New Roman" w:eastAsia="Calibri" w:hAnsi="Times New Roman" w:cs="Times New Roman"/>
          <w:sz w:val="28"/>
        </w:rPr>
        <w:t xml:space="preserve"> 2021 году посевная площадь картофеля составила 794 гектара </w:t>
      </w:r>
      <w:r w:rsidRPr="00277E31">
        <w:rPr>
          <w:rFonts w:ascii="Times New Roman" w:eastAsia="Calibri" w:hAnsi="Times New Roman" w:cs="Times New Roman"/>
          <w:sz w:val="28"/>
        </w:rPr>
        <w:br/>
        <w:t>(</w:t>
      </w:r>
      <w:r w:rsidRPr="00277E31">
        <w:rPr>
          <w:rFonts w:ascii="Times New Roman" w:eastAsia="Calibri" w:hAnsi="Times New Roman" w:cs="Times New Roman"/>
          <w:i/>
          <w:sz w:val="28"/>
        </w:rPr>
        <w:t>95 % к уровню предыдущего года</w:t>
      </w:r>
      <w:r w:rsidRPr="00277E31">
        <w:rPr>
          <w:rFonts w:ascii="Times New Roman" w:eastAsia="Calibri" w:hAnsi="Times New Roman" w:cs="Times New Roman"/>
          <w:sz w:val="28"/>
        </w:rPr>
        <w:t>). При этом валовой сбор картофеля составил около 10 тыс. тонн (</w:t>
      </w:r>
      <w:r w:rsidRPr="00277E31">
        <w:rPr>
          <w:rFonts w:ascii="Times New Roman" w:eastAsia="Calibri" w:hAnsi="Times New Roman" w:cs="Times New Roman"/>
          <w:i/>
          <w:sz w:val="28"/>
        </w:rPr>
        <w:t>93 % к уровню предыдущего года</w:t>
      </w:r>
      <w:r w:rsidRPr="00277E31">
        <w:rPr>
          <w:rFonts w:ascii="Times New Roman" w:eastAsia="Calibri" w:hAnsi="Times New Roman" w:cs="Times New Roman"/>
          <w:sz w:val="28"/>
        </w:rPr>
        <w:t>), урожайность – 126 центнеров с гектара (</w:t>
      </w:r>
      <w:r w:rsidRPr="00277E31">
        <w:rPr>
          <w:rFonts w:ascii="Times New Roman" w:eastAsia="Calibri" w:hAnsi="Times New Roman" w:cs="Times New Roman"/>
          <w:i/>
          <w:sz w:val="28"/>
        </w:rPr>
        <w:t>97 % к уровню предыдущего года</w:t>
      </w:r>
      <w:r w:rsidRPr="00277E31">
        <w:rPr>
          <w:rFonts w:ascii="Times New Roman" w:eastAsia="Calibri" w:hAnsi="Times New Roman" w:cs="Times New Roman"/>
          <w:sz w:val="28"/>
        </w:rPr>
        <w:t>).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7E31">
        <w:rPr>
          <w:rFonts w:ascii="Times New Roman" w:eastAsia="Calibri" w:hAnsi="Times New Roman" w:cs="Times New Roman"/>
          <w:b/>
          <w:sz w:val="28"/>
        </w:rPr>
        <w:t xml:space="preserve">Слайд. </w:t>
      </w:r>
      <w:r w:rsidRPr="00277E31">
        <w:rPr>
          <w:rFonts w:ascii="Times New Roman" w:eastAsia="Calibri" w:hAnsi="Times New Roman" w:cs="Times New Roman"/>
          <w:sz w:val="28"/>
        </w:rPr>
        <w:t>Посевная площадь овощей составила 235 гектаров (</w:t>
      </w:r>
      <w:r w:rsidRPr="00277E31">
        <w:rPr>
          <w:rFonts w:ascii="Times New Roman" w:eastAsia="Calibri" w:hAnsi="Times New Roman" w:cs="Times New Roman"/>
          <w:i/>
          <w:sz w:val="28"/>
        </w:rPr>
        <w:t>87 % к уровню предыдущего года</w:t>
      </w:r>
      <w:r w:rsidRPr="00277E31">
        <w:rPr>
          <w:rFonts w:ascii="Times New Roman" w:eastAsia="Calibri" w:hAnsi="Times New Roman" w:cs="Times New Roman"/>
          <w:sz w:val="28"/>
        </w:rPr>
        <w:t>). При этом валовой сбор овощей составил более 7 тыс. тонн (</w:t>
      </w:r>
      <w:r w:rsidRPr="00277E31">
        <w:rPr>
          <w:rFonts w:ascii="Times New Roman" w:eastAsia="Calibri" w:hAnsi="Times New Roman" w:cs="Times New Roman"/>
          <w:i/>
          <w:sz w:val="28"/>
        </w:rPr>
        <w:t>81 % к уровню предыдущего года</w:t>
      </w:r>
      <w:r w:rsidRPr="00277E31">
        <w:rPr>
          <w:rFonts w:ascii="Times New Roman" w:eastAsia="Calibri" w:hAnsi="Times New Roman" w:cs="Times New Roman"/>
          <w:sz w:val="28"/>
        </w:rPr>
        <w:t>), урожайность – 224 центнера с гектара (</w:t>
      </w:r>
      <w:r w:rsidRPr="00277E31">
        <w:rPr>
          <w:rFonts w:ascii="Times New Roman" w:eastAsia="Calibri" w:hAnsi="Times New Roman" w:cs="Times New Roman"/>
          <w:i/>
          <w:sz w:val="28"/>
        </w:rPr>
        <w:t>83 % к уровню предыдущего года</w:t>
      </w:r>
      <w:r w:rsidRPr="00277E31">
        <w:rPr>
          <w:rFonts w:ascii="Times New Roman" w:eastAsia="Calibri" w:hAnsi="Times New Roman" w:cs="Times New Roman"/>
          <w:sz w:val="28"/>
        </w:rPr>
        <w:t>).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7E31">
        <w:rPr>
          <w:rFonts w:ascii="Times New Roman" w:eastAsia="Calibri" w:hAnsi="Times New Roman" w:cs="Times New Roman"/>
          <w:sz w:val="28"/>
        </w:rPr>
        <w:t xml:space="preserve">Следует отметить, что фермеры, занимающиеся производством картофеля и овощей, получают урожайность не ниже 300-400 центнеров с гектара. 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7E31">
        <w:rPr>
          <w:rFonts w:ascii="Times New Roman" w:eastAsia="Calibri" w:hAnsi="Times New Roman" w:cs="Times New Roman"/>
          <w:sz w:val="28"/>
        </w:rPr>
        <w:t>Удельный вес Смоленского района в производстве картофеля и овощей в хозяйствах всех категорий составляет 10 % от областного показателя.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Pr="00277E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урожай 2022 года посеяно 3,3 тыс. гектаров озимых культур, что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57% превышает уровень прошлого года.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Pr="00277E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целях повышения рентабельности и конкурентоспособности сельского хозяйства необходимо проводить его техническое перевооружение.</w:t>
      </w:r>
      <w:r w:rsidRPr="00277E31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Так, в 2021 году сельскохозяйственными товаропроизводителями Смоленского района было приобретено 104 единицы новой сельскохозяйственной техники на общую сумму 216,9 млн. рублей, что практически в 2 раза превышает уровень 2020 года.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этом доля сельскохозяйственных организаций Смоленского района в затраченных денежных средствах на приобретение сельскохозяйственной техники в Смоленской области составляет 14 %.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товаропроизводители Смоленского района проводят </w:t>
      </w:r>
      <w:proofErr w:type="spellStart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культуртехнические</w:t>
      </w:r>
      <w:proofErr w:type="spellEnd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на землях сельскохозяйственного назначения.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Pr="00277E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2021 году </w:t>
      </w:r>
      <w:r w:rsidRPr="00277E31"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  <w:t xml:space="preserve">мелиоративные мероприятия по приведению в надлежащее состояние земель сельскохозяйственного назначения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на площади 2,5 тыс. гектаров, что практически в 10 раз превышает уровень 2020 года. 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планируется провести </w:t>
      </w:r>
      <w:r w:rsidRPr="00277E31"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  <w:t xml:space="preserve">расчистку земель от древесно-кустарниковой и травянистой растительности на площади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1,4 тыс. гектаров.</w:t>
      </w:r>
    </w:p>
    <w:p w:rsidR="00277E31" w:rsidRPr="00277E31" w:rsidRDefault="00277E31" w:rsidP="0027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удельный вес в АПК Смоленского района принадлежит отрасли животноводства.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Смоленского района деятельность по разведению крупного рогатого скота ведут 3 племенных хозяйств: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«Смоленское» по племенной работе;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им. Мичурина;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СПК «Талашкино-Агро».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2022 года данными предприятиями реализовано 113 голов племенного молодняка, что составляет 80 % к уровню предыдущего года.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Pr="00277E31">
        <w:rPr>
          <w:rFonts w:ascii="Times New Roman" w:eastAsia="Calibri" w:hAnsi="Times New Roman" w:cs="Times New Roman"/>
          <w:sz w:val="28"/>
        </w:rPr>
        <w:t xml:space="preserve">В 2021 году в хозяйствах Смоленского района заготовлено </w:t>
      </w:r>
      <w:r w:rsidRPr="00277E31">
        <w:rPr>
          <w:rFonts w:ascii="Times New Roman" w:eastAsia="Calibri" w:hAnsi="Times New Roman" w:cs="Times New Roman"/>
          <w:sz w:val="28"/>
        </w:rPr>
        <w:br/>
        <w:t>около 32 центнеров кормовых единиц на условную голову, что на уровне предыдущего года. Это свидетельствует о достаточном уровне обеспеченности кормами в зимне-стойловый период 2021-2022 года.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Pr="00277E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2022 года в хозяйствах всех </w:t>
      </w:r>
      <w:r w:rsidRPr="00277E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категорий поголовье крупного рогатого скота составило </w:t>
      </w:r>
      <w:r w:rsidRPr="00277E3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6 427 </w:t>
      </w:r>
      <w:r w:rsidRPr="00277E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голов (</w:t>
      </w:r>
      <w:r w:rsidRPr="00277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95 % к уровню предыдущего года</w:t>
      </w:r>
      <w:r w:rsidRPr="00277E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), в том числе: </w:t>
      </w:r>
      <w:r w:rsidRPr="00277E3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3 144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</w:t>
      </w:r>
      <w:proofErr w:type="gramStart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().</w:t>
      </w:r>
      <w:proofErr w:type="gramEnd"/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Pr="00277E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2021 году производство молока составило в хозяйствах всех категорий – 13,8 тыс. тонн (</w:t>
      </w:r>
      <w:r w:rsidRPr="00277E31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101 % к уровню предыдущего года</w:t>
      </w:r>
      <w:r w:rsidRPr="00277E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средний н</w:t>
      </w:r>
      <w:r w:rsidRPr="00277E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адой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</w:t>
      </w:r>
      <w:r w:rsidRPr="00277E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на </w:t>
      </w:r>
      <w:r w:rsidRPr="00277E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фуражную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корову составил 3743</w:t>
      </w:r>
      <w:r w:rsidRPr="00277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кг (</w:t>
      </w:r>
      <w:r w:rsidRPr="00277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95 % </w:t>
      </w:r>
      <w:r w:rsidRPr="00277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 уровню предыдущего года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Pr="00277E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«Птицефабрика «Сметанино» является крупнейшим предприятием в Смоленской области по производству куриного яйца.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E31">
        <w:rPr>
          <w:rFonts w:ascii="Times New Roman" w:eastAsia="Calibri" w:hAnsi="Times New Roman" w:cs="Times New Roman"/>
          <w:sz w:val="28"/>
          <w:szCs w:val="28"/>
        </w:rPr>
        <w:t xml:space="preserve">Реализация инвестиционного проекта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объектов животноводства» </w:t>
      </w:r>
      <w:r w:rsidRPr="00277E31">
        <w:rPr>
          <w:rFonts w:ascii="Times New Roman" w:eastAsia="Calibri" w:hAnsi="Times New Roman" w:cs="Times New Roman"/>
          <w:sz w:val="28"/>
          <w:szCs w:val="28"/>
        </w:rPr>
        <w:t>в 2016-2018 годах позволила увеличить мощности и объемы производства яиц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2021 году производство яиц составило 273,5 млн. штук (</w:t>
      </w:r>
      <w:r w:rsidRPr="00277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119 % к уровню 2020 года).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7E31">
        <w:rPr>
          <w:rFonts w:ascii="Times New Roman" w:eastAsia="Calibri" w:hAnsi="Times New Roman" w:cs="Times New Roman"/>
          <w:sz w:val="28"/>
        </w:rPr>
        <w:t>Удельный вес Смоленского района в производстве яиц в хозяйствах всех категорий составляет 85 % от областного показателя.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в Смоленском районе 2 индивидуальных предпринимателя прошли конкурсный отбор на грант «</w:t>
      </w:r>
      <w:proofErr w:type="spellStart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7E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ИП </w:t>
      </w:r>
      <w:proofErr w:type="spellStart"/>
      <w:r w:rsidRPr="00277E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Фанайлов</w:t>
      </w:r>
      <w:proofErr w:type="spellEnd"/>
      <w:r w:rsidRPr="00277E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Андрей Евгеньевич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«рыбоводство» – </w:t>
      </w:r>
      <w:r w:rsidRPr="00277E3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проект по созданию рыбоводческой фермы по выращиванию осетра по схеме замкнутого </w:t>
      </w:r>
      <w:proofErr w:type="spellStart"/>
      <w:r w:rsidRPr="00277E31">
        <w:rPr>
          <w:rFonts w:ascii="Times New Roman" w:eastAsia="Calibri" w:hAnsi="Times New Roman" w:cs="Times New Roman"/>
          <w:color w:val="111111"/>
          <w:sz w:val="28"/>
          <w:szCs w:val="28"/>
        </w:rPr>
        <w:t>водообмена</w:t>
      </w:r>
      <w:proofErr w:type="spellEnd"/>
      <w:r w:rsidRPr="00277E31">
        <w:rPr>
          <w:rFonts w:ascii="Times New Roman" w:eastAsia="Calibri" w:hAnsi="Times New Roman" w:cs="Times New Roman"/>
          <w:color w:val="111111"/>
          <w:sz w:val="28"/>
          <w:szCs w:val="28"/>
        </w:rPr>
        <w:t>. Проектная мощность – 10 тонн живой рыбы в год. В настоящий момент завершаются работы по монтажу оборудования и установке бассейнов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7E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ИП Ефременков Владлен Валентинович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«пчеловодство» – проект по </w:t>
      </w:r>
      <w:r w:rsidRPr="00277E31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производству экологически чистых продуктов пчеловодства на основе разведения пчелосемей.</w:t>
      </w:r>
    </w:p>
    <w:p w:rsidR="00277E31" w:rsidRPr="00277E31" w:rsidRDefault="00277E31" w:rsidP="0027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на создание и развитие вышеуказанных хозяйств составила более 5 млн. рублей.</w:t>
      </w:r>
    </w:p>
    <w:p w:rsidR="00277E31" w:rsidRPr="00277E31" w:rsidRDefault="00277E31" w:rsidP="00277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сфере сельского хозяйства зарегистрировано </w:t>
      </w: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индивидуальных предпринимателей. Работа по привлечению личных (подсобных) хозяйств к регистрации в качестве индивидуальных предпринимателей в Смоленском районе продолжается.</w:t>
      </w:r>
    </w:p>
    <w:p w:rsidR="00277E31" w:rsidRPr="00277E31" w:rsidRDefault="00277E31" w:rsidP="00277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количество членов кооперативов увеличилось на 7 ед. и составило 78 ед. При этом граждан, ведущих личное (подсобное) хозяйство, вошедших в кооператив увеличилось на 5 человек и составило 39 человек.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Pr="00277E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77E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итогам 2021 года Смоленский район занимает в Смоленской области: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первое место по посевной площади картофеля;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первое место по производству яиц;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второе место по производству овощей; 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- второе место по валовому надою молока;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E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второе место по вводу земель в оборот;</w:t>
      </w:r>
    </w:p>
    <w:p w:rsidR="00277E31" w:rsidRPr="00277E31" w:rsidRDefault="00277E31" w:rsidP="00277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FF0000"/>
        </w:rPr>
      </w:pPr>
      <w:r w:rsidRPr="00277E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четвертое место по количеству приобретенной новой сельскохозяйственной техники.</w:t>
      </w:r>
    </w:p>
    <w:p w:rsidR="006649AE" w:rsidRDefault="006649AE" w:rsidP="0066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4BE0" w:rsidRPr="004905F7" w:rsidRDefault="006425E9" w:rsidP="0066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BE0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C1739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января 20</w:t>
      </w:r>
      <w:r w:rsidR="004905F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3C1739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 на территории </w:t>
      </w:r>
      <w:r w:rsidR="003C1739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C54BE0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предпринимательскую деятельность осуществляли  </w:t>
      </w:r>
      <w:r w:rsidR="00757BAE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8067C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905F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="00C54BE0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</w:t>
      </w:r>
      <w:r w:rsidR="0032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54BE0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малого и среднего предпр</w:t>
      </w:r>
      <w:r w:rsidR="00757BAE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инимательства</w:t>
      </w:r>
      <w:r w:rsidR="00C54BE0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C54BE0" w:rsidRPr="004905F7" w:rsidRDefault="00C54BE0" w:rsidP="0066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757BAE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состоянию на 1 </w:t>
      </w:r>
      <w:r w:rsidR="003C1739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757BAE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88067C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905F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57BAE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 на территории муниципального образования «Смоленский район» Смоленской области осуществляют свою деятельность </w:t>
      </w:r>
      <w:r w:rsidR="00757BAE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905F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384</w:t>
      </w:r>
      <w:r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</w:t>
      </w:r>
      <w:r w:rsidR="004905F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малого</w:t>
      </w:r>
      <w:r w:rsidR="002D713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среднего предпринимательства, что  на </w:t>
      </w:r>
      <w:r w:rsidR="00E163B3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905F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</w:t>
      </w:r>
      <w:r w:rsidR="00E163B3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субъектов</w:t>
      </w:r>
      <w:r w:rsidR="002D713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3B3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2D713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сравнении с </w:t>
      </w:r>
      <w:r w:rsidR="00C55256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предыдущим периодом</w:t>
      </w:r>
      <w:r w:rsidR="002D7137" w:rsidRPr="00490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4BE0" w:rsidRPr="008C5D62" w:rsidRDefault="00C54BE0" w:rsidP="006425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74B03" w:rsidRPr="00774B03" w:rsidRDefault="004320FC" w:rsidP="006649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25E9"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 w:rsidR="0064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B03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2021 года на развитие экономики муниципального образования «Смоленский район» Смоленской области было направленно 12109,7 млн. рублей капитальных вложений за счет всех источников финансирования (без субъектов малого предпринимательства), </w:t>
      </w:r>
      <w:r w:rsidR="00774B03" w:rsidRPr="0077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индекс физического объема составил</w:t>
      </w:r>
      <w:r w:rsidR="00774B03" w:rsidRPr="00774B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2,4 раза </w:t>
      </w:r>
      <w:r w:rsidR="00774B03" w:rsidRPr="0077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 аналогичному периоду прошлого года.</w:t>
      </w:r>
    </w:p>
    <w:p w:rsidR="00774B03" w:rsidRPr="00774B03" w:rsidRDefault="00881A68" w:rsidP="006649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2021 года р</w:t>
      </w:r>
      <w:r w:rsidR="00774B03"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айон занимает 1 место по объему инвестиций в основной капитал среди муниципальных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образований Смоленской области, а в 2020 году занимал</w:t>
      </w:r>
      <w:r w:rsidRPr="002F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место по объему инвестиций в основной капитал после </w:t>
      </w:r>
      <w:proofErr w:type="spellStart"/>
      <w:r w:rsidRPr="002F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г.Смоленска</w:t>
      </w:r>
      <w:proofErr w:type="spellEnd"/>
      <w:r w:rsidRPr="002F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2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Основными инвесторами  в  2021 году являлись: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«М5» (автомобильные грузоперевозки) – 6737,0 млн. рублей;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proofErr w:type="spellStart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Оптитранс</w:t>
      </w:r>
      <w:proofErr w:type="spellEnd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(автомобильные грузоперевозки) – 641,6,2 млн. рублей;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proofErr w:type="spellStart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Стартранс</w:t>
      </w:r>
      <w:proofErr w:type="spellEnd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(автомобильные перевозки) -</w:t>
      </w:r>
      <w:r w:rsidR="0032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553,6 млн. рублей;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proofErr w:type="spellStart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Мегатранс</w:t>
      </w:r>
      <w:proofErr w:type="spellEnd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(автомобильные перевозки) -</w:t>
      </w:r>
      <w:r w:rsidR="00321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470,9 млн. рублей;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«Ривер» (автомобильные грузоперевозки) – 469,1 млн. рублей;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«Норд Транс» (автомобильные грузоперевозки) – 428,9 млн. рублей;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ООО «Партнер </w:t>
      </w:r>
      <w:proofErr w:type="spellStart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Лайн</w:t>
      </w:r>
      <w:proofErr w:type="spellEnd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(автомобильные грузоперевозки) – 412,6 млн. рублей;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proofErr w:type="spellStart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Логтранс</w:t>
      </w:r>
      <w:proofErr w:type="spellEnd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(автомобильные грузоперевозки) – 377,8 млн. рублей.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proofErr w:type="spellStart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</w:t>
      </w:r>
      <w:proofErr w:type="spellEnd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(автомобильные грузоперевозки) – 282,3 млн. рублей;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филиал ПАО «РОССЕТИ ЦЕНТР» - «Смоленскэнерго» - 263,0 млн. рублей;                 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B03" w:rsidRPr="00774B03" w:rsidRDefault="006425E9" w:rsidP="006649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B03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на территории района реализовывались 14 инвестиционных проектов.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ООО Альфа Транс Инвест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инвестиционный проект предусматривает создание одного из крупнейших в России транспортно-логистического производственного комплекса.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E06AF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: 3,0 млрд. рублей. 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ООО «Терминал Никольский»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складского комплекса площадью около 7 тыс. кв. метров с таможенным складом и складом временного хранения грузов.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E06AF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: 300 млн. рублей. 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0"/>
        </w:rPr>
      </w:pPr>
      <w:proofErr w:type="spell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Агроферма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proofErr w:type="spell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Катынь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(ИП Аксенова А.О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ТД «Агро-</w:t>
      </w:r>
      <w:proofErr w:type="spell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Катынь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техническое перевооружение молочного цеха, реконструкция производственных и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санитарно-бытовых помещений с целью наращивания объемов переработки сырого молока до 30 тонн в сутки.</w:t>
      </w:r>
    </w:p>
    <w:p w:rsidR="00774B03" w:rsidRPr="006425E9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425E9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проекту: 50 млн. рублей. </w:t>
      </w:r>
    </w:p>
    <w:p w:rsidR="00774B03" w:rsidRPr="00774B03" w:rsidRDefault="00774B03" w:rsidP="00664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642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ЗАО "АВГУР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"- строительство производственной </w:t>
      </w:r>
      <w:proofErr w:type="gram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базы по производству комплекта деталей верхнего строения железнодорожного пути</w:t>
      </w:r>
      <w:proofErr w:type="gram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нужд ОАО "РЖД" с расширением цеха по производству компаундов на основе полиамида, полиэтилена и полипропилена в д. </w:t>
      </w:r>
      <w:proofErr w:type="spell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Нагать</w:t>
      </w:r>
      <w:proofErr w:type="spell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425E9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проекту: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 35 млн. рублей. </w:t>
      </w:r>
    </w:p>
    <w:p w:rsidR="00774B03" w:rsidRPr="00774B03" w:rsidRDefault="00774B03" w:rsidP="006649A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АО "Висом"-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приборостроительного завода в д. </w:t>
      </w:r>
      <w:proofErr w:type="spell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Туринщина</w:t>
      </w:r>
      <w:proofErr w:type="spell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425E9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проекту: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 106,5 млн. рублей. </w:t>
      </w:r>
    </w:p>
    <w:p w:rsidR="00774B03" w:rsidRPr="00774B03" w:rsidRDefault="00774B03" w:rsidP="006649A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ИП Рогачев В.А.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строительство тепличного комплекса по выращиванию овощных и цветочных культур на территории </w:t>
      </w:r>
      <w:proofErr w:type="spell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Гнездовского</w:t>
      </w:r>
      <w:proofErr w:type="spell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д. Старые </w:t>
      </w:r>
      <w:proofErr w:type="spell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Батеки</w:t>
      </w:r>
      <w:proofErr w:type="spell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Смоленского района.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425E9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проекту: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 50,0 млн. рублей. </w:t>
      </w:r>
    </w:p>
    <w:p w:rsidR="00774B03" w:rsidRPr="00774B03" w:rsidRDefault="00774B03" w:rsidP="006649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ООО «Конструкторское бюро </w:t>
      </w:r>
      <w:proofErr w:type="spell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Спецапп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аратурыЛагрон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Плюс» (ИП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</w:t>
      </w:r>
      <w:r w:rsidR="001D6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гин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Павел Иванович) - 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зданий приборостроительного производства в </w:t>
      </w:r>
      <w:proofErr w:type="spell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агалинщина</w:t>
      </w:r>
      <w:proofErr w:type="spell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Корохоткинского</w:t>
      </w:r>
      <w:proofErr w:type="spell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 </w:t>
      </w:r>
    </w:p>
    <w:p w:rsidR="00774B03" w:rsidRPr="00774B03" w:rsidRDefault="00774B03" w:rsidP="00664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5E9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 млн. рублей.</w:t>
      </w:r>
    </w:p>
    <w:p w:rsidR="00774B03" w:rsidRPr="00774B03" w:rsidRDefault="00774B03" w:rsidP="006649A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ООО «СМП «</w:t>
      </w:r>
      <w:proofErr w:type="spell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Агросервис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и развитие фермы по разведению молочного КРС и производству сырого молока на территории Пионерского сельского поселения. 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425E9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: 300 млн. рублей. </w:t>
      </w:r>
    </w:p>
    <w:p w:rsidR="00774B03" w:rsidRPr="00774B03" w:rsidRDefault="00774B03" w:rsidP="006E06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ООО «Посейдон»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реконструкция очистных сооружений в д. </w:t>
      </w:r>
      <w:proofErr w:type="spell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Богородицкое</w:t>
      </w:r>
      <w:proofErr w:type="spell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Козинского</w:t>
      </w:r>
      <w:proofErr w:type="spell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поселения. </w:t>
      </w:r>
    </w:p>
    <w:p w:rsidR="00774B03" w:rsidRPr="00774B03" w:rsidRDefault="00774B03" w:rsidP="006649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6425E9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 54,1 млн. рублей. </w:t>
      </w:r>
    </w:p>
    <w:p w:rsidR="00774B03" w:rsidRPr="00774B03" w:rsidRDefault="00774B03" w:rsidP="006425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ООО «Октан-В» -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административного здания в д. Демидовка Михновского сельского поселения.</w:t>
      </w:r>
    </w:p>
    <w:p w:rsidR="00774B03" w:rsidRPr="00774B03" w:rsidRDefault="00774B03" w:rsidP="006649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6425E9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 10 млн. рублей. </w:t>
      </w:r>
    </w:p>
    <w:p w:rsidR="00774B03" w:rsidRPr="00774B03" w:rsidRDefault="00774B03" w:rsidP="006425E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774B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ООО «</w:t>
      </w:r>
      <w:proofErr w:type="spellStart"/>
      <w:r w:rsidRPr="00774B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Козинский</w:t>
      </w:r>
      <w:proofErr w:type="spellEnd"/>
      <w:r w:rsidRPr="00774B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тепличный комбинат» (СПСК «Содействие»)</w:t>
      </w:r>
      <w:r w:rsidRPr="00774B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Pr="00774B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динамично развивающееся сельскохозяйственное предприятие Смоленского района, которое занимает лидирующие позиции по объему производства картофеля и овощей в регионе. </w:t>
      </w:r>
    </w:p>
    <w:p w:rsidR="00774B03" w:rsidRPr="00774B03" w:rsidRDefault="00774B03" w:rsidP="006649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425E9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по проекту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: 36 млн. рублей. </w:t>
      </w:r>
    </w:p>
    <w:p w:rsidR="00774B03" w:rsidRPr="00774B03" w:rsidRDefault="006425E9" w:rsidP="006425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4B03" w:rsidRPr="00774B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ООО «Карго </w:t>
      </w:r>
      <w:proofErr w:type="spellStart"/>
      <w:r w:rsidR="00774B03" w:rsidRPr="00774B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Лайн</w:t>
      </w:r>
      <w:proofErr w:type="spellEnd"/>
      <w:r w:rsidR="00774B03" w:rsidRPr="00774B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Смоленск» - </w:t>
      </w:r>
      <w:r w:rsidR="00774B03" w:rsidRPr="00774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«Строительство логистического центра </w:t>
      </w:r>
      <w:proofErr w:type="gramStart"/>
      <w:r w:rsidR="00774B03" w:rsidRPr="00774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774B03" w:rsidRPr="00774B03" w:rsidRDefault="00774B03" w:rsidP="006649A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территории Смоленского района Смоленской области»</w:t>
      </w:r>
    </w:p>
    <w:p w:rsidR="00774B03" w:rsidRPr="00774B03" w:rsidRDefault="00774B03" w:rsidP="00664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6AF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1002 млн. руб.</w:t>
      </w:r>
    </w:p>
    <w:p w:rsidR="00774B03" w:rsidRPr="00774B03" w:rsidRDefault="00774B03" w:rsidP="006649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ООО «ДЖЕЙ ЭМ ПИ ТРЕЙДИНГ РУС» (JMP </w:t>
      </w:r>
      <w:proofErr w:type="spell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Flowers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- 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«Строительство высокотехнологичного тепличного комплекса по выращиванию цветов» </w:t>
      </w:r>
    </w:p>
    <w:p w:rsidR="00774B03" w:rsidRPr="00774B03" w:rsidRDefault="00774B03" w:rsidP="00664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6AF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порядка 4,5 млрд. рублей (60 млн. евро).</w:t>
      </w:r>
    </w:p>
    <w:p w:rsidR="00F93CB2" w:rsidRDefault="00F93CB2" w:rsidP="00F93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93CB2" w:rsidRPr="00F93CB2" w:rsidRDefault="00C53BB4" w:rsidP="00F93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Слайд. </w:t>
      </w:r>
      <w:r w:rsidR="00F93CB2" w:rsidRPr="00F93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структуры местного бюджета,</w:t>
      </w:r>
    </w:p>
    <w:p w:rsidR="00F93CB2" w:rsidRPr="00F93CB2" w:rsidRDefault="00F93CB2" w:rsidP="00F93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основные показатели его исполнения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Доходная часть бюджета 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за 2021 год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исполнена в сумме </w:t>
      </w:r>
      <w:r w:rsidRPr="00F93CB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1 019,6</w:t>
      </w:r>
      <w:r w:rsidRPr="00F93CB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млн. рублей или 101,3 % от плановых показателей (</w:t>
      </w:r>
      <w:r w:rsidRPr="00F93CB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1 006,3</w:t>
      </w:r>
      <w:r w:rsidRPr="00F93CB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млн. рублей), что на 75,0 млн. руб. (7,9%) 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 xml:space="preserve">выше аналогичного показателя 2020 г. 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Собственные доходы в 2021 г. поступили в сумме </w:t>
      </w:r>
      <w:r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345,7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млн. руб., что составляет 107,2%  плановых показателей (</w:t>
      </w:r>
      <w:r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322,4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млн. руб.). Доля собственных доходов в общем объеме поступлений бюджета района составила 33,9%. По сравнению с 2020 г. собственные доходы выросли на </w:t>
      </w:r>
      <w:r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32,3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млн. руб. или 10,3%.</w:t>
      </w:r>
    </w:p>
    <w:p w:rsidR="00F93CB2" w:rsidRPr="00F93CB2" w:rsidRDefault="001656B6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Слайд.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Налоговые доходы</w:t>
      </w:r>
      <w:r w:rsidR="00F93CB2"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за 2021 г.</w:t>
      </w:r>
      <w:r w:rsidR="00F93CB2"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исполнены в сумме </w:t>
      </w:r>
      <w:r w:rsidR="00F93CB2" w:rsidRPr="00F93CB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293,1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рублей, что составляет 105,9% от утвержденного годового плана (</w:t>
      </w:r>
      <w:r w:rsidR="00F93CB2" w:rsidRPr="00F93CB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276,7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млн. рублей), что на </w:t>
      </w:r>
      <w:r w:rsidR="00F93CB2"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29,3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млн. руб. или 11,1% выше аналогичного показателя 2020 г.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 налоговых поступлений обеспечена за счет налога на доходы физических лиц (84,9% от общего объема налоговых доходов) и акцизов по подакцизным товарам (продукции) (4,1% от общего объема налоговых доходов).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 2021 году в бюджет муниципального образования «Смоленский район» Смоленской области поступило:</w:t>
      </w:r>
    </w:p>
    <w:p w:rsidR="00F93CB2" w:rsidRPr="00F93CB2" w:rsidRDefault="001656B6" w:rsidP="00F93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Слайд. </w:t>
      </w:r>
      <w:r w:rsidR="00F93CB2" w:rsidRPr="00F93CB2">
        <w:rPr>
          <w:rFonts w:ascii="Times New Roman" w:eastAsia="Times New Roman" w:hAnsi="Times New Roman" w:cs="Times New Roman"/>
          <w:i/>
          <w:color w:val="000000" w:themeColor="text1"/>
          <w:spacing w:val="-1"/>
          <w:sz w:val="28"/>
          <w:szCs w:val="28"/>
          <w:lang w:eastAsia="ru-RU"/>
        </w:rPr>
        <w:t>Налог на доходы физических лиц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- в сумме 248,9 млн. рублей, что составляет 106,6 % от плановых показателей (</w:t>
      </w:r>
      <w:r w:rsidR="00F93CB2" w:rsidRPr="00F93CB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233,5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рублей), что на 16,2 млн. руб. выше аналогичного показателя 2020 года. Р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 налога на доходы физических лиц в 2021 году обусловлен ростом фонда заработной платы, работой по легализации трудовых отношений и снижением уровня «неформальной» занятости, а также улучшением налогового администрирования.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Акцизы по подакцизным товарам (продукции) - 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 сумме 11,9 млн. рублей, что составляет 101,7 % от плановых показателей (</w:t>
      </w:r>
      <w:r w:rsidRPr="00F93CB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11,7 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рублей), что на 1,2 млн. руб. выше аналогичного показателя 2020 года.</w:t>
      </w:r>
    </w:p>
    <w:p w:rsidR="00F93CB2" w:rsidRPr="00F93CB2" w:rsidRDefault="001656B6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Слайд.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Неналоговые доходы бюджета муниципального образования «Смоленский район» Смоленской области исполнены  в сумме </w:t>
      </w:r>
      <w:r w:rsidR="00F93CB2" w:rsidRPr="00F93CB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52,7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рублей или 115,3% от плановых показателей (45,7</w:t>
      </w:r>
      <w:r w:rsidR="00F93CB2" w:rsidRPr="00F93CB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рублей), рост неналоговых доходов по сравнению с 2020 годом составляет 3,0 млн. руб. или 6,0%.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F93C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структуре неналоговых доходов бюджета муниципального образования основную долю составили 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доходы от продажи земельных участков (</w:t>
      </w:r>
      <w:r w:rsidRPr="00F93CB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27,2 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рублей), доходы от сдачи в аренду земельных участков (15,1</w:t>
      </w:r>
      <w:r w:rsidRPr="00F93CB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рублей), платежи при пользовании природными ресурсами (</w:t>
      </w:r>
      <w:r w:rsidRPr="00F93CB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4,3 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рублей) и штрафы, санкции, возмещение ущерба (</w:t>
      </w:r>
      <w:r w:rsidRPr="00F93CB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4,0 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рублей).</w:t>
      </w:r>
    </w:p>
    <w:p w:rsidR="00F93CB2" w:rsidRPr="00F93CB2" w:rsidRDefault="001656B6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1656B6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Безвозмездные поступления в 2021 г. составили 673,9 млн. рублей или 98,5 % от запланированных показателей (</w:t>
      </w:r>
      <w:r w:rsidR="00F93CB2" w:rsidRPr="00F93CB2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684,0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млн. рублей). В 2021 г. отмечается увеличение безвозмездных поступлений на 42,6 млн. руб. (6,7%). </w:t>
      </w:r>
    </w:p>
    <w:p w:rsidR="00F93CB2" w:rsidRPr="00F93CB2" w:rsidRDefault="00F93CB2" w:rsidP="00F93C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3C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Дотации </w:t>
      </w:r>
      <w:r w:rsidRPr="00F93C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местного бюджета</w:t>
      </w:r>
      <w:r w:rsidRPr="00F93C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исполнены в сумме  90,5 млн. руб., что составило 100,4 % к годовому плану (90,1 млн. руб.). Снижение относительно 2020 года составило 23,9 млн. руб. или 20,9%.</w:t>
      </w:r>
    </w:p>
    <w:p w:rsidR="00F93CB2" w:rsidRPr="00F93CB2" w:rsidRDefault="00F93CB2" w:rsidP="00F93C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3C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Субсидии </w:t>
      </w:r>
      <w:r w:rsidRPr="00F93C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местного бюджета</w:t>
      </w:r>
      <w:r w:rsidRPr="00F93C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поступили в сумме  108,4 млн. руб., что составляет 92,6% к годовому плану (117,1 млн. руб.). Отмечается увеличение данного показателя по сравнению с 2020 годом на 20,6% или 18,5 млн. руб.</w:t>
      </w:r>
    </w:p>
    <w:p w:rsidR="00F93CB2" w:rsidRPr="00F93CB2" w:rsidRDefault="00F93CB2" w:rsidP="00F93C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C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Субвенции </w:t>
      </w:r>
      <w:r w:rsidRPr="00F93C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местного бюджета</w:t>
      </w:r>
      <w:r w:rsidRPr="00F93C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исполнены в сумме  460,2 млн. руб., что составляет 99,6 % к годовому плану (461,8 млн. руб.). По сравнению с 2020 годом рост составил 35,8 млн. руб. или 8,4%.</w:t>
      </w:r>
    </w:p>
    <w:p w:rsidR="00F93CB2" w:rsidRPr="00F93CB2" w:rsidRDefault="00F93CB2" w:rsidP="00F93C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3C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Иные межбюджетные трансферты</w:t>
      </w: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2021 году поступили в сумме 14,8 млн. руб. при запланированном показателе 14,8 млн. руб., что выше уровня 2020 года на 13,7 млн. рублей.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93CB2" w:rsidRPr="00F93CB2" w:rsidRDefault="00D15808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Слайд. </w:t>
      </w:r>
      <w:r w:rsidR="00F93CB2" w:rsidRPr="00F93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Расходная часть местного бюджета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3CB2"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на 31 декабря 2021 года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исполнена в сумме </w:t>
      </w:r>
      <w:r w:rsidR="00F93CB2" w:rsidRPr="00F93CB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1 017,1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млн. рублей или </w:t>
      </w:r>
      <w:r w:rsidR="00F93CB2"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95,2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% от годовых назначений (</w:t>
      </w:r>
      <w:r w:rsidR="00F93CB2" w:rsidRPr="00F93CB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1 067,9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млн. рублей). По сравнению с 2020 годом  темп роста составил 107,7% или 73,0 млн. руб. (в 2020 г. запланировано </w:t>
      </w:r>
      <w:r w:rsidR="00F93CB2" w:rsidRPr="00F93CB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1 003,3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млн. руб. исполнено </w:t>
      </w:r>
      <w:r w:rsidR="00F93CB2" w:rsidRPr="00F93CB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944,1 </w:t>
      </w:r>
      <w:r w:rsidR="00F93CB2"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млн. руб. или 94,1%).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удельный вес в расходах – 59,1% составляют расходы на «Образование», на них в 2021 г. направлено </w:t>
      </w:r>
      <w:r w:rsidRPr="00F93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600,8</w:t>
      </w: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руб., что на 34,6 млн. руб. выше аналогичного показателя 2020 года.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разделу «Культура» составили 76,3 млн. руб. или 7,5% от общей суммы кассовых расходов, что на 2,9 млн. руб. выше аналогичного показателя 2020 года.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разделу «Общегосударственные вопросы» составили 108,2 млн. руб. или 10,6% от общей суммы кассовых расходов, это на 1,1 млн. руб. выше показателя 2020 года. 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разделу «Национальная экономика» расходы составили 83,8 млн. руб. или 8,2% от общей суммы расходов. По сравнению с 2020 г. расходы по разделу выросли на 16,9 млн. рублей</w:t>
      </w:r>
      <w:proofErr w:type="gramStart"/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разделу «Жилищно – коммунальное хозяйство» составили 4,7 млн. руб. или 0,5% от общей суммы кассовых расходов, что на 3,8 млн. руб. выше аналогичного показателя 2020 года.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разделу «Социальная политика» составили 78,2 млн. руб. (7,7% от общей суммы кассовых расходов). Данный показатель на 16,3 млн. руб. выше аналогичного показателя 2020 года.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разделу «Физическая культура и спорт» составили 12,7 млн. руб. или 1,2% от общей суммы кассовых расходов, это на 0,6 млн. руб. ниже уровня  2020 года. 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разделу «Обслуживание муниципального долга» составили 1,3 млн. руб. или 0,1% от общей суммы кассовых расходов, что на 0,2 млн. руб. выше  показателя 2020 года. 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разделу «Межбюджетные трансферты» составили 51,1 млн. руб. или 5,0% от общей суммы кассовых расходов, что на 2,2 млн. руб. ниже  показателя 2020 года. </w:t>
      </w:r>
    </w:p>
    <w:p w:rsidR="00F93CB2" w:rsidRPr="00F93CB2" w:rsidRDefault="00D15808" w:rsidP="00F93CB2">
      <w:pPr>
        <w:widowControl w:val="0"/>
        <w:shd w:val="clear" w:color="auto" w:fill="FFFFFF"/>
        <w:tabs>
          <w:tab w:val="left" w:pos="2743"/>
          <w:tab w:val="left" w:pos="6365"/>
        </w:tabs>
        <w:autoSpaceDE w:val="0"/>
        <w:autoSpaceDN w:val="0"/>
        <w:adjustRightInd w:val="0"/>
        <w:spacing w:before="22" w:after="0" w:line="240" w:lineRule="auto"/>
        <w:ind w:left="58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2. </w:t>
      </w:r>
      <w:proofErr w:type="gramStart"/>
      <w:r w:rsidR="00F93CB2"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помощи Администрации Смоленской области из областного бюджета выделены средства резервного фонда в сумме 4,4 млн. рублей, из них бюджету муниципального района – 2,5 млн. рублей, бюджетам муниципальных образований  сельских поселений – 1,9 млн. рублей по сравнению с аналогичным периодом 2020 года снижение показателя составило 1,6 млн. рублей (выделено за 2020 год всего 6,0 млн. рублей,  в том числе бюджету муниципального района</w:t>
      </w:r>
      <w:proofErr w:type="gramEnd"/>
      <w:r w:rsidR="00F93CB2"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="00F93CB2"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5,9 млн. рублей, бюджетам муниципальных образований  сельских поселений – 0,1 млн. рублей).</w:t>
      </w:r>
      <w:proofErr w:type="gramEnd"/>
    </w:p>
    <w:p w:rsidR="00F93CB2" w:rsidRPr="00F93CB2" w:rsidRDefault="00F93CB2" w:rsidP="00F93CB2">
      <w:pPr>
        <w:widowControl w:val="0"/>
        <w:shd w:val="clear" w:color="auto" w:fill="FFFFFF"/>
        <w:tabs>
          <w:tab w:val="left" w:pos="2743"/>
          <w:tab w:val="left" w:pos="6365"/>
        </w:tabs>
        <w:autoSpaceDE w:val="0"/>
        <w:autoSpaceDN w:val="0"/>
        <w:adjustRightInd w:val="0"/>
        <w:spacing w:before="22" w:after="0" w:line="240" w:lineRule="auto"/>
        <w:ind w:left="58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в 2021 году выделялись субсидии на обеспечение комплексного </w:t>
      </w: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развития сельских территорий за счет средств резервного фонда Правительства Российской Федерации в сумме 11,0 млн. руб.</w:t>
      </w:r>
    </w:p>
    <w:p w:rsidR="00F93CB2" w:rsidRPr="00F93CB2" w:rsidRDefault="00F93CB2" w:rsidP="00F93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По результатам исполнения местного бюджета на 31 декабря 2021 года</w:t>
      </w:r>
      <w:r w:rsidRPr="00F93C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сложился профицит местного </w:t>
      </w:r>
      <w:r w:rsidRPr="00F93CB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бюджета в сумме 2,5 млн. рублей при запланированном дефиците 61,6 млн. рублей</w:t>
      </w:r>
      <w:r w:rsidRPr="00F9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93CB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сравнению с 2020 годом размер профицита увеличился на 2,0 млн. руб. (0,5 млн. руб.  при запланированном дефиците 59,2 млн. руб.)</w:t>
      </w:r>
    </w:p>
    <w:p w:rsidR="00D15808" w:rsidRDefault="00D15808" w:rsidP="00D1580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</w:t>
      </w:r>
      <w:r w:rsidR="00F93CB2" w:rsidRPr="00F93CB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2021 году объем привлечения кредитов от кредитных организаций планировался в сумме 59,4 млн. рублей, фактически привлечение составило 30,0 млн. рублей или 50,5 % от утвержденных источников финансирования дефицита бюджета.</w:t>
      </w:r>
      <w:r w:rsidRPr="00D15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D15808" w:rsidRDefault="00D15808" w:rsidP="00D15808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5808" w:rsidRDefault="00D15808" w:rsidP="00D15808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Слайд. Жилищно-коммунальное хозяйство</w:t>
      </w:r>
      <w:r w:rsidRPr="005414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благоуст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ройство,</w:t>
      </w:r>
    </w:p>
    <w:p w:rsidR="00D15808" w:rsidRPr="00541413" w:rsidRDefault="00D15808" w:rsidP="00D15808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жилищное строительство</w:t>
      </w:r>
    </w:p>
    <w:p w:rsidR="00D15808" w:rsidRPr="00D15808" w:rsidRDefault="00D15808" w:rsidP="00D1580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6AF">
        <w:rPr>
          <w:color w:val="FF0000"/>
          <w:sz w:val="28"/>
          <w:szCs w:val="28"/>
        </w:rPr>
        <w:t xml:space="preserve">   </w:t>
      </w:r>
      <w:r w:rsidR="00FF3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3.</w:t>
      </w:r>
      <w:r w:rsidRPr="006E06AF">
        <w:rPr>
          <w:color w:val="FF0000"/>
          <w:sz w:val="28"/>
          <w:szCs w:val="28"/>
        </w:rPr>
        <w:t xml:space="preserve"> </w:t>
      </w: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Смоленского района Смоленской области расположено 398 ед. многоквартирных жилых домов. Общее число централизованных систем водоснабжения – 126 ед., протяженность водопроводных сетей составляет 347,1 км, количество водонапорных башен - 119. Общее число централизованных систем водоотведения – 22 ед., протяженность канализационных сетей составляет 58,8 км. На территории района расположено 47 котельных, 36 из которых являются муниципальной собственностью, протяженность тепловых сетей составляет 57,8 км. </w:t>
      </w:r>
    </w:p>
    <w:p w:rsidR="00D15808" w:rsidRPr="00D15808" w:rsidRDefault="00D15808" w:rsidP="00D15808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2021 году Администрацией муниципального образования «Смоленский район» Смоленской области получен паспорт готовности муниципального образования к отопительному периоду. Отопительный период 2021 года прошел без аварийных ситуаций.</w:t>
      </w:r>
    </w:p>
    <w:p w:rsidR="00D15808" w:rsidRDefault="00D601D6" w:rsidP="00D15808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15808" w:rsidRPr="00D15808">
        <w:rPr>
          <w:color w:val="000000" w:themeColor="text1"/>
          <w:sz w:val="28"/>
          <w:szCs w:val="28"/>
        </w:rPr>
        <w:t xml:space="preserve">1. В рамках областной государственной программы </w:t>
      </w:r>
      <w:r w:rsidR="00D15808" w:rsidRPr="00D15808">
        <w:rPr>
          <w:b/>
          <w:bCs/>
          <w:color w:val="000000" w:themeColor="text1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D15808" w:rsidRPr="00D15808">
        <w:rPr>
          <w:color w:val="000000" w:themeColor="text1"/>
          <w:sz w:val="28"/>
          <w:szCs w:val="28"/>
        </w:rPr>
        <w:t>» в 2021 году выполнены мероприятия на общую сумму 20,804 млн. руб.:</w:t>
      </w:r>
    </w:p>
    <w:p w:rsidR="00A7389A" w:rsidRPr="00D15808" w:rsidRDefault="00A7389A" w:rsidP="00A7389A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</w:t>
      </w:r>
      <w:r w:rsid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- </w:t>
      </w:r>
      <w:r w:rsidR="00D601D6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proofErr w:type="gramStart"/>
      <w:r w:rsidR="00D601D6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proofErr w:type="gramEnd"/>
      <w:r w:rsidR="00D601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детской площадки общефизической подготовки в д. Ясенная Михновского сельского поселения Смоленского района Смоленской области стоимостью 1,567 млн. руб.;</w:t>
      </w:r>
    </w:p>
    <w:p w:rsidR="00A7389A" w:rsidRDefault="00D15808" w:rsidP="00D15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D601D6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proofErr w:type="gramStart"/>
      <w:r w:rsidR="00D601D6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proofErr w:type="gramEnd"/>
      <w:r w:rsid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бустройство площадок накопления  ТКО в населенных пунктах: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Андроново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Замощье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Зарубинки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Горбуны,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Пилички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Волоковского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 стоимость работ составила 0,384 млн. руб.;</w:t>
      </w:r>
    </w:p>
    <w:p w:rsidR="00A7389A" w:rsidRDefault="00A7389A" w:rsidP="00D15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808" w:rsidRDefault="00A7389A" w:rsidP="00D15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обустройство площадок накопления  ТКО в населенных пунктах: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Кощино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Борешино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Муравщина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Немчино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Лучинка, д. Кощино-1, д. Раково,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Горяны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Кощинского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области, стоимость работ составила 0,788 млн. руб.;</w:t>
      </w:r>
    </w:p>
    <w:p w:rsidR="00A7389A" w:rsidRDefault="00A7389A" w:rsidP="00D158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89A" w:rsidRDefault="00A7389A" w:rsidP="00A738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обустройство площадок накопления  ТКО в населенных пунктах: д. Банный Остров,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Белодедово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ряда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Большое Загорье,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Аболонье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д.Щеголево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Кислые,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Остье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Малая Дубровка Новосельского сельского поселения Смоленского района Смоленской области, стоимость работ составила 0,491 млн. руб.; </w:t>
      </w:r>
    </w:p>
    <w:p w:rsidR="00A7389A" w:rsidRPr="00D15808" w:rsidRDefault="00A7389A" w:rsidP="00A738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89A" w:rsidRDefault="00A7389A" w:rsidP="00A738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обустройство площадок накопления  ТКО в населенных пунктах: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Захарино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д. Семиречье,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Пенеснарь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Замощье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Покорное,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.Л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ентево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Жуково,             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Фефелово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Спас-Липки, д. Лаврово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Стабенского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Смоленского района Смоленской области, стоимость работ составила 1,376 млн. руб.; </w:t>
      </w:r>
    </w:p>
    <w:p w:rsidR="00A7389A" w:rsidRPr="00D15808" w:rsidRDefault="00A7389A" w:rsidP="00A738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89A" w:rsidRPr="00D15808" w:rsidRDefault="00A7389A" w:rsidP="00A738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обустройство площадок накопления  ТКО в населенных пунктах: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Герчики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Гринево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Копанка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Никитино, д. Остров,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Сож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Лаптево,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Сумароково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Талашкинского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 на сумму 0,543 млн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руб.; </w:t>
      </w:r>
      <w:proofErr w:type="gramEnd"/>
    </w:p>
    <w:p w:rsidR="00D15808" w:rsidRDefault="00D15808" w:rsidP="00D15808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D601D6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proofErr w:type="gramStart"/>
      <w:r w:rsid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proofErr w:type="gramEnd"/>
      <w:r w:rsidR="00D601D6"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стройство уличного освещения в д. Дачная-1, Дачная -2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Гнездовского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области. Стоимость работ составила 2,447 млн. руб.;</w:t>
      </w:r>
    </w:p>
    <w:p w:rsidR="00A7389A" w:rsidRPr="00D15808" w:rsidRDefault="00A7389A" w:rsidP="00A7389A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устройство уличного освещения в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Алтуховка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Киселевка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Козинского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области, стоимость работ составила 2,642 млн. руб.;</w:t>
      </w:r>
    </w:p>
    <w:p w:rsidR="00A7389A" w:rsidRPr="00D15808" w:rsidRDefault="00A7389A" w:rsidP="00A7389A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устройство уличного освещения в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Исаково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амошки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Селюшки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Лоинского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области, стоимость работ составила 0,454 млн. руб.;</w:t>
      </w:r>
    </w:p>
    <w:p w:rsidR="00D15808" w:rsidRPr="00D15808" w:rsidRDefault="00D15808" w:rsidP="00D15808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7389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proofErr w:type="gramStart"/>
      <w:r w:rsidR="00A7389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proofErr w:type="gramEnd"/>
      <w:r w:rsidR="00A7389A"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рганизация освещения на территории с использованием энергосберегающих технологий в населенных пунктах: д. Воронино,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Шафорово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Красная Горка, п.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Авторемзавод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Вонлярово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Катынского сельского поселения Смоленского района Смоленской области, стоимость работ составила 2,286 млн. руб.;</w:t>
      </w:r>
    </w:p>
    <w:p w:rsidR="00D15808" w:rsidRPr="00D15808" w:rsidRDefault="00D15808" w:rsidP="00D15808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634BC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B634B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установка светильников наружного освещения в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Валутино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агорный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пер. Садовый, ул. Ленина-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пер.Ульяновский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пер. Кирова, пер. Ленина, пер. Колхозный)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Корохоткинского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области, стоимость работ составила 1,18 млн. руб.;</w:t>
      </w:r>
    </w:p>
    <w:p w:rsidR="00D15808" w:rsidRPr="00D15808" w:rsidRDefault="00D15808" w:rsidP="00D15808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установка светильников наружного освещения 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Пригорское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Цыбульники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Ковалевка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proofErr w:type="gram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Смоленского района Смоленской области на сумму 2,008 млн. руб.;</w:t>
      </w:r>
    </w:p>
    <w:p w:rsidR="00D15808" w:rsidRPr="00D15808" w:rsidRDefault="00D15808" w:rsidP="00D15808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устройство уличного освещения в д.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Лубня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Мирная, ул. Приозерная,          ул. Центральная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Хохловского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области, стоимость работ составила 1,314 млн. руб.;</w:t>
      </w:r>
    </w:p>
    <w:p w:rsidR="00D15808" w:rsidRPr="00D15808" w:rsidRDefault="00D15808" w:rsidP="00D15808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2. </w:t>
      </w:r>
      <w:r w:rsidR="00B634BC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B634B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 реализации приоритетного проекта </w:t>
      </w:r>
      <w:r w:rsidRPr="00D15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«Формирование комфортной городской среды» </w:t>
      </w: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2021 году выполнены работы:</w:t>
      </w:r>
    </w:p>
    <w:p w:rsidR="00D15808" w:rsidRPr="00D15808" w:rsidRDefault="00D15808" w:rsidP="00D15808">
      <w:pPr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обустройство  в с.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Печерск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детской спортивной площадки «Островок детства», расположенной между МБОУ Печерская СШ и МБДОУ «Золотая рыбка» Печерского сельского поселения Смоленского района Смоленской области.  Стоимость выполненных работ составила 3 551,949 тыс. руб. </w:t>
      </w:r>
    </w:p>
    <w:p w:rsidR="00D15808" w:rsidRPr="00D15808" w:rsidRDefault="00D15808" w:rsidP="00D15808">
      <w:pPr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634BC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B634B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r w:rsidRPr="00D1580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 рамках областной государственной программы «</w:t>
      </w:r>
      <w:r w:rsidRPr="00D15808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Повышение качества водоснабжения на территории Смоленской области» регионального проекта «Чистая вода»</w:t>
      </w:r>
      <w:r w:rsidRPr="00D1580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2021 году:</w:t>
      </w:r>
    </w:p>
    <w:p w:rsidR="00D15808" w:rsidRPr="00D15808" w:rsidRDefault="00D15808" w:rsidP="00D15808">
      <w:pPr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завершено строительство станции водоподготовки в дер. Быльники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Корохоткинского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сельского поселения Смоленского района Смоленской области,  стоимость указанного мероприятия составляет 64,64 млн. руб. В 2021 году освоено 38,6 млн. руб. В 2022 году объект передан на обслуживание 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ресурсоснабжающей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организации МУЭП «</w:t>
      </w:r>
      <w:proofErr w:type="spellStart"/>
      <w:r w:rsidRPr="00D1580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Корохоткинское</w:t>
      </w:r>
      <w:proofErr w:type="spellEnd"/>
      <w:r w:rsidRPr="00D1580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».</w:t>
      </w:r>
    </w:p>
    <w:p w:rsidR="008A2FA4" w:rsidRDefault="00D15808" w:rsidP="00D15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B634BC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B634B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государственной программы </w:t>
      </w:r>
      <w:r w:rsidRPr="00D15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 w:rsidRPr="00D15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Энергоэффективности</w:t>
      </w:r>
      <w:proofErr w:type="spellEnd"/>
      <w:r w:rsidRPr="00D15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развитие энергетики Смоленской области»</w:t>
      </w:r>
      <w:r w:rsidRPr="00D15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выполнены работы по переводу жилищного фонда многоквартирного жилого дома в с. Капля-2 по ул. Энергетиков д.3  на индивидуальное газовое отопление, стоимость работ более 1,981 млн. рублей.</w:t>
      </w:r>
    </w:p>
    <w:p w:rsidR="00FF359A" w:rsidRDefault="00FF359A" w:rsidP="00FF35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359A" w:rsidRPr="00FF359A" w:rsidRDefault="00FF359A" w:rsidP="00FF35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3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Дорожная деятельность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в рамках реализации областной государственной программы «Развитие дорожно-транспортного комплекса Смоленской области» на строительство, проектирование и ремонт автомобильных дорог Смоленского района Смоленской области из областного бюджета  было выделено 180 387,938 тыс. рублей. В том числе бюджетам сельских поселений Смоленского района – 106 166,736 тыс. рублей: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Гнездовское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– 8 000, 00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Касплянское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– 8 000, 00 тыс. рублей; 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Катынское сельское поселение  – 26 206, 324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Корохоткинское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– 43 379,56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Михновское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– 3 048, 181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Пригорское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– 10 000, 00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Талашкинское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– 7 532, 671 тыс. рублей.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собственных средств, затраченных Администрацией муниципального образования «Смоленский район» Смоленской области на проектирование и ремонт дорог местного значения составил 5 026, 216 тыс. рублей, администрациями всех девятнадцати сельских поселений Смоленского района – 50 459, 44 тыс. рублей. 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бюджет муниципального образования «Смоленский район» Смоленской области из областного бюджета было выделено 74 221, 202 тыс. рублей. В рамках муниципальной программы «Совершенствование и развитие автомобильных дорог общего пользования на территории Смоленского района Смоленской области на 2021-2023 годы» за счет собственных средств, а также с использованием средств областного бюджета было отремонтировано 41,74 км дорог районного значения, разработана проектно-сметная документации на реконструкцию  автомобильной дороги «Нивищи-Ракитня-1». 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 ремонт 28 дорог:</w:t>
      </w:r>
    </w:p>
    <w:p w:rsidR="00FF359A" w:rsidRPr="00FF359A" w:rsidRDefault="00B634BC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Волоковское</w:t>
      </w:r>
      <w:proofErr w:type="spellEnd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 «Ольша-Велиж-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Усвяты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-Невель» - Гранки –  15 712,514 тыс. рублей;   </w:t>
      </w:r>
    </w:p>
    <w:p w:rsidR="00FF359A" w:rsidRPr="00FF359A" w:rsidRDefault="00B634BC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Гнездовское</w:t>
      </w:r>
      <w:proofErr w:type="spellEnd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«Беларусь» - от Москвы до границы с Республикой Беларусь (на Минск, Брест)» </w:t>
      </w:r>
      <w:proofErr w:type="gram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уприно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Нивищи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Старое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Куприно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2 065,781 тыс. рублей;</w:t>
      </w:r>
    </w:p>
    <w:p w:rsidR="00FF359A" w:rsidRPr="00FF359A" w:rsidRDefault="00B634BC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Дивасовское</w:t>
      </w:r>
      <w:proofErr w:type="spellEnd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«Беларусь» - от Москвы до границы с Республикой Беларусь (на Минск, Брест)» </w:t>
      </w:r>
      <w:proofErr w:type="gram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proofErr w:type="gram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лобода – 267,316 тыс. рублей;</w:t>
      </w:r>
    </w:p>
    <w:p w:rsidR="00FF359A" w:rsidRPr="00FF359A" w:rsidRDefault="00C71F5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Касплянское</w:t>
      </w:r>
      <w:proofErr w:type="spellEnd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  «Ольша-Велиж-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Усвяты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-Невель» - Андреево-Семеново – 3 398,332 тыс. рублей;</w:t>
      </w:r>
    </w:p>
    <w:p w:rsidR="00FF359A" w:rsidRPr="00FF359A" w:rsidRDefault="00C71F5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Катынское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«Подъезд к дер.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Будково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 – 2  862,332 тыс. рублей;</w:t>
      </w:r>
    </w:p>
    <w:p w:rsidR="00FF359A" w:rsidRPr="00FF359A" w:rsidRDefault="00C71F5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Козинское</w:t>
      </w:r>
      <w:proofErr w:type="spellEnd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Мокрятчино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Латошино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 – 3 459,298 тыс. рублей;</w:t>
      </w:r>
    </w:p>
    <w:p w:rsidR="00FF359A" w:rsidRPr="00FF359A" w:rsidRDefault="00C71F5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Кощинское</w:t>
      </w:r>
      <w:proofErr w:type="spellEnd"/>
      <w:r w:rsidR="00FF359A"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 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«Лучинка-граница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Починковского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- 400,124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Лоинское</w:t>
      </w:r>
      <w:proofErr w:type="spellEnd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1F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C71F5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Мамошк</w:t>
      </w:r>
      <w:proofErr w:type="gram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Денисово-Марышки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  – 1 214, 03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1F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C71F5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Исаково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Пунищи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 –  1 109, 86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1F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C71F5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Шилы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Бакшеево» –  299, 072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Новосельское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1F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C71F5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«Ольша-Велиж-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Усвяты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-Невель» - Банный Остров – 3 379,56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30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0830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08305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«Ольша-Велиж-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Усвяты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-Невель» - Малая Дубровка – 3 106,67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Пионерское 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1F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C71F5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«Подъезд к дер.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Юрошки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 –  2 932, 42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1F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C71F5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Русилово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Бублеевщина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 – 1 035, 51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C71F5A" w:rsidRP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C71F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«Шихово –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Юрчаги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 1 790, 00 тыс. рублей; 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1F5A" w:rsidRP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C71F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«Брянск-Смоленск до границы Республики Беларусь (через Рудню, на Витебск</w:t>
      </w:r>
      <w:proofErr w:type="gram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)-</w:t>
      </w:r>
      <w:proofErr w:type="gram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Упокой»-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Теличино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499, 800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Пригорское</w:t>
      </w:r>
      <w:proofErr w:type="spellEnd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1F5A" w:rsidRP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C71F5A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C71F5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«Гущино-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Уколово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-Боровики»  –   3 579, 34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992734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99273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992734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«Подъезд к станции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Тычинино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ад «Брянск-Смоленск до границы Республики Беларусь (через Рудню, на Витебск</w:t>
      </w:r>
      <w:proofErr w:type="gram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)-</w:t>
      </w:r>
      <w:proofErr w:type="spellStart"/>
      <w:proofErr w:type="gram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Бубново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-Высокое)» – 2 438, 95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2734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99273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992734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Бубново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Лашутино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 - 1 265, 25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Сметанинское</w:t>
      </w:r>
      <w:proofErr w:type="spellEnd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2734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99273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992734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«Беларусь от Москвы до границы с Республикой Беларусь (через Рудню, на Витебск)» -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Велино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2 372, 22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2734" w:rsidRPr="0099273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992734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99273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«Беларусь от Москвы до границы с Республикой Беларусь (на Минск, Брест)» - Фролы – 2 336, 20 тыс. рублей;</w:t>
      </w:r>
    </w:p>
    <w:p w:rsidR="00FF359A" w:rsidRPr="00FF359A" w:rsidRDefault="00992734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- </w:t>
      </w: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59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FF359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Тишино</w:t>
      </w:r>
      <w:proofErr w:type="gramEnd"/>
      <w:r w:rsidR="00FF359A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Мирское» –  290, 03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Стабенское</w:t>
      </w:r>
      <w:proofErr w:type="spellEnd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2734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99273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992734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«Новая деревня – Новое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Корявино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 –  1 605,69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Талашкинское</w:t>
      </w:r>
      <w:proofErr w:type="spellEnd"/>
      <w:r w:rsidRPr="00FF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2734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99273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992734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«Брянск-Смоленск до границы Республики Беларусь (через Рудню, на Витебск</w:t>
      </w:r>
      <w:proofErr w:type="gram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)-</w:t>
      </w:r>
      <w:proofErr w:type="gram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Упокой»-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Сумароково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599, 13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2734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99273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992734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Шершуны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Сумароково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 – 1 075, 51 тыс. рублей;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2734"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 w:rsidR="0099273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992734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Муравщина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 границы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Починковского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остановочный пункт Яновский» –  597, 38 тыс. рублей.</w:t>
      </w:r>
    </w:p>
    <w:p w:rsidR="00FF359A" w:rsidRPr="00FF359A" w:rsidRDefault="00FF359A" w:rsidP="00FF35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для поддержания дорог в нормативном состоянии в рамках заключенных контрактов по содержанию</w:t>
      </w:r>
      <w:proofErr w:type="gram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дорожной сети района израсходовано 562, 546 тыс. рублей. Регулярно выполняются  работы:</w:t>
      </w:r>
    </w:p>
    <w:p w:rsidR="00FF359A" w:rsidRPr="00FF359A" w:rsidRDefault="00FF359A" w:rsidP="00FF359A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left="23" w:right="125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обкосу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обочин и профилированию автомобильных дорог в летнее время;</w:t>
      </w:r>
    </w:p>
    <w:p w:rsidR="00FF359A" w:rsidRPr="00FF359A" w:rsidRDefault="00FF359A" w:rsidP="00FF359A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left="23" w:right="125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очистке от снега и обработке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 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межпоселенческих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в зимний период.</w:t>
      </w:r>
    </w:p>
    <w:p w:rsidR="00B3441C" w:rsidRPr="00FF359A" w:rsidRDefault="00FF359A" w:rsidP="00B3441C">
      <w:pPr>
        <w:widowControl w:val="0"/>
        <w:tabs>
          <w:tab w:val="left" w:pos="10260"/>
        </w:tabs>
        <w:autoSpaceDE w:val="0"/>
        <w:autoSpaceDN w:val="0"/>
        <w:adjustRightInd w:val="0"/>
        <w:spacing w:after="0" w:line="240" w:lineRule="auto"/>
        <w:ind w:left="23" w:right="125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была продолжена работа по разработке проектно-сметной документации по строительству автомобильной дороги соединяющей                     ул.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Рыленкова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Промышленного района г. Смоленска и автодорогу «Брянск-Смоленск граница Республики Беларусь (через Рудню на Витебск)</w:t>
      </w:r>
      <w:proofErr w:type="gram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spellStart"/>
      <w:proofErr w:type="gram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Богородицкое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-Высокое», протяженностью 1750 м. </w:t>
      </w:r>
      <w:r w:rsidR="00B3441C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получен</w:t>
      </w:r>
      <w:r w:rsidR="00B344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441C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</w:t>
      </w:r>
      <w:r w:rsidR="00B344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441C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 w:rsidR="00B344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441C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экспертизы</w:t>
      </w:r>
      <w:r w:rsidR="00B344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441C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41C">
        <w:rPr>
          <w:rFonts w:ascii="Times New Roman" w:hAnsi="Times New Roman" w:cs="Times New Roman"/>
          <w:color w:val="000000" w:themeColor="text1"/>
          <w:sz w:val="28"/>
          <w:szCs w:val="28"/>
        </w:rPr>
        <w:t>сметная стоимость в ценах 4 квартала 2021 года 377 471,61 тыс.</w:t>
      </w:r>
      <w:r w:rsidR="00E4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41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B3441C"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59A" w:rsidRPr="00FF359A" w:rsidRDefault="00FF359A" w:rsidP="00FF3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Завершены работы по реконструкции автомобильных дорог ул. Ленина, ул. Садовая д. 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Валутино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Корохоткинского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FF359A" w:rsidRPr="00FF359A" w:rsidRDefault="00FF359A" w:rsidP="00FF3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Также в 2021 году Администрациями сельских поселений произведен ремонт следующих автомобильных дорог с асфальтным покрытием:</w:t>
      </w:r>
    </w:p>
    <w:p w:rsidR="00FF359A" w:rsidRPr="00FF359A" w:rsidRDefault="00FF359A" w:rsidP="00FF3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Гнездовское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поселение: д. Ракитня-2, ул. Луговая, стоимость работ 1 559,96 тыс. руб.</w:t>
      </w:r>
    </w:p>
    <w:p w:rsidR="00FF359A" w:rsidRPr="00FF359A" w:rsidRDefault="00FF359A" w:rsidP="00FF3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Катынское сельское поселение: ремонт проезда между домами 1,2,3,4,5,6,7,8 в п.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Авторемзавод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стоимость работ 4 274,74 тыс. руб.; ремонт между домами 14,15,16 по ул. Витебское шоссе в с.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Катынь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, стоимость работ 3 057,59 тыс. руб.</w:t>
      </w:r>
    </w:p>
    <w:p w:rsidR="00FF359A" w:rsidRPr="006E06AF" w:rsidRDefault="00FF359A" w:rsidP="00FF3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Пригорское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поселение: с. </w:t>
      </w:r>
      <w:proofErr w:type="spellStart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>Пригорское</w:t>
      </w:r>
      <w:proofErr w:type="spellEnd"/>
      <w:r w:rsidRPr="00FF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Мира, стоимость работ 4010,210 тыс. руб. </w:t>
      </w:r>
    </w:p>
    <w:p w:rsidR="00FF359A" w:rsidRPr="00D15808" w:rsidRDefault="00FF359A" w:rsidP="00FF35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158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отметить, что Смоленский район входит в тройку ведущих муниципальных образований в сфере развития жилищного строительства на </w:t>
      </w:r>
      <w:r w:rsidRPr="00D158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территории области. В 2021 году Администрация муниципального образования «Смоленский район» Смоленской области стала лидером по вводу индивидуальных жилых домов, заняв 1 место в регионе. Объём введённого жилья составил 35,5 % от общего количества введенных квадратных метров всей Смоленской областью. </w:t>
      </w:r>
    </w:p>
    <w:p w:rsidR="00FF359A" w:rsidRPr="00D15808" w:rsidRDefault="0008305A" w:rsidP="00FF35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601D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r w:rsidR="00FF359A" w:rsidRPr="00D158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Общий объем введенного жилья в 2021 году, составил 138 187.5 кв. м жилой площади, из которых: индивидуальные жилые дома – 100 276 кв. м., блокированные жилые дома – 738.5 кв. м, многоквартирные жилые дома – 37 911,5 кв. м., что на 31 847.7 кв. м. больше в сравнении с периодом 2020 года.</w:t>
      </w:r>
    </w:p>
    <w:p w:rsidR="00D15808" w:rsidRPr="00F93CB2" w:rsidRDefault="00D15808" w:rsidP="00D15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0E7E" w:rsidRPr="00725A69" w:rsidRDefault="006F0E7E" w:rsidP="00664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1"/>
          <w:sz w:val="28"/>
          <w:szCs w:val="28"/>
          <w:lang w:eastAsia="ru-RU"/>
        </w:rPr>
      </w:pPr>
      <w:r w:rsidRPr="00725A69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1"/>
          <w:sz w:val="28"/>
          <w:szCs w:val="28"/>
          <w:lang w:eastAsia="ru-RU"/>
        </w:rPr>
        <w:t>Образование</w:t>
      </w:r>
    </w:p>
    <w:p w:rsidR="0072275C" w:rsidRPr="00725A69" w:rsidRDefault="0072275C" w:rsidP="007227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25A69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   В Смоленском районе функционируют 22 </w:t>
      </w:r>
      <w:r w:rsidRPr="00725A69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муниципальных бюджетных общеобразовательных учреждения с численностью 4086 обучающихся, что больше на 6 % чем в 2020 году, 15 муниципальных бюджетных дошкольных образовательных </w:t>
      </w:r>
      <w:r w:rsidRPr="00725A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учреждений с численностью 1864 ребенка, 1 учреждение дополнительного образования - МБУ ДО «Смоленский районный Дом школьников» с общей численностью детей 1140 человек, что на 45%  больше, чем в 2020 году, частный  детский сад (детский сад "Фантик). Также, на территории Смоленского района функционирует областное учреждение профессионального образования – СОГБПОУ «Техникум отраслевых технологий», в котором обучается 931 человек, из них 5 детей-сирот, детей, оставшихся без попечения родителей.</w:t>
      </w:r>
    </w:p>
    <w:p w:rsidR="0072275C" w:rsidRPr="00725A69" w:rsidRDefault="0072275C" w:rsidP="007227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25A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соответствии с Указами Президента РФ от 2012 года в 2021 году среднемесячная заработная плата педагогических работников общеобразовательных организаций доведена до средней заработной платы по региону и составила 28 963 рублей (увеличена на 3 %), средняя заработная плата педагогических работников дошкольных учреждений составила 25 547 руб. (увеличена на 9%), средняя заработная плата педагогических работников дополнительного образования составила 29 133 руб. (увеличена на 0,6 %).</w:t>
      </w:r>
    </w:p>
    <w:p w:rsidR="0072275C" w:rsidRPr="00725A69" w:rsidRDefault="0072275C" w:rsidP="007227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25A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25A69" w:rsidRPr="00BD0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 w:rsidR="00725A69" w:rsidRPr="00725A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5A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итогам 2020 – 2021 учебного года получили аттестаты:</w:t>
      </w:r>
    </w:p>
    <w:p w:rsidR="005C37C9" w:rsidRPr="00725A69" w:rsidRDefault="005C37C9" w:rsidP="005C3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25A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за курс основного общего образования – 310 выпускников 9 классов, из них 10 с отличием, также как и в 2020 году; </w:t>
      </w:r>
    </w:p>
    <w:p w:rsidR="005C37C9" w:rsidRPr="00725A69" w:rsidRDefault="005C37C9" w:rsidP="005C3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25A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за курс среднего общего образования – 136 выпускников 11 классов, из них 14 награждены медалями «За особые успехи в учении», что больше в сравнении с 2020 годом на 16 %.</w:t>
      </w:r>
    </w:p>
    <w:p w:rsidR="005C37C9" w:rsidRPr="00725A69" w:rsidRDefault="005C37C9" w:rsidP="005C3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25A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23 лучших обучающихся Смоленского района награждены районной стипендией, что больше, чем в 2020 году на 15% .</w:t>
      </w:r>
    </w:p>
    <w:p w:rsidR="005C37C9" w:rsidRDefault="005C37C9" w:rsidP="005C3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25A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результатам единого государственного экзамена 120 выпускников поступили в высшие и средние профессиональные учебные организации, больше чем в 2020 году на 2 %.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Ежегодно выделяются денежные средства на содержание образовательных организаций. В 2021 году из бюджета муниципального образования было израсходовано более  58 млн. рублей на содержание образовательных организаций  (больше на 16 % по сравнению с 2020 годом), в том числе: </w:t>
      </w:r>
    </w:p>
    <w:p w:rsidR="00BD0AEB" w:rsidRPr="00BD0AEB" w:rsidRDefault="00BD0AEB" w:rsidP="00BD0AEB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BD0AEB">
        <w:rPr>
          <w:rFonts w:ascii="Times New Roman" w:eastAsia="Calibri" w:hAnsi="Times New Roman"/>
          <w:b/>
          <w:color w:val="000000" w:themeColor="text1"/>
          <w:sz w:val="28"/>
          <w:szCs w:val="28"/>
        </w:rPr>
        <w:t>Слайд</w:t>
      </w:r>
      <w:proofErr w:type="gramStart"/>
      <w:r w:rsidRPr="00BD0AEB">
        <w:rPr>
          <w:rFonts w:ascii="Times New Roman" w:eastAsia="Calibri" w:hAnsi="Times New Roman"/>
          <w:b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>р</w:t>
      </w:r>
      <w:proofErr w:type="gramEnd"/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еализация национального проекта «Образование» по созданию </w:t>
      </w:r>
      <w:r w:rsidRPr="00BD0AEB">
        <w:rPr>
          <w:rFonts w:ascii="Times New Roman" w:hAnsi="Times New Roman"/>
          <w:color w:val="000000" w:themeColor="text1"/>
          <w:sz w:val="28"/>
          <w:szCs w:val="28"/>
        </w:rPr>
        <w:t xml:space="preserve">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</w:t>
      </w:r>
      <w:r w:rsidRPr="00BD0AE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городах </w:t>
      </w:r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"Точка роста": подготовка помещений МБОУ Богородицкой СШ, МБОУ </w:t>
      </w:r>
      <w:proofErr w:type="spellStart"/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>Гнездовской</w:t>
      </w:r>
      <w:proofErr w:type="spellEnd"/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СШ, МБОУ Катынской СШ, МБОУ </w:t>
      </w:r>
      <w:proofErr w:type="spellStart"/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>Стабенской</w:t>
      </w:r>
      <w:proofErr w:type="spellEnd"/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СШ на общую сумму </w:t>
      </w:r>
      <w:r w:rsidRPr="00BD0A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3 544,2 тыс. </w:t>
      </w:r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рублей. </w:t>
      </w:r>
      <w:r w:rsidRPr="00BD0AEB">
        <w:rPr>
          <w:rFonts w:ascii="Times New Roman" w:hAnsi="Times New Roman"/>
          <w:color w:val="000000" w:themeColor="text1"/>
          <w:sz w:val="28"/>
          <w:szCs w:val="28"/>
        </w:rPr>
        <w:t>На оборудование израсходовано 6 579,017 тыс. рублей (из федерального бюджета 6375,026 тыс. рублей, из областного бюджета – 107,165 тыс. рублей, из местного бюджета – 6,825 тыс. рублей).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D0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proofErr w:type="gramStart"/>
      <w:r w:rsidRPr="00BD0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становка оконных блоков (МБОУ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Гнездовская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СШ,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Стабенская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СШ,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Моготовская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ОШ, МБДОУ д/с «Улыбка») на общую сумму 254, 555 тыс. рублей;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ремонт кровли (МБДОУ д/</w:t>
      </w:r>
      <w:proofErr w:type="gram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«Светлячок»,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Моготовская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ОШ) на общую сумму 1 215,618 тыс. рублей;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ремонт туалета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Талашкинской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 на сумму 275,135 тыс. рублей;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- </w:t>
      </w: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ремонт потолков, кабинетов, крыльца (МБОУ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Пригорская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СШ,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Трудиловская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СШ, МБОУ Ольшанская ОШ, МБДОУ ЦРР д/с «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Рябинушка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») на общую сумму 421,387 тыс. рублей;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D0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proofErr w:type="gramStart"/>
      <w:r w:rsidRPr="00BD0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емонт здания начальной школы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Касплянской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 на сумму 7 823,795 тыс. рублей (работы планируется закончить в  июне 2022 г.). 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Из резервного фонда Администрации Смоленской области в 2021 году выделено 1 624,275 тыс. рублей на приобретение оконных блоков МБОУ Богородицкая СШ,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Кощинская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СШ, МБОУ Михновская СШ,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Моготовская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ОШ,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Пригорская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СШ,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Трудиловская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СШ, МБДОУ д/с «Колосок», МБДОУ д/с «Русь», МБДОУ д/с «Улыбка», МБДОУ д/с «Солнышко», МБДОУ д/с «Ручеек», МБДОУ д/</w:t>
      </w:r>
      <w:proofErr w:type="gram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«Светлячок».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Ежегодно образовательные организации Смоленского района участвуют в реализации федеральных и региональных программ и проектов: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Трудиловская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СШ,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Хохловская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СШ, МБОУ </w:t>
      </w:r>
      <w:proofErr w:type="gram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Сыр-Липецкая</w:t>
      </w:r>
      <w:proofErr w:type="gram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ОШ приняли участие в реализации федерального проекта "Цифровая образовательная среда", который направлен на создание современной и безопасной цифровой образовательной среды в общеобразовательных организациях.</w:t>
      </w:r>
    </w:p>
    <w:p w:rsidR="00BD0AEB" w:rsidRPr="00BD0AEB" w:rsidRDefault="00BD0AEB" w:rsidP="00BD0AEB">
      <w:pPr>
        <w:pStyle w:val="ab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 </w:t>
      </w:r>
      <w:r w:rsidRPr="00BD0AEB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национального проекта «Цифровая экономика Российской Федерации» </w:t>
      </w:r>
      <w:proofErr w:type="gramStart"/>
      <w:r w:rsidRPr="00BD0AEB">
        <w:rPr>
          <w:rFonts w:ascii="Times New Roman" w:hAnsi="Times New Roman"/>
          <w:color w:val="000000" w:themeColor="text1"/>
          <w:sz w:val="28"/>
          <w:szCs w:val="28"/>
        </w:rPr>
        <w:t>начиная с 2019 по 2021годы в 23 образовательных организациях проведен высокоскоростной интернет</w:t>
      </w:r>
      <w:proofErr w:type="gramEnd"/>
      <w:r w:rsidRPr="00BD0A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0AEB">
        <w:rPr>
          <w:rFonts w:ascii="Times New Roman" w:eastAsia="Calibri" w:hAnsi="Times New Roman"/>
          <w:color w:val="000000" w:themeColor="text1"/>
          <w:sz w:val="28"/>
          <w:szCs w:val="28"/>
        </w:rPr>
        <w:t>скоростью не менее 50 Мегабит в секунду.</w:t>
      </w:r>
    </w:p>
    <w:p w:rsidR="00BD0AEB" w:rsidRPr="00BD0AEB" w:rsidRDefault="002F3CF9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F3C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AEB"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3. Долгосрочная муниципальная целевая программа «Доступная среда» на 2021-2023 годы (утв. Постановлением Администрации муниципального образования «Смоленский район» Смоленской области от 11.12.2020 №1754) расширены дверные проемы, заменены двери для детей-инвалидов в МБОУ </w:t>
      </w:r>
      <w:proofErr w:type="spellStart"/>
      <w:r w:rsidR="00BD0AEB"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Пригорской</w:t>
      </w:r>
      <w:proofErr w:type="spellEnd"/>
      <w:r w:rsidR="00BD0AEB"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СШ на общую сумму 75 тыс. рублей.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образовательных организациях Смоленского района Смоленской области обучается и воспитывается 91 ребенок-инвалид и 138 детей с ограниченными возможностями здоровья.</w:t>
      </w:r>
    </w:p>
    <w:p w:rsidR="00BD0AEB" w:rsidRPr="00BD0AEB" w:rsidRDefault="002F3CF9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F3C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D0AEB"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«Смоленский район» Смоленской области осуществляется подвоз 1339 обучающихся из 19 общеобразовательных организаций, что больше на 20 % по сравнению с 2020 годом. Доставка </w:t>
      </w:r>
      <w:proofErr w:type="gramStart"/>
      <w:r w:rsidR="00BD0AEB"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BD0AEB"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34 транспортными средствами.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AEB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   </w:t>
      </w:r>
      <w:r w:rsidR="002F3CF9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  </w:t>
      </w:r>
      <w:r w:rsidRPr="00BD0AEB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В рамках областной государственной программы «Развитие образования и молодежной политики в Смоленской области на 2021 – 2025 годы» ежегодно </w:t>
      </w:r>
      <w:r w:rsidRPr="00BD0AEB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  <w:lang w:eastAsia="ru-RU"/>
        </w:rPr>
        <w:lastRenderedPageBreak/>
        <w:t>обновляется автобусный парк Смоленского района, в 2021 году получено для организации подвоза 4 школьных автобуса на общую сумму 10 494, 660 тыс. рублей.</w:t>
      </w:r>
    </w:p>
    <w:p w:rsidR="00BD0AEB" w:rsidRPr="00BD0AEB" w:rsidRDefault="002F3CF9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B6BDD" w:rsidRPr="002F3C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 w:rsidR="00FB6BD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D0AEB"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Из бюджета муниципального образования было израсходовано – 703,838 тыс. рублей на временное трудоустройство подростков Смоленского района. На обеспечение отдыха и оздоровления детей, находящихся в лагерях дневного пребывания  было израсходовано 1 430,5 тыс. руб. за счет средств областного бюджета. На организацию питания обучающихся 1-4 классов за счет средств за счет средств федерального бюджета – 20 055,8 тыс. рублей. </w:t>
      </w:r>
    </w:p>
    <w:p w:rsidR="00BD0AEB" w:rsidRPr="00BD0AEB" w:rsidRDefault="00BD0AEB" w:rsidP="00BD0A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организации и осуществления мероприятий по работе с детьми и молодежью в муниципальном образовании «Смоленский район» Смоленской области осуществляют деятельность следующие общественные организации:</w:t>
      </w:r>
    </w:p>
    <w:p w:rsidR="00BD0AEB" w:rsidRPr="00BD0AEB" w:rsidRDefault="00BD0AEB" w:rsidP="00BD0AEB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Местное отделение Всероссийского детско-юношеского военно-патриотического движения «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Юнармия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 В состав Местного отделения входит 302 юнармейца (больше на 14 %, чем в прошлом году) из 22 общеобразовательных организаций.</w:t>
      </w:r>
    </w:p>
    <w:p w:rsidR="00BD0AEB" w:rsidRPr="00BD0AEB" w:rsidRDefault="00BD0AEB" w:rsidP="00BD0AEB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Добровольческий центр Смоленского района «Мы вместе!», в его составе действуют 22 добровольческих отряда, созданных на базе образовательных организаций. Общая численность добровольцев в Смоленском районе:  </w:t>
      </w:r>
    </w:p>
    <w:p w:rsidR="00BD0AEB" w:rsidRPr="00BD0AEB" w:rsidRDefault="00BD0AEB" w:rsidP="00BD0AE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- 269 обучающихся образовательных организаций Смоленского района,</w:t>
      </w:r>
    </w:p>
    <w:p w:rsidR="00BD0AEB" w:rsidRPr="00BD0AEB" w:rsidRDefault="00BD0AEB" w:rsidP="00BD0A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- 119 педагогов образовательных организаций, жителей Смоленского района.</w:t>
      </w:r>
    </w:p>
    <w:p w:rsidR="00BD0AEB" w:rsidRPr="00BD0AEB" w:rsidRDefault="00BD0AEB" w:rsidP="00BD0A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2021 году победителем в региональном конкурсе «Лучший школьный волонтерский отряд» стал волонтерский отряд «КУСТ» МБОУ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Стабенской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СШ Смоленского района Смоленской области.</w:t>
      </w:r>
    </w:p>
    <w:p w:rsidR="00BD0AEB" w:rsidRPr="00BD0AEB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 2021 году 52 </w:t>
      </w:r>
      <w:proofErr w:type="gram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(2020 год – 30 </w:t>
      </w:r>
      <w:proofErr w:type="spellStart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</w:t>
      </w:r>
      <w:proofErr w:type="spellEnd"/>
      <w:r w:rsidRPr="00BD0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.) Смоленского района приняли участие в 7 ежегодных профильных сменах, которые были направлены на формирование социально-активной личности, ориентированной на лидерскую позицию и общечеловеческие ценности.</w:t>
      </w:r>
    </w:p>
    <w:p w:rsidR="00BD0AEB" w:rsidRPr="006E06AF" w:rsidRDefault="00BD0AEB" w:rsidP="00BD0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D0AEB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отделении «Российское движение школьников» состоят  22 первичных отделения, в состав которых входят 1179 обучающихся. В 2021 году муниципальное образование «Смоленский район» Смоленской области заняло III место в региональном конкурсе «Лучший муниципалитет РДШ– 2021».</w:t>
      </w:r>
    </w:p>
    <w:p w:rsidR="00BD0AEB" w:rsidRPr="00725A69" w:rsidRDefault="00BD0AEB" w:rsidP="005C3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E20C09" w:rsidRPr="005E0341" w:rsidRDefault="005E0341" w:rsidP="00664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1" w:hanging="1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eastAsia="ru-RU"/>
        </w:rPr>
      </w:pPr>
      <w:r w:rsidRPr="005E03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Слайд. </w:t>
      </w:r>
      <w:r w:rsidR="00E20C09" w:rsidRPr="005E0341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eastAsia="ru-RU"/>
        </w:rPr>
        <w:t>Культура</w:t>
      </w:r>
      <w:r w:rsidR="00A8799B" w:rsidRPr="005E0341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Задачи культурной политики в муниципальном образовании «Смоленский район» Смоленской области реализуются сетью учреждений культуры, состоящей из: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МБУК КТ «Районный дом культуры», который включает в себя 29 филиалов: 22 сельских дома культуры, 5 сельских клубов и 2 культурно-досуговых центра; 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МБУК «Смоленская </w:t>
      </w:r>
      <w:proofErr w:type="spellStart"/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межпоселенческая</w:t>
      </w:r>
      <w:proofErr w:type="spellEnd"/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централизованная библиотечная система»: Центральная сельская библиотека, Детская сельская библиотека, сельские библиотеки – филиалы - 28; </w:t>
      </w:r>
    </w:p>
    <w:p w:rsidR="008C09F4" w:rsidRPr="005E0341" w:rsidRDefault="00FB19B3" w:rsidP="008C09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3. 5 учреждений дополнительного образования детей в сфере искусства: МБУ ДО «Катынская детская школа искусств», МБУ ДО </w:t>
      </w:r>
      <w:proofErr w:type="spellStart"/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Сметанинская</w:t>
      </w:r>
      <w:proofErr w:type="spellEnd"/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ДШИ, МБУ ДО «</w:t>
      </w:r>
      <w:proofErr w:type="spellStart"/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Кощинская</w:t>
      </w:r>
      <w:proofErr w:type="spellEnd"/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детская школа искусств», МБУ ДО </w:t>
      </w:r>
      <w:proofErr w:type="spellStart"/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Пригорская</w:t>
      </w:r>
      <w:proofErr w:type="spellEnd"/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ДШИ, МБУ ДО </w:t>
      </w: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Печерская ДШИ.</w:t>
      </w: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2021 году количество учащихся детских школ искусств Смоленского района составило 1251 человек</w:t>
      </w:r>
      <w:r w:rsidR="008C09F4"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2020 году – 1012 человек).</w:t>
      </w:r>
    </w:p>
    <w:p w:rsidR="008C09F4" w:rsidRPr="005E0341" w:rsidRDefault="008C09F4" w:rsidP="008C09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</w:pP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4. МКУ Военно-исторический музей «Во славу Отчизны», МБУК КТ «Михновский дом культуры», М</w:t>
      </w:r>
      <w:r w:rsidRPr="005E0341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БУ сельский дом культуры «</w:t>
      </w:r>
      <w:proofErr w:type="spellStart"/>
      <w:r w:rsidRPr="005E0341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Пискарихинский</w:t>
      </w:r>
      <w:proofErr w:type="spellEnd"/>
      <w:r w:rsidRPr="005E0341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», МБУК «Печерский культурно-спортивный центр»,  учредителем в которых являются органы местного самоуправления сельских поселений Смоленского района Смоленской области. </w:t>
      </w:r>
    </w:p>
    <w:p w:rsidR="00FB19B3" w:rsidRPr="006E06AF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Муниципальное бюджетное учреждение культуры клубного типа «Районный дом культуры» муниципального образования «Смоленский район» Смоленской области </w:t>
      </w: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осуществляет свою деятельность с целью организации досуга жителей Смоленского района, приобщению населения к творчеству, культурному развитию, любительскому искусству и ремеслам.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FB19B3" w:rsidRPr="005E0341" w:rsidRDefault="003B4071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3C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B19B3"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2021 год учреждением культуры и его филиалами было проведено 4530 культурно-массовых мероприятий (+15,7 % к уровню прошлого года), которые посетило 202164 человек</w:t>
      </w:r>
      <w:r w:rsidR="008C09F4"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B19B3"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(+25,5 % к уровню 2020 года). На их базе работают </w:t>
      </w:r>
      <w:r w:rsidR="00FB19B3" w:rsidRPr="005E03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325</w:t>
      </w:r>
      <w:r w:rsidR="00FB19B3"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клубных формирований и любительских объединений (-0,3 % к уровню прошлого года), в которых занимается </w:t>
      </w:r>
      <w:r w:rsidR="00FB19B3" w:rsidRPr="005E03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3813 </w:t>
      </w:r>
      <w:r w:rsidR="00FB19B3"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(+0,5 % к уровню 2020 года) человек. 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FB19B3" w:rsidRPr="005E0341" w:rsidRDefault="005E0341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9B3"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Развитие народного творчества в Смоленском районе представлено коллективами, имеющими звание: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1. «Народный самодеятельный художественный коллектив» - 11 коллективов;</w:t>
      </w: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2. «Образцовый самодеятельный художественный коллектив» -  4 коллектива.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В 2021 году </w:t>
      </w:r>
      <w:r w:rsidRPr="005E0341">
        <w:rPr>
          <w:rFonts w:ascii="Times New Roman" w:eastAsia="Calibri" w:hAnsi="Times New Roman" w:cs="Times New Roman"/>
          <w:b/>
          <w:bCs/>
          <w:color w:val="000000" w:themeColor="text1"/>
          <w:sz w:val="27"/>
          <w:szCs w:val="28"/>
        </w:rPr>
        <w:t>ансамбль казачьей песни «Вольные люди»</w:t>
      </w:r>
      <w:r w:rsidRPr="005E0341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 МБУК КТ «Районный дом культуры и </w:t>
      </w:r>
      <w:r w:rsidRPr="005E0341">
        <w:rPr>
          <w:rFonts w:ascii="Times New Roman" w:eastAsia="Calibri" w:hAnsi="Times New Roman" w:cs="Times New Roman"/>
          <w:b/>
          <w:bCs/>
          <w:color w:val="000000" w:themeColor="text1"/>
          <w:sz w:val="27"/>
          <w:szCs w:val="28"/>
        </w:rPr>
        <w:t xml:space="preserve">ансамбль русской песни «Бабье лето» </w:t>
      </w:r>
      <w:proofErr w:type="spellStart"/>
      <w:r w:rsidRPr="005E0341">
        <w:rPr>
          <w:rFonts w:ascii="Times New Roman" w:eastAsia="Calibri" w:hAnsi="Times New Roman" w:cs="Times New Roman"/>
          <w:b/>
          <w:bCs/>
          <w:color w:val="000000" w:themeColor="text1"/>
          <w:sz w:val="27"/>
          <w:szCs w:val="28"/>
        </w:rPr>
        <w:t>Дивасовского</w:t>
      </w:r>
      <w:proofErr w:type="spellEnd"/>
      <w:r w:rsidRPr="005E0341">
        <w:rPr>
          <w:rFonts w:ascii="Times New Roman" w:eastAsia="Calibri" w:hAnsi="Times New Roman" w:cs="Times New Roman"/>
          <w:b/>
          <w:bCs/>
          <w:color w:val="000000" w:themeColor="text1"/>
          <w:sz w:val="27"/>
          <w:szCs w:val="28"/>
        </w:rPr>
        <w:t xml:space="preserve"> СДК</w:t>
      </w:r>
      <w:r w:rsidRPr="005E0341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– филиала МБУК КТ «Районный дом культуры» защитили звание «Народный». Ансамбль принял участие в региональном конкурсе видеороликов о жизни казачества на территории Смоленской области и стал победителем сразу в двух номинациях: основной и «Народный выбор».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</w:t>
      </w:r>
      <w:r w:rsidR="005E0341" w:rsidRPr="002F3C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 w:rsidR="005E03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Творческие коллективы: </w:t>
      </w:r>
    </w:p>
    <w:p w:rsidR="00FB19B3" w:rsidRPr="005E0341" w:rsidRDefault="00FB19B3" w:rsidP="00FB19B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вокальный ансамбль «Зарево» </w:t>
      </w:r>
      <w:r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руководством Воробьевой Е.В., </w:t>
      </w:r>
    </w:p>
    <w:p w:rsidR="00FB19B3" w:rsidRPr="005E0341" w:rsidRDefault="00FB19B3" w:rsidP="00FB19B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 -  группа «Рулада»</w:t>
      </w:r>
      <w:r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руководством </w:t>
      </w:r>
      <w:proofErr w:type="spellStart"/>
      <w:r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Опалевой</w:t>
      </w:r>
      <w:proofErr w:type="spellEnd"/>
      <w:r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</w:t>
      </w:r>
      <w:r w:rsidR="0007768D"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B19B3" w:rsidRPr="005E0341" w:rsidRDefault="00FB19B3" w:rsidP="00FB19B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сводный хор Смоленского района «Русь»</w:t>
      </w:r>
      <w:r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руководством </w:t>
      </w:r>
      <w:proofErr w:type="spellStart"/>
      <w:r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Захаренкова</w:t>
      </w:r>
      <w:proofErr w:type="spellEnd"/>
      <w:r w:rsidRPr="005E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С.Н.</w:t>
      </w:r>
    </w:p>
    <w:p w:rsidR="00FB19B3" w:rsidRPr="005E0341" w:rsidRDefault="00FB19B3" w:rsidP="00FB19B3">
      <w:pPr>
        <w:spacing w:after="0" w:line="226" w:lineRule="auto"/>
        <w:ind w:left="540" w:hanging="540"/>
        <w:rPr>
          <w:rFonts w:ascii="Times New Roman" w:eastAsia="Arial" w:hAnsi="Times New Roman" w:cs="Times New Roman"/>
          <w:color w:val="000000" w:themeColor="text1"/>
          <w:sz w:val="28"/>
        </w:rPr>
      </w:pPr>
      <w:r w:rsidRPr="005E0341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               - </w:t>
      </w:r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Ансамбль русской песни «Ворожея»</w:t>
      </w:r>
      <w:r w:rsidRPr="005E034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МБУК КТ «Районный дом культуры»</w:t>
      </w:r>
    </w:p>
    <w:p w:rsidR="00FB19B3" w:rsidRPr="005E0341" w:rsidRDefault="00FB19B3" w:rsidP="00FB19B3">
      <w:pPr>
        <w:spacing w:after="0" w:line="226" w:lineRule="auto"/>
        <w:ind w:left="540" w:hanging="540"/>
        <w:rPr>
          <w:rFonts w:ascii="Times New Roman" w:eastAsia="Arial" w:hAnsi="Times New Roman" w:cs="Arial"/>
          <w:color w:val="000000" w:themeColor="text1"/>
          <w:sz w:val="28"/>
        </w:rPr>
      </w:pPr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              - Хор ветеранов «</w:t>
      </w:r>
      <w:proofErr w:type="spellStart"/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Пригорские</w:t>
      </w:r>
      <w:proofErr w:type="spellEnd"/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напевы» </w:t>
      </w:r>
      <w:r w:rsidRPr="005E0341">
        <w:rPr>
          <w:rFonts w:ascii="Times New Roman" w:eastAsia="Times New Roman" w:hAnsi="Times New Roman" w:cs="Times New Roman"/>
          <w:color w:val="000000" w:themeColor="text1"/>
          <w:sz w:val="28"/>
        </w:rPr>
        <w:t>МБУК КТ «Районный дом культуры»</w:t>
      </w:r>
    </w:p>
    <w:p w:rsidR="00FB19B3" w:rsidRPr="005E0341" w:rsidRDefault="00FB19B3" w:rsidP="00FB19B3">
      <w:pPr>
        <w:spacing w:after="0" w:line="226" w:lineRule="auto"/>
        <w:ind w:left="540" w:hanging="540"/>
        <w:rPr>
          <w:rFonts w:ascii="Times New Roman" w:eastAsia="Arial" w:hAnsi="Times New Roman" w:cs="Arial"/>
          <w:color w:val="000000" w:themeColor="text1"/>
          <w:sz w:val="28"/>
        </w:rPr>
      </w:pPr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              - Хор «Сударушка» </w:t>
      </w:r>
      <w:proofErr w:type="spellStart"/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Кощинского</w:t>
      </w:r>
      <w:proofErr w:type="spellEnd"/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СДК</w:t>
      </w:r>
      <w:r w:rsidRPr="005E034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филиал МБУК КТ «Районный дом культуры»</w:t>
      </w:r>
    </w:p>
    <w:p w:rsidR="00FB19B3" w:rsidRPr="005E0341" w:rsidRDefault="00FB19B3" w:rsidP="00FB19B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</w:rPr>
      </w:pPr>
      <w:r w:rsidRPr="005E0341">
        <w:rPr>
          <w:rFonts w:ascii="Times New Roman" w:eastAsia="Times New Roman" w:hAnsi="Times New Roman" w:cs="Times New Roman"/>
          <w:b/>
          <w:color w:val="000000" w:themeColor="text1"/>
          <w:sz w:val="28"/>
        </w:rPr>
        <w:t>Хореографический коллектив «Кукуруза»</w:t>
      </w:r>
      <w:r w:rsidRPr="005E034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E0341">
        <w:rPr>
          <w:rFonts w:ascii="Times New Roman" w:eastAsia="Times New Roman" w:hAnsi="Times New Roman" w:cs="Times New Roman"/>
          <w:color w:val="000000" w:themeColor="text1"/>
          <w:sz w:val="28"/>
        </w:rPr>
        <w:t>Козинский</w:t>
      </w:r>
      <w:proofErr w:type="spellEnd"/>
      <w:r w:rsidRPr="005E034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СДК- филиал МБУК КТ «Районный дом культуры»</w:t>
      </w:r>
    </w:p>
    <w:p w:rsidR="00FB19B3" w:rsidRPr="005E0341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03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Коллективы Смоленского района в 2021 году приняли участие в 9 областных фестивалях и конкурсах, 8 Всероссийских и 6 международных фестивалях и конкурсах.</w:t>
      </w:r>
    </w:p>
    <w:p w:rsidR="00D84DD3" w:rsidRPr="00D84DD3" w:rsidRDefault="00C63261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3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содержание и обеспечение развития </w:t>
      </w:r>
      <w:r w:rsidR="00D84DD3" w:rsidRPr="00D84DD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>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его филиалов выделено более 20 млн. рублей. </w:t>
      </w:r>
    </w:p>
    <w:p w:rsidR="00D84DD3" w:rsidRPr="00D84DD3" w:rsidRDefault="00C63261" w:rsidP="00D84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национального проекта «Культура» и регионального проекта «Обеспечение качественно нового уровня развития инфраструктуры культуры» («Культурная среда») в 2021 году произведен капитальный ремонт Катынского СДК – филиала МБУК КТ «Районный дом культуры» МО «Смоленский район» Смоленской области по адресу с. </w:t>
      </w:r>
      <w:proofErr w:type="spellStart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Катынь</w:t>
      </w:r>
      <w:proofErr w:type="spellEnd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ул. Витебское шоссе д 10</w:t>
      </w:r>
      <w:proofErr w:type="gramStart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D84DD3" w:rsidRPr="00D84DD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 сумму 1658,04 тыс. рублей, из них: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</w:t>
      </w: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едеральный бюджет: 1303,74 тыс. руб.;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областной бюджет: 267,03  тыс. руб.; 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бюджет муниципального образования: 87,27 тыс. руб. </w:t>
      </w:r>
    </w:p>
    <w:p w:rsidR="00D84DD3" w:rsidRPr="00D84DD3" w:rsidRDefault="00C63261" w:rsidP="00D84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3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2021 году бюджету муниципального образования «Смоленский район» Смоленской области в рамках реализации областной государственной программы «Развитие культуры в Смоленской области» на укрепление материально-технической базы были выделены средства в размере 6 559, 994 тыс. руб. на капитальный  и текущий ремонт Катынского культурно-досугового центра - филиала МБУК КТ «Районный дом культуры» МО «Смоленский район» Смоленской области.</w:t>
      </w:r>
      <w:proofErr w:type="gramEnd"/>
    </w:p>
    <w:p w:rsidR="00D84DD3" w:rsidRPr="00D84DD3" w:rsidRDefault="00D84DD3" w:rsidP="00D84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результате ремонта были выполнены работы по замене кровли из листовой стали, ремонту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отмостки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облицовке фасада, ремонту стен, потолков, пола в помещениях КДЦ, оборудованы санитарные комнаты, выполнены электромонтажные работы, заменены окна и двери, произведено устройство крыльца главного входа и запасного выхода. </w:t>
      </w:r>
    </w:p>
    <w:p w:rsidR="00D84DD3" w:rsidRPr="00D84DD3" w:rsidRDefault="00C63261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3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реализации проекта партии «Единая Россия» «Культура малой Родины» и областной государственной программы «Развитие культуры и туризма» бюджету муниципального образования «Смоленский район» Смоленской области выделена субсидия на обеспечение развития и укрепления материально-технической базы домов культуры в населенных пунктах с числом жителей до 50 тыс. человек в сумме 1 356,904 тыс. рублей.</w:t>
      </w:r>
      <w:proofErr w:type="gramEnd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Эти средства направлены на укрепление материально-технической базы: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- 94,060 тыс. рублей на приобретение световой аппаратуры для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Касплянского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- 140,0 тыс. рублей на приобретение подиум</w:t>
      </w:r>
      <w:proofErr w:type="gram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сцены) для 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Касплянского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- 50,0 тыс. рублей на приобретение компьютера для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Касплянского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- 15,940 тыс. рублей на приобретение мебели для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Касплянского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- 50,0 тыс. рублей на приобретение видеокамеры для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Пригорского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- 120,0 тыс. рублей на приобретение одежды сцены для Катынского СДК;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- 130,0 тыс. рублей на приобретение кресел для Катынского СДК;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- 190,0 тыс. рублей на приобретение оконных блоков и дверей для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Денисовского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C63261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3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Слайд.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- 506,551 тыс. рублей на ремонт второго этажа и обустройство санитарной комнаты Катынского СДК;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- 60,353 тыс. руб. на приобретение мебели, проектора для Катынского СДК.</w:t>
      </w:r>
    </w:p>
    <w:p w:rsidR="00D84DD3" w:rsidRPr="00D84DD3" w:rsidRDefault="00C63261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3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реализации проекта партии «Единая Россия» «Культура малой Родины» и областной государственной программы «Развитие культуры и туризма» бюджету муниципального образования </w:t>
      </w:r>
      <w:proofErr w:type="spellStart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Михновское</w:t>
      </w:r>
      <w:proofErr w:type="spellEnd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поселение Смоленского Смоленской области выделена субсидия на обеспечение развития и укрепления материально-технической базы домов культуры в населенных пунктах с числом жителей до 50 тыс. человек в сумме 700,00 тыс. рублей.</w:t>
      </w:r>
      <w:proofErr w:type="gramEnd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Эти средства направлены на укрепление материально-технической базы: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-320,00 тыс. руб. на приобретение кресел;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- 380,00 тыс. руб. на ремонт фасада здания.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84DD3" w:rsidRPr="00D84DD3" w:rsidRDefault="00C63261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3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2. 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содержание и обеспечение развития 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бюджета муниципального образования выделено 8875,6 тыс. рублей, в том числе:</w:t>
      </w:r>
    </w:p>
    <w:tbl>
      <w:tblPr>
        <w:tblStyle w:val="35"/>
        <w:tblW w:w="0" w:type="auto"/>
        <w:tblLayout w:type="fixed"/>
        <w:tblLook w:val="04A0" w:firstRow="1" w:lastRow="0" w:firstColumn="1" w:lastColumn="0" w:noHBand="0" w:noVBand="1"/>
      </w:tblPr>
      <w:tblGrid>
        <w:gridCol w:w="2487"/>
        <w:gridCol w:w="1918"/>
        <w:gridCol w:w="5199"/>
      </w:tblGrid>
      <w:tr w:rsidR="00D84DD3" w:rsidRPr="00D84DD3" w:rsidTr="007C1261">
        <w:tc>
          <w:tcPr>
            <w:tcW w:w="2487" w:type="dxa"/>
          </w:tcPr>
          <w:p w:rsidR="00D84DD3" w:rsidRPr="00D84DD3" w:rsidRDefault="00D84DD3" w:rsidP="007C12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Название учреждения</w:t>
            </w:r>
          </w:p>
        </w:tc>
        <w:tc>
          <w:tcPr>
            <w:tcW w:w="1918" w:type="dxa"/>
          </w:tcPr>
          <w:p w:rsidR="00D84DD3" w:rsidRPr="00D84DD3" w:rsidRDefault="00D84DD3" w:rsidP="007C12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Стоимость, тыс. руб.</w:t>
            </w:r>
          </w:p>
        </w:tc>
        <w:tc>
          <w:tcPr>
            <w:tcW w:w="5199" w:type="dxa"/>
          </w:tcPr>
          <w:p w:rsidR="00D84DD3" w:rsidRPr="00D84DD3" w:rsidRDefault="00D84DD3" w:rsidP="007C12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D84DD3" w:rsidRPr="00D84DD3" w:rsidTr="007C1261">
        <w:tc>
          <w:tcPr>
            <w:tcW w:w="2487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Сыр-Липецкий</w:t>
            </w:r>
            <w:proofErr w:type="gramEnd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СДК</w:t>
            </w:r>
          </w:p>
        </w:tc>
        <w:tc>
          <w:tcPr>
            <w:tcW w:w="1918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42,0</w:t>
            </w:r>
          </w:p>
        </w:tc>
        <w:tc>
          <w:tcPr>
            <w:tcW w:w="5199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Установка уличного туалета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Замена оконных блоков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4DD3" w:rsidRPr="00D84DD3" w:rsidTr="007C1261">
        <w:tc>
          <w:tcPr>
            <w:tcW w:w="2487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Мазальцевский</w:t>
            </w:r>
            <w:proofErr w:type="spellEnd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СДК</w:t>
            </w:r>
          </w:p>
        </w:tc>
        <w:tc>
          <w:tcPr>
            <w:tcW w:w="1918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ru-RU"/>
              </w:rPr>
              <w:t>587,13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ru-RU"/>
              </w:rPr>
              <w:t>342,82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ru-RU"/>
              </w:rPr>
              <w:t>100,00</w:t>
            </w:r>
          </w:p>
        </w:tc>
        <w:tc>
          <w:tcPr>
            <w:tcW w:w="5199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 системы отопления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Электромонтажные работы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Наружное водоснабжения</w:t>
            </w:r>
          </w:p>
        </w:tc>
      </w:tr>
      <w:tr w:rsidR="00D84DD3" w:rsidRPr="00D84DD3" w:rsidTr="007C1261">
        <w:tc>
          <w:tcPr>
            <w:tcW w:w="2487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Талашкинский</w:t>
            </w:r>
            <w:proofErr w:type="spellEnd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СДК</w:t>
            </w:r>
          </w:p>
        </w:tc>
        <w:tc>
          <w:tcPr>
            <w:tcW w:w="1918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25,00</w:t>
            </w:r>
          </w:p>
        </w:tc>
        <w:tc>
          <w:tcPr>
            <w:tcW w:w="5199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Световой пульт, коммуникации, стойки световые</w:t>
            </w:r>
          </w:p>
        </w:tc>
      </w:tr>
      <w:tr w:rsidR="00D84DD3" w:rsidRPr="00D84DD3" w:rsidTr="007C1261">
        <w:tc>
          <w:tcPr>
            <w:tcW w:w="2487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Катынский СДК</w:t>
            </w:r>
          </w:p>
        </w:tc>
        <w:tc>
          <w:tcPr>
            <w:tcW w:w="1918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453,36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420,25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200,00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246,86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98,8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27,42</w:t>
            </w:r>
          </w:p>
        </w:tc>
        <w:tc>
          <w:tcPr>
            <w:tcW w:w="5199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 ремонт 2 этап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 ремонт 1 этап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Электромонтажные работы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 наружной системы водоснабжения, водоотведения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Восстановление пожарной сигнализации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Замена отливов</w:t>
            </w:r>
          </w:p>
        </w:tc>
      </w:tr>
      <w:tr w:rsidR="00D84DD3" w:rsidRPr="00D84DD3" w:rsidTr="007C1261">
        <w:tc>
          <w:tcPr>
            <w:tcW w:w="2487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Гнездовский</w:t>
            </w:r>
            <w:proofErr w:type="spellEnd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СДК </w:t>
            </w:r>
          </w:p>
        </w:tc>
        <w:tc>
          <w:tcPr>
            <w:tcW w:w="1918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737,31</w:t>
            </w:r>
          </w:p>
        </w:tc>
        <w:tc>
          <w:tcPr>
            <w:tcW w:w="5199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 ремонт кровли</w:t>
            </w:r>
          </w:p>
        </w:tc>
      </w:tr>
      <w:tr w:rsidR="00D84DD3" w:rsidRPr="00D84DD3" w:rsidTr="007C1261">
        <w:tc>
          <w:tcPr>
            <w:tcW w:w="2487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Сметанинский</w:t>
            </w:r>
            <w:proofErr w:type="spellEnd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СДК</w:t>
            </w:r>
          </w:p>
        </w:tc>
        <w:tc>
          <w:tcPr>
            <w:tcW w:w="1918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598,97</w:t>
            </w:r>
          </w:p>
        </w:tc>
        <w:tc>
          <w:tcPr>
            <w:tcW w:w="5199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 кровли</w:t>
            </w:r>
          </w:p>
        </w:tc>
      </w:tr>
      <w:tr w:rsidR="00D84DD3" w:rsidRPr="00D84DD3" w:rsidTr="007C1261">
        <w:tc>
          <w:tcPr>
            <w:tcW w:w="2487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Апольинский</w:t>
            </w:r>
            <w:proofErr w:type="spellEnd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СК</w:t>
            </w:r>
          </w:p>
        </w:tc>
        <w:tc>
          <w:tcPr>
            <w:tcW w:w="1918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26,0</w:t>
            </w:r>
          </w:p>
        </w:tc>
        <w:tc>
          <w:tcPr>
            <w:tcW w:w="5199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Установка уличного туалета</w:t>
            </w:r>
          </w:p>
        </w:tc>
      </w:tr>
      <w:tr w:rsidR="00D84DD3" w:rsidRPr="00D84DD3" w:rsidTr="007C1261">
        <w:trPr>
          <w:trHeight w:val="1772"/>
        </w:trPr>
        <w:tc>
          <w:tcPr>
            <w:tcW w:w="2487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Катынский КДЦ</w:t>
            </w:r>
          </w:p>
        </w:tc>
        <w:tc>
          <w:tcPr>
            <w:tcW w:w="1918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599,80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291,28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254,29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402,25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98,0</w:t>
            </w:r>
          </w:p>
        </w:tc>
        <w:tc>
          <w:tcPr>
            <w:tcW w:w="5199" w:type="dxa"/>
          </w:tcPr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Огнезащитная обработка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proofErr w:type="spellStart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отмостки</w:t>
            </w:r>
            <w:proofErr w:type="spellEnd"/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 большого зала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Кап. Ремонт </w:t>
            </w:r>
            <w:proofErr w:type="spellStart"/>
            <w:proofErr w:type="gramStart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</w:t>
            </w:r>
            <w:proofErr w:type="spellEnd"/>
            <w:proofErr w:type="gramEnd"/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работы.</w:t>
            </w:r>
          </w:p>
          <w:p w:rsidR="00D84DD3" w:rsidRPr="00D84DD3" w:rsidRDefault="00D84DD3" w:rsidP="007C126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D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Восстановление пожарной сигнализации</w:t>
            </w:r>
          </w:p>
        </w:tc>
      </w:tr>
    </w:tbl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84DD3" w:rsidRPr="00D84DD3" w:rsidRDefault="00C63261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3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Слайд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долгосрочной муниципальной целевой программы «Доступная среда» на 2021-2023 годы за счет средств муниципального бюджета с целью организации доступа в санитарное помещение лицам с ограниченными возможностями здоровья произведен ремонт проема двери в санитарной комнате </w:t>
      </w:r>
      <w:proofErr w:type="spellStart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Гнездовского</w:t>
      </w:r>
      <w:proofErr w:type="spellEnd"/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 – филиала МБУК КТ «Районный дом культуры». Общая сумма расходов составила 75,0 тыс. рублей.</w:t>
      </w:r>
    </w:p>
    <w:p w:rsidR="00D84DD3" w:rsidRPr="00D84DD3" w:rsidRDefault="00D84DD3" w:rsidP="00D8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84DD3" w:rsidRPr="00D84DD3" w:rsidRDefault="002226C5" w:rsidP="00D84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226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резервного фонда Администрации Смоленской области в 2021 году было выделено 761,28 тыс. руб. 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- 126,87 тыс. руб.- приобретение спортивного инвентаря, компьютера, 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2-х микрофонов МБУК КТ РДК;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-154,406 тыс. руб. приобретение тренажеров для спортивного зала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Кощинского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- 40,00 тыс. руб. приобретение ноутбука для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Санниковского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- 40,00 тыс. руб. приобретение</w:t>
      </w:r>
      <w:r w:rsidRPr="00D84DD3">
        <w:rPr>
          <w:rFonts w:ascii="TakaoExGothic" w:eastAsia="TakaoExGothic" w:hAnsi="TakaoExGothic" w:cs="TakaoExGothic"/>
          <w:color w:val="000000" w:themeColor="text1"/>
          <w:sz w:val="28"/>
          <w:szCs w:val="28"/>
        </w:rPr>
        <w:t xml:space="preserve"> </w:t>
      </w: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2-х микрофонов и светомузыки для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Русиловского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405589" w:rsidRPr="004055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Слайд.</w:t>
      </w: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- 250,00 тыс. руб. - установка оконных блоков и дверей, приобретение музыкальной аппаратуры для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Лубнянского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- 100,00 тыс. руб. приобретение костюмов для хора «Смоленское раздолье» МБУК КТ РДК;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-50,00 тыс. руб. приобретение обуви для хореографического коллектива «Кукуруза»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Козинского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СДК;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- 15,00 тыс. руб.</w:t>
      </w:r>
      <w:r w:rsidRPr="00D84DD3">
        <w:rPr>
          <w:rFonts w:ascii="Calibri" w:eastAsia="Calibri" w:hAnsi="Calibri" w:cs="Times New Roman"/>
          <w:color w:val="000000" w:themeColor="text1"/>
        </w:rPr>
        <w:t xml:space="preserve"> </w:t>
      </w: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приобретена двухканальная вокальная радиосистема для Жуковского СДК.</w:t>
      </w:r>
    </w:p>
    <w:p w:rsidR="00D84DD3" w:rsidRPr="00D84DD3" w:rsidRDefault="00C509C3" w:rsidP="00D84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509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84DD3"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реализации государственной программы Российской Федерации «Комплексное развитие сельских территорий» в 2021 году произведено: 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благоустройство МБУК КТ «Районный дом культуры» МО «Смоленский район» Смоленской области на сумму 1 387, 041 тыс. руб. (выполнен ремонт главного входа: замена дверей (2 шт.), ремонт тамбура, ремонт козырька, устройство крыльца);</w:t>
      </w:r>
    </w:p>
    <w:p w:rsidR="00D84DD3" w:rsidRPr="00D84DD3" w:rsidRDefault="00D84DD3" w:rsidP="00D84D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благоустройство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Мазальцевского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дома культуры - филиала МБУК КТ «Районный дом культуры» МО «Смоленский район» Смоленской области на сумму 1 931, 790 тыс. руб. (облицовка фасада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металлосайдингом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ремонт </w:t>
      </w: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отмостки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обустройством площадки перед главным входом, ремонт крыльца запасного выхода).</w:t>
      </w:r>
    </w:p>
    <w:p w:rsidR="00D84DD3" w:rsidRPr="00D84DD3" w:rsidRDefault="00D84DD3" w:rsidP="00D84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84D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бюджета муниципального образования «Смоленский район» Смоленской области составило 995,65 тыс. руб.</w:t>
      </w:r>
    </w:p>
    <w:p w:rsidR="00C75C81" w:rsidRPr="006E06AF" w:rsidRDefault="00C75C81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B19B3" w:rsidRPr="00C509C3" w:rsidRDefault="00C509C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509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B19B3" w:rsidRPr="00C509C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Муниципальное бюджетное учреждение культуры «Смоленская </w:t>
      </w:r>
      <w:proofErr w:type="spellStart"/>
      <w:r w:rsidR="00FB19B3" w:rsidRPr="00C509C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>межпоселенческая</w:t>
      </w:r>
      <w:proofErr w:type="spellEnd"/>
      <w:r w:rsidR="00FB19B3" w:rsidRPr="00C509C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централизованная библиотечная система»</w:t>
      </w:r>
    </w:p>
    <w:p w:rsidR="00FB19B3" w:rsidRPr="00C509C3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2021 году книжный фонд учреждений составил 277060 экземпляров </w:t>
      </w:r>
    </w:p>
    <w:p w:rsidR="00FB19B3" w:rsidRPr="00C509C3" w:rsidRDefault="00FB19B3" w:rsidP="00FB1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(+ 0,2 % к уровню 2020 года). В отчетном периоде уменьшилось количество посещений библиотек на 9 % по сравнению с 2020 годом, количество посещений составило 140821, при этом </w:t>
      </w:r>
      <w:proofErr w:type="spellStart"/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документовыдача</w:t>
      </w:r>
      <w:proofErr w:type="spellEnd"/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увеличилась на 2% и составила 329286. Уменьшилось количество мероприятий, проведенных МБУК «Смоленская </w:t>
      </w:r>
      <w:proofErr w:type="spellStart"/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межпоселенческая</w:t>
      </w:r>
      <w:proofErr w:type="spellEnd"/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централизованная библиотечная система» на 12 % по сравнению с аналогичным периодом прошлого года и составило 933.</w:t>
      </w:r>
    </w:p>
    <w:p w:rsidR="00FB19B3" w:rsidRPr="00C509C3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Снижение некоторых показателей деятельности учреждения обусловлено </w:t>
      </w:r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ограничительными мерами на территории Смоленской области в условиях </w:t>
      </w:r>
      <w:proofErr w:type="spellStart"/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C50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инфекции.</w:t>
      </w:r>
    </w:p>
    <w:p w:rsidR="00690A3D" w:rsidRPr="00690A3D" w:rsidRDefault="00690A3D" w:rsidP="00690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0A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содержание и обеспечение развития </w:t>
      </w:r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МБУК «Смоленская </w:t>
      </w:r>
      <w:proofErr w:type="spellStart"/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межпоселенческая</w:t>
      </w:r>
      <w:proofErr w:type="spellEnd"/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централизованная библиотечная система» </w:t>
      </w:r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его филиалов из бюджета муниципального образования выделено </w:t>
      </w:r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2,2 </w:t>
      </w:r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млн. рублей, в том числе:</w:t>
      </w:r>
    </w:p>
    <w:p w:rsidR="00690A3D" w:rsidRPr="00690A3D" w:rsidRDefault="00690A3D" w:rsidP="00690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произведен ремонт кровли Центральной библиотеки на сумму 815,8 тыс. рублей;</w:t>
      </w:r>
    </w:p>
    <w:p w:rsidR="00690A3D" w:rsidRPr="00690A3D" w:rsidRDefault="00690A3D" w:rsidP="00690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произведен частичный ремонт кровли </w:t>
      </w:r>
      <w:proofErr w:type="spellStart"/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Бубновской</w:t>
      </w:r>
      <w:proofErr w:type="spellEnd"/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сельской библиотеки на сумму 10,0 тыс. рублей.</w:t>
      </w:r>
    </w:p>
    <w:p w:rsidR="00690A3D" w:rsidRPr="00690A3D" w:rsidRDefault="00690A3D" w:rsidP="00690A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690A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Сдайд</w:t>
      </w:r>
      <w:proofErr w:type="spellEnd"/>
      <w:r w:rsidRPr="00690A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 резервного фонда Правительства РФ в 2021 году была выделена субсидия на комплектование библиотечного фонда в сумме 176,27 тыс. рублей. Приобретено 485 единиц.</w:t>
      </w:r>
    </w:p>
    <w:p w:rsidR="00C75C81" w:rsidRPr="006E06AF" w:rsidRDefault="00C75C81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75C81" w:rsidRPr="00690A3D" w:rsidRDefault="00C75C81" w:rsidP="00C75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90A3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>Муниципальные бюджетные учреждения дополнительного образования детские школы искусств Смоленского района Смоленской области</w:t>
      </w:r>
    </w:p>
    <w:p w:rsidR="00C75C81" w:rsidRPr="00690A3D" w:rsidRDefault="006425DF" w:rsidP="00C75C8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75C81"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детских  школах искусств  созданы творческие коллективы: образцовый хореографический коллектив «Танцкласс»  МБУДО Катынской ДШИ, фольклорный ансамбль «Ключик»  МБУДО Печерской ДШИ,  вокальная студия МБУДО </w:t>
      </w:r>
      <w:proofErr w:type="spellStart"/>
      <w:r w:rsidR="00C75C81"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Пригорской</w:t>
      </w:r>
      <w:proofErr w:type="spellEnd"/>
      <w:r w:rsidR="00C75C81"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ДШИ, ИЗО-студия </w:t>
      </w:r>
      <w:proofErr w:type="spellStart"/>
      <w:r w:rsidR="00C75C81"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Сметанинской</w:t>
      </w:r>
      <w:proofErr w:type="spellEnd"/>
      <w:r w:rsidR="00C75C81"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ДШИ, инструментальный ансамбль </w:t>
      </w:r>
      <w:proofErr w:type="spellStart"/>
      <w:r w:rsidR="00C75C81"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Кощинской</w:t>
      </w:r>
      <w:proofErr w:type="spellEnd"/>
      <w:r w:rsidR="00C75C81"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ДШИ. </w:t>
      </w:r>
    </w:p>
    <w:p w:rsidR="00C75C81" w:rsidRPr="00690A3D" w:rsidRDefault="00C75C81" w:rsidP="00C75C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Liberation Sans" w:hAnsi="Times New Roman" w:cs="Times New Roman"/>
          <w:color w:val="000000" w:themeColor="text1"/>
          <w:sz w:val="28"/>
        </w:rPr>
      </w:pPr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Учащиеся детских   школ искусств в 2020/2021 году приняли участие в конкурсах, фестивалях, выставках: 4-х международных, 8-ми региональных, 10-ти областных,  12-ти </w:t>
      </w:r>
      <w:proofErr w:type="spellStart"/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внутришкольных</w:t>
      </w:r>
      <w:proofErr w:type="spellEnd"/>
      <w:r w:rsidRPr="00690A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конкурсах. По итогам участия в фестивалях, конкурсах и выставках лауреатами и дипломантами стали 230 учащихся муниципальных учреждений дополнительного образования детей сферы "Культура".</w:t>
      </w:r>
      <w:r w:rsidRPr="00690A3D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</w:t>
      </w:r>
    </w:p>
    <w:p w:rsidR="006425DF" w:rsidRPr="006425DF" w:rsidRDefault="006425DF" w:rsidP="006425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 w:themeColor="text1"/>
          <w:sz w:val="28"/>
        </w:rPr>
      </w:pPr>
      <w:r w:rsidRPr="006425DF">
        <w:rPr>
          <w:rFonts w:ascii="Times New Roman" w:eastAsia="Liberation Sans" w:hAnsi="Times New Roman" w:cs="Times New Roman"/>
          <w:b/>
          <w:color w:val="000000" w:themeColor="text1"/>
          <w:sz w:val="28"/>
        </w:rPr>
        <w:t>Слайд.</w:t>
      </w:r>
      <w:r>
        <w:rPr>
          <w:rFonts w:ascii="Times New Roman" w:eastAsia="Liberation Sans" w:hAnsi="Times New Roman" w:cs="Times New Roman"/>
          <w:color w:val="000000" w:themeColor="text1"/>
          <w:sz w:val="28"/>
        </w:rPr>
        <w:t xml:space="preserve"> </w:t>
      </w: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На содержание и обеспечение развития учреждений детских школ искусств в отчетном периоде из бюджета муниципального образования было выделено  более </w:t>
      </w:r>
      <w:r w:rsidRPr="006425DF">
        <w:rPr>
          <w:rFonts w:ascii="Times New Roman" w:eastAsia="Liberation Sans" w:hAnsi="Times New Roman" w:cs="Times New Roman"/>
          <w:b/>
          <w:color w:val="000000" w:themeColor="text1"/>
          <w:sz w:val="28"/>
        </w:rPr>
        <w:t>2,5 млн. рублей</w:t>
      </w: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, в том числе:</w:t>
      </w:r>
    </w:p>
    <w:p w:rsidR="006425DF" w:rsidRPr="006425DF" w:rsidRDefault="006425DF" w:rsidP="006425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 w:themeColor="text1"/>
          <w:sz w:val="28"/>
        </w:rPr>
      </w:pPr>
      <w:r w:rsidRPr="006425DF">
        <w:rPr>
          <w:rFonts w:ascii="Times New Roman" w:eastAsia="Liberation Sans" w:hAnsi="Times New Roman" w:cs="Times New Roman"/>
          <w:color w:val="000000" w:themeColor="text1"/>
        </w:rPr>
        <w:t>-</w:t>
      </w: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182,35 тыс. руб. на ремонт</w:t>
      </w:r>
      <w:r w:rsidRPr="006425DF">
        <w:rPr>
          <w:rFonts w:ascii="Times New Roman" w:eastAsia="Liberation Sans" w:hAnsi="Times New Roman" w:cs="Times New Roman"/>
          <w:color w:val="000000" w:themeColor="text1"/>
        </w:rPr>
        <w:t xml:space="preserve"> </w:t>
      </w: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полов в хореографическом классе в МБУДО Печерская ДШИ;</w:t>
      </w:r>
    </w:p>
    <w:p w:rsidR="006425DF" w:rsidRPr="006425DF" w:rsidRDefault="006425DF" w:rsidP="006425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 w:themeColor="text1"/>
          <w:sz w:val="28"/>
        </w:rPr>
      </w:pP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-86,50 тыс. руб. на приобретение хореографического станка, проектора, ноутбука, МФУ для МБУДО Печерская ДШИ;</w:t>
      </w:r>
    </w:p>
    <w:p w:rsidR="006425DF" w:rsidRPr="006425DF" w:rsidRDefault="006425DF" w:rsidP="006425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 w:themeColor="text1"/>
          <w:sz w:val="28"/>
        </w:rPr>
      </w:pP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-182,70 тыс. руб. на ремонт помещений МБУДО «</w:t>
      </w:r>
      <w:proofErr w:type="spellStart"/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Кощинская</w:t>
      </w:r>
      <w:proofErr w:type="spellEnd"/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 xml:space="preserve"> детская школа искусств»;</w:t>
      </w:r>
    </w:p>
    <w:p w:rsidR="006425DF" w:rsidRPr="006425DF" w:rsidRDefault="006425DF" w:rsidP="006425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 w:themeColor="text1"/>
          <w:sz w:val="28"/>
        </w:rPr>
      </w:pP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- 53,55 тыс. руб. на ремонт пожарной сигнализации в МБУДО Катынская ДШИ;</w:t>
      </w:r>
    </w:p>
    <w:p w:rsidR="006425DF" w:rsidRPr="006425DF" w:rsidRDefault="006425DF" w:rsidP="006425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 w:themeColor="text1"/>
          <w:sz w:val="28"/>
        </w:rPr>
      </w:pP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 xml:space="preserve">-79,41 тыс. руб. на приобретение модема, жалюзи, мольбертов для МБУДО </w:t>
      </w:r>
      <w:proofErr w:type="spellStart"/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Сметанинская</w:t>
      </w:r>
      <w:proofErr w:type="spellEnd"/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 xml:space="preserve"> ДШИ, произведена огнезащитная обработка деревянных конструкций.</w:t>
      </w:r>
    </w:p>
    <w:p w:rsidR="006425DF" w:rsidRPr="006425DF" w:rsidRDefault="006425DF" w:rsidP="006425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Слайд.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Из резервного фонда Администрации Смоленской области в 2021 году было выделено </w:t>
      </w:r>
      <w:r w:rsidRPr="006425DF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171,90 тыс. руб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gramStart"/>
      <w:r w:rsidRPr="006425DF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на</w:t>
      </w:r>
      <w:proofErr w:type="gramEnd"/>
      <w:r w:rsidRPr="006425DF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6425DF" w:rsidRPr="006425DF" w:rsidRDefault="006425DF" w:rsidP="006425DF">
      <w:pPr>
        <w:shd w:val="clear" w:color="auto" w:fill="FFFFFF"/>
        <w:spacing w:after="0"/>
        <w:ind w:firstLine="709"/>
        <w:jc w:val="both"/>
        <w:rPr>
          <w:rFonts w:ascii="Times New Roman" w:eastAsia="Liberation Sans" w:hAnsi="Times New Roman" w:cs="Times New Roman"/>
          <w:color w:val="000000" w:themeColor="text1"/>
          <w:sz w:val="28"/>
        </w:rPr>
      </w:pP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lastRenderedPageBreak/>
        <w:t xml:space="preserve">-приобретение аккордеонов для МБУ ДО </w:t>
      </w:r>
      <w:proofErr w:type="spellStart"/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Пригорская</w:t>
      </w:r>
      <w:proofErr w:type="spellEnd"/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 xml:space="preserve"> ДШИ на сумму 120,5 тыс. руб.;</w:t>
      </w:r>
    </w:p>
    <w:p w:rsidR="006425DF" w:rsidRPr="006E06AF" w:rsidRDefault="006425DF" w:rsidP="00642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FF0000"/>
          <w:sz w:val="28"/>
        </w:rPr>
      </w:pPr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-приобретение ноутбука и модема для МБУДО «</w:t>
      </w:r>
      <w:proofErr w:type="spellStart"/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>Кощинская</w:t>
      </w:r>
      <w:proofErr w:type="spellEnd"/>
      <w:r w:rsidRPr="006425DF">
        <w:rPr>
          <w:rFonts w:ascii="Times New Roman" w:eastAsia="Liberation Sans" w:hAnsi="Times New Roman" w:cs="Times New Roman"/>
          <w:color w:val="000000" w:themeColor="text1"/>
          <w:sz w:val="28"/>
        </w:rPr>
        <w:t xml:space="preserve"> детская школа искусств» на сумму 51,40 тыс. руб.</w:t>
      </w:r>
    </w:p>
    <w:p w:rsidR="00FB19B3" w:rsidRPr="006E06AF" w:rsidRDefault="00FB19B3" w:rsidP="0075616A">
      <w:pPr>
        <w:spacing w:after="0" w:line="240" w:lineRule="auto"/>
        <w:jc w:val="both"/>
        <w:rPr>
          <w:rFonts w:ascii="Times New Roman" w:eastAsia="Liberation Sans" w:hAnsi="Times New Roman" w:cs="Times New Roman"/>
          <w:color w:val="FF0000"/>
          <w:sz w:val="28"/>
        </w:rPr>
      </w:pPr>
    </w:p>
    <w:p w:rsidR="00FB19B3" w:rsidRPr="006425DF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Спорт</w:t>
      </w:r>
    </w:p>
    <w:p w:rsidR="00FB19B3" w:rsidRPr="006425DF" w:rsidRDefault="006425DF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B19B3"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Основной целью работы по развитию спорта является привлечение жителей Смоленского района к занятиям физкультурой и спортом, популяризация спорта. Для достижения данной цели на территории района действуют: МКУ «СК «</w:t>
      </w:r>
      <w:proofErr w:type="spellStart"/>
      <w:r w:rsidR="00FB19B3"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Пригорское</w:t>
      </w:r>
      <w:proofErr w:type="spellEnd"/>
      <w:r w:rsidR="00FB19B3"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МКУ «СК «</w:t>
      </w:r>
      <w:proofErr w:type="spellStart"/>
      <w:r w:rsidR="00FB19B3"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Печерск</w:t>
      </w:r>
      <w:proofErr w:type="spellEnd"/>
      <w:r w:rsidR="00FB19B3"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МБУ ФОК Смоленского района, 6 спортивных залов при учреждениях культуры.</w:t>
      </w:r>
    </w:p>
    <w:p w:rsidR="00FB19B3" w:rsidRPr="006425DF" w:rsidRDefault="00FB19B3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Всего в течение 2021 года было проведено 23 районных спортивных мероприятий, соревнований, турниров и спартакиад. Сборные команды Смоленского района приняли участие в 17 мероприятиях областного уровня. </w:t>
      </w:r>
    </w:p>
    <w:p w:rsidR="00FB19B3" w:rsidRPr="006425DF" w:rsidRDefault="00FB19B3" w:rsidP="00FB1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Особые достижения спортсменов Смоленского района за 2021 год:</w:t>
      </w:r>
    </w:p>
    <w:p w:rsidR="00FB19B3" w:rsidRPr="006425DF" w:rsidRDefault="00FB19B3" w:rsidP="00FB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в Чемпионате Смоленской области по мини-футболу -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СК «</w:t>
      </w:r>
      <w:proofErr w:type="spellStart"/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Печерск</w:t>
      </w:r>
      <w:proofErr w:type="spellEnd"/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- 1 место.</w:t>
      </w:r>
    </w:p>
    <w:p w:rsidR="00FB19B3" w:rsidRPr="006425DF" w:rsidRDefault="00FB19B3" w:rsidP="00FB1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в Кубке Смоленской области по мини-футболу  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СК «</w:t>
      </w:r>
      <w:proofErr w:type="spellStart"/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Печерск</w:t>
      </w:r>
      <w:proofErr w:type="spellEnd"/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- 3 место.</w:t>
      </w:r>
    </w:p>
    <w:p w:rsidR="00FB19B3" w:rsidRPr="006425DF" w:rsidRDefault="00FB19B3" w:rsidP="00FB1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Первенстве ЦФО Всероссийского проекта «Мини-футбол в школу» - 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 «</w:t>
      </w:r>
      <w:proofErr w:type="spellStart"/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Печерск</w:t>
      </w:r>
      <w:proofErr w:type="spellEnd"/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(МБОУ Печерская СШ, дети 2009 г.р.) – 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место.</w:t>
      </w:r>
    </w:p>
    <w:p w:rsidR="00FB19B3" w:rsidRPr="006425DF" w:rsidRDefault="00FB19B3" w:rsidP="00FB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6425DF"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 w:rsid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XLII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Спартакиады муниципальных образований Смоленской области Смоленский район занял: </w:t>
      </w:r>
    </w:p>
    <w:p w:rsidR="00FB19B3" w:rsidRPr="006425DF" w:rsidRDefault="00FB19B3" w:rsidP="00FB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соревнованиях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волейболу среди женских команд –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 место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FB19B3" w:rsidRPr="006425DF" w:rsidRDefault="00FB19B3" w:rsidP="00FB1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соревнования по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стритболу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мужских команд – 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место,</w:t>
      </w:r>
    </w:p>
    <w:p w:rsidR="00FB19B3" w:rsidRPr="006425DF" w:rsidRDefault="00FB19B3" w:rsidP="00FB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беге на 1500 м (мужчины) - 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место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FB19B3" w:rsidRPr="006425DF" w:rsidRDefault="00FB19B3" w:rsidP="00FB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прыжок в длину (женщины) – 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место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B19B3" w:rsidRPr="006425DF" w:rsidRDefault="00FB19B3" w:rsidP="00FB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беге на 100 м (женщины) – 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место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FB19B3" w:rsidRPr="006425DF" w:rsidRDefault="00FB19B3" w:rsidP="00FB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гиревой спорт (мужчины) – </w:t>
      </w:r>
      <w:r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место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19B3" w:rsidRPr="006425DF" w:rsidRDefault="00FB19B3" w:rsidP="00FB1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6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реализации Всероссийского физкультурно - спортивного комплекса «Готов к труду и обороне» в муниципальном образовании «Смоленский район» Смоленской области в 2021 году приняли участие </w:t>
      </w: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240</w:t>
      </w: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человек, из них знаки отличия получили </w:t>
      </w: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224</w:t>
      </w: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человека: </w:t>
      </w: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149</w:t>
      </w: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золотых, </w:t>
      </w: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56</w:t>
      </w: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серебряных, </w:t>
      </w: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19</w:t>
      </w: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бронзовых знаков отличия.</w:t>
      </w:r>
    </w:p>
    <w:p w:rsidR="006425DF" w:rsidRPr="006425DF" w:rsidRDefault="00FB19B3" w:rsidP="006425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6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6425DF" w:rsidRPr="006E06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="006425DF"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Слайд.</w:t>
      </w:r>
      <w:r w:rsidR="006425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425DF"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содержание и обеспечение развития учреждений спорта из бюджета муниципального образования в 2021 году было выделено более </w:t>
      </w:r>
      <w:r w:rsidR="006425DF"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3,5 млн. рублей</w:t>
      </w:r>
      <w:r w:rsidR="006425DF"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том числе:</w:t>
      </w:r>
    </w:p>
    <w:p w:rsidR="006425DF" w:rsidRPr="006425DF" w:rsidRDefault="006425DF" w:rsidP="00642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выполнены работы по обустройству футбольного поля МКУ «СК «</w:t>
      </w:r>
      <w:proofErr w:type="spellStart"/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Печерск</w:t>
      </w:r>
      <w:proofErr w:type="spellEnd"/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на сумму </w:t>
      </w: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786,0 тыс. рублей</w:t>
      </w: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425DF" w:rsidRDefault="006425DF" w:rsidP="00642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 ремонт помещений МКУ «СК «</w:t>
      </w:r>
      <w:proofErr w:type="spellStart"/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Пригорское</w:t>
      </w:r>
      <w:proofErr w:type="spellEnd"/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- </w:t>
      </w:r>
      <w:r w:rsidRPr="00642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1190 тыс. рублей</w:t>
      </w:r>
      <w:r w:rsidRPr="00642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425DF" w:rsidRPr="006425DF" w:rsidRDefault="006425DF" w:rsidP="00642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25DF" w:rsidRPr="006425DF" w:rsidRDefault="00FB19B3" w:rsidP="00642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06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6425DF" w:rsidRPr="006425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Взаимодействие с органами государственной власти, органами местного самоуправления, гражданами и организациями</w:t>
      </w:r>
    </w:p>
    <w:p w:rsidR="006425DF" w:rsidRPr="006425DF" w:rsidRDefault="006425DF" w:rsidP="00642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Уставом муниципального образования «Смоленский район» Смоленской области Глава муниципального образования «Смоленский район»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Смоленской области представляет муниципальное образование в отношениях с органами государственной власти, органами местного самоуправления других муниципальных образований, гражданами и организациями.</w:t>
      </w:r>
    </w:p>
    <w:p w:rsidR="006425DF" w:rsidRPr="006425DF" w:rsidRDefault="006425DF" w:rsidP="00642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2021 году осуществлялось активное взаимодействие с Губернатором Смоленской области, Администрацией Смоленской области, Смоленской областной Думой, Смоленской районной Думой, Ассоциацией «Совет муниципальных образований Смоленской области», правоохранительными и иными органами государственной власти.</w:t>
      </w:r>
    </w:p>
    <w:p w:rsidR="006425DF" w:rsidRPr="006425DF" w:rsidRDefault="006425DF" w:rsidP="00642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принимала участие </w:t>
      </w:r>
      <w:proofErr w:type="gram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рабочих совещаниях Губернатора Смоленской области с Главами муниципальных образований муниципальных районов и городских округов,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личных </w:t>
      </w:r>
      <w:proofErr w:type="gram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приемах</w:t>
      </w:r>
      <w:proofErr w:type="gram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граждан;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рабочих поездках Губернатора Смоленской области по Смоленскому району.</w:t>
      </w:r>
    </w:p>
    <w:p w:rsidR="006425DF" w:rsidRPr="006425DF" w:rsidRDefault="006425DF" w:rsidP="00642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Ограничения, вызванные распространением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короновирусной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инфекции, на время серьезно ограничили личные контакты. Многие совещания и встречи были переведены в формат ВКС, онлайн-трансляции.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рабочих визитов Губернатор Смоленской области побывал в Смоленском районе: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июне проинспектировал деятельность Смоленской центральной районной больницы;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также в июне Глава региона посетил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Пригорскую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среднюю школу, где оценил работу пункта проведения экзамена ЕГЭ по истории и физике;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июле Губернатор Смоленской области проинспектировал результаты работ по строительству спортивной площадки в деревне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Кощино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проведенных в рамках реализации программы «Комплексное развитие сельских территорий», а также ознакомился с деятельностью СПК «Талашкино-Агро».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внимание Главой муниципального образования уделяется взаимодействию с депутатами Государственной Думы Федерального Собрания Российской Федерации.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в августе Смоленский район посетил депутат Сергей Неверов. В рамках рабочей поездки он посетил поселок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Авторемзавод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проинспектировал результаты работ по ремонту межквартальных проездов, и встретился с местными жителями. В мероприятии принимала участие Глава муниципального образования.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рабочими визитами Смоленский район посещал депутат Государственной Думы Федерального Собрания Российской Федерации Сергей Леонов. В ходе своих визитов он посетил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Козинский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 Дом культуры Смоленского района, детский сад «Улыбка» в селе Талашкино и Михновскую среднюю школу.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2021 году осуществлялось активное взаимодействие Главы муниципального образования с депутатами Смоленской областной Думы.</w:t>
      </w:r>
    </w:p>
    <w:p w:rsidR="006425DF" w:rsidRPr="006425DF" w:rsidRDefault="006425DF" w:rsidP="006425DF">
      <w:pPr>
        <w:shd w:val="clear" w:color="auto" w:fill="FFFFFF"/>
        <w:tabs>
          <w:tab w:val="lef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сентябре Глава муниципального образования «Смоленский район» Смоленской области принимала участие в приеме граждан председателем Смоленской областной Думы Игорем Васильевичем Ляховым. Итогом встречи стало рассмотрение большого числа обращений граждан по самым разным темам и принятие мер для решения вопросов, волнующих жителей Смоленского района.</w:t>
      </w:r>
    </w:p>
    <w:p w:rsidR="006425DF" w:rsidRPr="006425DF" w:rsidRDefault="006425DF" w:rsidP="006425D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425DF">
        <w:rPr>
          <w:color w:val="000000" w:themeColor="text1"/>
          <w:sz w:val="28"/>
          <w:szCs w:val="28"/>
        </w:rPr>
        <w:lastRenderedPageBreak/>
        <w:t xml:space="preserve">11 февраля в Администрации муниципального образования «Смоленский район» Смоленской области состоялась рабочая встреча Главы района, с депутатами Смоленской областной Думы шестого созыва – Виктором Разуваевым и Артемом </w:t>
      </w:r>
      <w:proofErr w:type="spellStart"/>
      <w:r w:rsidRPr="006425DF">
        <w:rPr>
          <w:color w:val="000000" w:themeColor="text1"/>
          <w:sz w:val="28"/>
          <w:szCs w:val="28"/>
        </w:rPr>
        <w:t>Малащенковым</w:t>
      </w:r>
      <w:proofErr w:type="spellEnd"/>
      <w:r w:rsidRPr="006425DF">
        <w:rPr>
          <w:color w:val="000000" w:themeColor="text1"/>
          <w:sz w:val="28"/>
          <w:szCs w:val="28"/>
        </w:rPr>
        <w:t xml:space="preserve">. Во встрече принял участие председатель Смоленской районной Думы Сергей </w:t>
      </w:r>
      <w:proofErr w:type="spellStart"/>
      <w:r w:rsidRPr="006425DF">
        <w:rPr>
          <w:color w:val="000000" w:themeColor="text1"/>
          <w:sz w:val="28"/>
          <w:szCs w:val="28"/>
        </w:rPr>
        <w:t>Эсальнек</w:t>
      </w:r>
      <w:proofErr w:type="spellEnd"/>
      <w:r w:rsidRPr="006425DF">
        <w:rPr>
          <w:color w:val="000000" w:themeColor="text1"/>
          <w:sz w:val="28"/>
          <w:szCs w:val="28"/>
        </w:rPr>
        <w:t>.</w:t>
      </w:r>
    </w:p>
    <w:p w:rsidR="006425DF" w:rsidRPr="006425DF" w:rsidRDefault="006425DF" w:rsidP="006425D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425DF">
        <w:rPr>
          <w:color w:val="000000" w:themeColor="text1"/>
          <w:sz w:val="28"/>
          <w:szCs w:val="28"/>
        </w:rPr>
        <w:t>Основное внимание было уделено обсуждению вопросов социально-экономического развития Смоленского района. В частности, поднимались такие актуальные проблемы, как организация медицинской помощи на селе, ремонт дорог, газификация населенных пунктов, проектирование и строительство очистных сооружений, организация уличного освещения, строительство детских игровых площадок и многие другие.</w:t>
      </w:r>
    </w:p>
    <w:p w:rsidR="006425DF" w:rsidRPr="006425DF" w:rsidRDefault="006425DF" w:rsidP="00642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рабочего визита в июле Заместитель Губернатора Вита Хомутова посетила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Гнездовскую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среднюю школу и Катынскую среднюю школу Смоленского района, где проинспектировала ход реализации мероприятий в рамках регионального проекта «Современная школа» национального проекта «Образование».</w:t>
      </w:r>
    </w:p>
    <w:p w:rsidR="006425DF" w:rsidRPr="006425DF" w:rsidRDefault="006425DF" w:rsidP="006425D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425DF">
        <w:rPr>
          <w:color w:val="000000" w:themeColor="text1"/>
          <w:sz w:val="28"/>
          <w:szCs w:val="28"/>
        </w:rPr>
        <w:t xml:space="preserve">6 апреля под председательством Главы муниципального образования «Смоленский район» Смоленской области, при участии </w:t>
      </w:r>
      <w:proofErr w:type="gramStart"/>
      <w:r w:rsidRPr="006425DF">
        <w:rPr>
          <w:color w:val="000000" w:themeColor="text1"/>
          <w:sz w:val="28"/>
          <w:szCs w:val="28"/>
        </w:rPr>
        <w:t>начальника Департамента цифрового развития Смоленской области Андрея</w:t>
      </w:r>
      <w:proofErr w:type="gramEnd"/>
      <w:r w:rsidRPr="006425DF">
        <w:rPr>
          <w:color w:val="000000" w:themeColor="text1"/>
          <w:sz w:val="28"/>
          <w:szCs w:val="28"/>
        </w:rPr>
        <w:t xml:space="preserve"> </w:t>
      </w:r>
      <w:proofErr w:type="spellStart"/>
      <w:r w:rsidRPr="006425DF">
        <w:rPr>
          <w:color w:val="000000" w:themeColor="text1"/>
          <w:sz w:val="28"/>
          <w:szCs w:val="28"/>
        </w:rPr>
        <w:t>Рудометкина</w:t>
      </w:r>
      <w:proofErr w:type="spellEnd"/>
      <w:r w:rsidRPr="006425DF">
        <w:rPr>
          <w:color w:val="000000" w:themeColor="text1"/>
          <w:sz w:val="28"/>
          <w:szCs w:val="28"/>
        </w:rPr>
        <w:t xml:space="preserve">, состоялось совещание по вопросам развития связи и сети Интернет на территории Смоленского района Смоленской области. В совещании приняли участие представители Управления </w:t>
      </w:r>
      <w:proofErr w:type="spellStart"/>
      <w:r w:rsidRPr="006425DF">
        <w:rPr>
          <w:color w:val="000000" w:themeColor="text1"/>
          <w:sz w:val="28"/>
          <w:szCs w:val="28"/>
        </w:rPr>
        <w:t>Роскомнадзора</w:t>
      </w:r>
      <w:proofErr w:type="spellEnd"/>
      <w:r w:rsidRPr="006425DF">
        <w:rPr>
          <w:color w:val="000000" w:themeColor="text1"/>
          <w:sz w:val="28"/>
          <w:szCs w:val="28"/>
        </w:rPr>
        <w:t xml:space="preserve"> по Смоленской области, представители операторов мобильной связи, главы сельских поселений Смоленского района.</w:t>
      </w:r>
    </w:p>
    <w:p w:rsidR="006425DF" w:rsidRPr="006425DF" w:rsidRDefault="006425DF" w:rsidP="00642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совещания были рассмотрены проблемы отсутствия мобильной сети и сети Интернет в населенных пунктах Смоленского района, развития аппаратно-программного комплекса «Безопасный город».</w:t>
      </w:r>
    </w:p>
    <w:p w:rsidR="006425DF" w:rsidRPr="006425DF" w:rsidRDefault="006425DF" w:rsidP="006425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взаимодействия с Ассоциацией «Совет муниципальных образований» Смоленского района Смоленской области </w:t>
      </w:r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июля 2021 года в режиме видеоконференцсвязи состоялось расширенное заседание Палаты муниципальных районов, городских округов и городских поселений Смоленской 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spellEnd"/>
      <w:proofErr w:type="gram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семинаре приняли участие председатель Смоленской районной Думы Сергей 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Эсальнек</w:t>
      </w:r>
      <w:proofErr w:type="spell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исполняющий полномочия Главы муниципального образования «Смоленский район» Смоленской области Галина 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Игнатенкова</w:t>
      </w:r>
      <w:proofErr w:type="spell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руководители структурных подразделений администрации района.</w:t>
      </w:r>
    </w:p>
    <w:p w:rsidR="006425DF" w:rsidRPr="006425DF" w:rsidRDefault="006425DF" w:rsidP="00642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обеспечения взаимодействия и координации деятельности представительного и исполнительного-распорядительного органа местного самоуправления депутаты Смоленской районной Думы принимали участие в мероприятиях, проводимых Администрацией Смоленского района Смоленской области, входили в состав рабочих групп и комиссий.</w:t>
      </w:r>
    </w:p>
    <w:p w:rsidR="006425DF" w:rsidRPr="006425DF" w:rsidRDefault="006425DF" w:rsidP="00642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свою очередь представители Администрации Смоленского района Смоленской области принимали активное участие в заседаниях Смоленской районной Думы, в заседаниях комиссий, в заседаниях рабочих групп, в публичных слушаниях, проводимых представительным органом района. </w:t>
      </w:r>
    </w:p>
    <w:p w:rsidR="006425DF" w:rsidRPr="006425DF" w:rsidRDefault="006425DF" w:rsidP="006425D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425DF">
        <w:rPr>
          <w:color w:val="000000" w:themeColor="text1"/>
          <w:sz w:val="28"/>
          <w:szCs w:val="28"/>
        </w:rPr>
        <w:t xml:space="preserve">В отчетном периоде продолжилась работа Общественного совета муниципального образования «Смоленский район» Смоленской области. 14 июля </w:t>
      </w:r>
      <w:r w:rsidRPr="006425DF">
        <w:rPr>
          <w:color w:val="000000" w:themeColor="text1"/>
          <w:sz w:val="28"/>
          <w:szCs w:val="28"/>
        </w:rPr>
        <w:lastRenderedPageBreak/>
        <w:t xml:space="preserve">2021 года состоялось расширенное заседание Общественного совета муниципального образования «Смоленский район» Смоленской области. В заседании приняли участие Глава района, председатель Смоленской районной Думы Сергей </w:t>
      </w:r>
      <w:proofErr w:type="spellStart"/>
      <w:r w:rsidRPr="006425DF">
        <w:rPr>
          <w:color w:val="000000" w:themeColor="text1"/>
          <w:sz w:val="28"/>
          <w:szCs w:val="28"/>
        </w:rPr>
        <w:t>Эсальнек</w:t>
      </w:r>
      <w:proofErr w:type="spellEnd"/>
      <w:r w:rsidRPr="006425DF">
        <w:rPr>
          <w:color w:val="000000" w:themeColor="text1"/>
          <w:sz w:val="28"/>
          <w:szCs w:val="28"/>
        </w:rPr>
        <w:t xml:space="preserve">, член Общественной Палаты Смоленской области Ирина </w:t>
      </w:r>
      <w:proofErr w:type="spellStart"/>
      <w:r w:rsidRPr="006425DF">
        <w:rPr>
          <w:color w:val="000000" w:themeColor="text1"/>
          <w:sz w:val="28"/>
          <w:szCs w:val="28"/>
        </w:rPr>
        <w:t>Ракицкая</w:t>
      </w:r>
      <w:proofErr w:type="spellEnd"/>
      <w:r w:rsidRPr="006425DF">
        <w:rPr>
          <w:color w:val="000000" w:themeColor="text1"/>
          <w:sz w:val="28"/>
          <w:szCs w:val="28"/>
        </w:rPr>
        <w:t xml:space="preserve">. В рамках заседания был рассмотрен вопрос реализации национальных проектов и государственных программ на территории муниципального образования «Смоленский район» Смоленской </w:t>
      </w:r>
      <w:proofErr w:type="spellStart"/>
      <w:r w:rsidRPr="006425DF">
        <w:rPr>
          <w:color w:val="000000" w:themeColor="text1"/>
          <w:sz w:val="28"/>
          <w:szCs w:val="28"/>
        </w:rPr>
        <w:t>области</w:t>
      </w:r>
      <w:proofErr w:type="gramStart"/>
      <w:r w:rsidRPr="006425DF">
        <w:rPr>
          <w:color w:val="000000" w:themeColor="text1"/>
          <w:sz w:val="28"/>
          <w:szCs w:val="28"/>
        </w:rPr>
        <w:t>.И</w:t>
      </w:r>
      <w:proofErr w:type="gramEnd"/>
      <w:r w:rsidRPr="006425DF">
        <w:rPr>
          <w:color w:val="000000" w:themeColor="text1"/>
          <w:sz w:val="28"/>
          <w:szCs w:val="28"/>
        </w:rPr>
        <w:t>ные</w:t>
      </w:r>
      <w:proofErr w:type="spellEnd"/>
      <w:r w:rsidRPr="006425DF">
        <w:rPr>
          <w:color w:val="000000" w:themeColor="text1"/>
          <w:sz w:val="28"/>
          <w:szCs w:val="28"/>
        </w:rPr>
        <w:t xml:space="preserve"> заседания Общественного Совета проводились в заочном режиме.</w:t>
      </w:r>
    </w:p>
    <w:p w:rsidR="006425DF" w:rsidRPr="006425DF" w:rsidRDefault="006425DF" w:rsidP="006425D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425DF">
        <w:rPr>
          <w:color w:val="000000" w:themeColor="text1"/>
          <w:sz w:val="28"/>
          <w:szCs w:val="28"/>
        </w:rPr>
        <w:t>В 2021 году Глава муниципального образования «Смоленский район» Смоленской области посетила с рабочими визитами сельские поселения, в ходе которых были обозначены насущные проблемы, а также проинспектированы:</w:t>
      </w:r>
    </w:p>
    <w:p w:rsidR="006425DF" w:rsidRPr="006425DF" w:rsidRDefault="006425DF" w:rsidP="00642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августе - Катынская, 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Гнездовская</w:t>
      </w:r>
      <w:proofErr w:type="spell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Богородицкая, 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Стабенская</w:t>
      </w:r>
      <w:proofErr w:type="spell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средние школы Смоленского района с целью проверки готовности образовательных учреждений к новому учебному году, х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выполнения ремонтных работ в Катынском культурно-досуговом центре, Районном Доме культуры,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Сметанинском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сельском Доме культуры;</w:t>
      </w:r>
    </w:p>
    <w:p w:rsidR="006425DF" w:rsidRPr="006425DF" w:rsidRDefault="006425DF" w:rsidP="006425D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425DF">
        <w:rPr>
          <w:color w:val="000000" w:themeColor="text1"/>
          <w:sz w:val="28"/>
          <w:szCs w:val="28"/>
        </w:rPr>
        <w:t>- в сентябре - Катынская средняя школа;</w:t>
      </w:r>
    </w:p>
    <w:p w:rsidR="006425DF" w:rsidRPr="006425DF" w:rsidRDefault="006425DF" w:rsidP="006425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декабре - завершение ремонтных работ в 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Мазальцевском</w:t>
      </w:r>
      <w:proofErr w:type="spell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Доме культуры,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Верховский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 Дом культуры,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Верховск</w:t>
      </w:r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</w:t>
      </w:r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</w:t>
      </w:r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Новосельского сельского поселения, начало ремонтных работ здания начальной школы МБОУ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Касплянской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средней школы, 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Талашкинская</w:t>
      </w:r>
      <w:proofErr w:type="spell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школа.</w:t>
      </w:r>
    </w:p>
    <w:p w:rsidR="006425DF" w:rsidRPr="006425DF" w:rsidRDefault="006425DF" w:rsidP="006425D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более тесного взаимодействия ежеквартально Глава муниципального образования «Смоленский район» Смоленской области проводит расширенные рабочие совещания с представителями правоохранительных органов, а также руководителями территориальных подразделений федеральных и областных органов власти, расположенных на территории Смоленского района, представителями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ресурсоснабжающих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и Главами сельских поселений. Это позволяет проводить полный анализ ситуации в районе, вовремя выявлять проблемы, возникающие на территории района и вместе находить пути их решения.</w:t>
      </w:r>
    </w:p>
    <w:p w:rsidR="006425DF" w:rsidRPr="006425DF" w:rsidRDefault="006425DF" w:rsidP="006425D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3 сентября Глава муниципального образования «Смоленский район» Смоленской области приняла участие в проекте «Поделись своим Знанием», посетила Катынскую среднюю школу и провела беседу с учащимися 11-го класса на тему: «Роль органов местного самоуправления в системе органов управления. Участие школьников в формировании программы развития сельского поселения в муниципальном образовании».</w:t>
      </w:r>
    </w:p>
    <w:p w:rsidR="006425DF" w:rsidRPr="006425DF" w:rsidRDefault="006425DF" w:rsidP="006425D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принимала активное участие в акции взаимопомощи #МЫВМЕСТЕ, направленной на поддержку пожилых, маломобильных граждан и медицинских сотрудников во время пандемии </w:t>
      </w:r>
      <w:proofErr w:type="spellStart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Pr="0064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5DF" w:rsidRPr="006425DF" w:rsidRDefault="006425DF" w:rsidP="006425D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25DF">
        <w:rPr>
          <w:rFonts w:ascii="Times New Roman" w:hAnsi="Times New Roman"/>
          <w:color w:val="000000" w:themeColor="text1"/>
          <w:sz w:val="28"/>
          <w:szCs w:val="28"/>
        </w:rPr>
        <w:t>Большое внимание Глава муниципального образования «Смоленский район» Смоленской области уделяет установлению обратной связи. Так, в 2021 году Администрацией муниципального образования «Смоленский район» Смоленской области было проведено 11 прямых эфиров в официальном сообществе Смоленского района в социальной сети «</w:t>
      </w:r>
      <w:proofErr w:type="spellStart"/>
      <w:r w:rsidRPr="006425DF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Pr="006425DF">
        <w:rPr>
          <w:rFonts w:ascii="Times New Roman" w:hAnsi="Times New Roman"/>
          <w:color w:val="000000" w:themeColor="text1"/>
          <w:sz w:val="28"/>
          <w:szCs w:val="28"/>
        </w:rPr>
        <w:t xml:space="preserve">». Из них 2 онлайн-встречи с </w:t>
      </w:r>
      <w:r w:rsidRPr="006425DF">
        <w:rPr>
          <w:rFonts w:ascii="Times New Roman" w:hAnsi="Times New Roman"/>
          <w:color w:val="000000" w:themeColor="text1"/>
          <w:sz w:val="28"/>
          <w:szCs w:val="28"/>
        </w:rPr>
        <w:lastRenderedPageBreak/>
        <w:t>жителями муниципального образования «Смоленский район» Смоленской области были проведены непосредственно Главой муниципального образования.</w:t>
      </w:r>
    </w:p>
    <w:p w:rsidR="006425DF" w:rsidRPr="006425DF" w:rsidRDefault="006425DF" w:rsidP="006425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 органов местного самоуправления невозможна без информационного взаимодействия с населением. Это достигается за счет внедрения современных информационно-коммуникационных технологий. Администрация района особое внимание уделяет работе в официальных сообществах в социальных сетях. Расширение диалога с жителями уводит в плотную работу с такими социальными сетями, как «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», «Одноклассники», «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Инстаграм</w:t>
      </w:r>
      <w:proofErr w:type="spell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6425DF" w:rsidRPr="006425DF" w:rsidRDefault="006425DF" w:rsidP="006425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gram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proofErr w:type="gram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пабликов</w:t>
      </w:r>
      <w:proofErr w:type="spellEnd"/>
      <w:r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оперативное размещение актуального контента - очень важный момент при информационном взаимодействии с населением.</w:t>
      </w:r>
    </w:p>
    <w:p w:rsidR="00D20407" w:rsidRDefault="008D3A80" w:rsidP="00642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425DF"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«Смоленский район» Смоленской области совместно с Центром управления регионом Смоленской области разработан </w:t>
      </w:r>
      <w:proofErr w:type="spellStart"/>
      <w:r w:rsidR="006425DF"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визуал</w:t>
      </w:r>
      <w:proofErr w:type="spellEnd"/>
      <w:r w:rsidR="006425DF"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групп: все официальные аккаунты Смоленского района приведены к единому стилю, созданы шаблоны для размещения новостей, разработаны рубрики и </w:t>
      </w:r>
      <w:proofErr w:type="spellStart"/>
      <w:r w:rsidR="006425DF"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хештеги</w:t>
      </w:r>
      <w:proofErr w:type="spellEnd"/>
      <w:r w:rsidR="006425DF" w:rsidRPr="006425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6F38" w:rsidRPr="006425DF" w:rsidRDefault="001C6F38" w:rsidP="006425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0631F" w:rsidRPr="006E06AF" w:rsidRDefault="0020631F" w:rsidP="0020631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</w:pPr>
      <w:bookmarkStart w:id="0" w:name="_GoBack"/>
      <w:bookmarkEnd w:id="0"/>
      <w:r w:rsidRPr="0020631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Основные цели и направления деятельности на предстоящий период</w:t>
      </w:r>
    </w:p>
    <w:p w:rsidR="0020631F" w:rsidRPr="0020631F" w:rsidRDefault="0020631F" w:rsidP="0020631F">
      <w:pPr>
        <w:widowControl w:val="0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Calibri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</w:pPr>
      <w:r w:rsidRPr="00206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Слайд. </w:t>
      </w:r>
      <w:r w:rsidRPr="0020631F">
        <w:rPr>
          <w:rFonts w:ascii="Times New Roman" w:eastAsia="Calibri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В рамках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в 2022 году запланировано следующие мероприятие:</w:t>
      </w:r>
    </w:p>
    <w:p w:rsidR="0020631F" w:rsidRPr="006E06AF" w:rsidRDefault="0020631F" w:rsidP="0020631F">
      <w:pPr>
        <w:widowControl w:val="0"/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  <w:lang w:eastAsia="ru-RU"/>
        </w:rPr>
      </w:pPr>
      <w:r w:rsidRPr="0020631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- «Капитальный ремонт здания муниципальной бани в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>Кощино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>Кощинского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сельского поселения Смоленского района Смоленской области» стоимостью 3,551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>млн</w:t>
      </w:r>
      <w:proofErr w:type="gramStart"/>
      <w:r w:rsidRPr="0020631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>.р</w:t>
      </w:r>
      <w:proofErr w:type="gramEnd"/>
      <w:r w:rsidRPr="0020631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>уб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. </w:t>
      </w:r>
    </w:p>
    <w:p w:rsidR="0020631F" w:rsidRPr="0020631F" w:rsidRDefault="0020631F" w:rsidP="00206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Слайд. </w:t>
      </w:r>
      <w:r w:rsidRPr="002063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В рамках регионального проекта «Чистая вода» на 2022 год запланированы следующие мероприятия:</w:t>
      </w:r>
    </w:p>
    <w:p w:rsidR="0020631F" w:rsidRPr="0020631F" w:rsidRDefault="0020631F" w:rsidP="00206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«Строительство станции водоочистки в д.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Богородицкое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Козинского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Смоленского района Смоленской области» стоимостью 49, 700млн. руб.;</w:t>
      </w:r>
    </w:p>
    <w:p w:rsidR="0020631F" w:rsidRPr="0020631F" w:rsidRDefault="0020631F" w:rsidP="00206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«Строительство станции обезжелезивания и водопроводных сетей в              д. Жуково Смоленской области» стоимостью 39, 444 млн. руб.;</w:t>
      </w:r>
    </w:p>
    <w:p w:rsidR="0020631F" w:rsidRPr="0020631F" w:rsidRDefault="0020631F" w:rsidP="00206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«Строительство станции водоочистки на артезианской скважине по адресу: Смоленская область Смоленский район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с.п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Дивасовское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д. Нижняя Дубровка» стоимостью 13, 631 млн. руб.;</w:t>
      </w:r>
    </w:p>
    <w:p w:rsidR="0020631F" w:rsidRPr="0020631F" w:rsidRDefault="0020631F" w:rsidP="00206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«Реконструкция системы централизованного водоснабжения с.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Печерск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со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строиптельством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станции водоподготовки по адресу: ул. Смоленская, с. </w:t>
      </w:r>
      <w:proofErr w:type="spellStart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Печерск</w:t>
      </w:r>
      <w:proofErr w:type="spellEnd"/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Смоленский район Смоленской области» стоимостью 85,559 млн. руб.</w:t>
      </w:r>
    </w:p>
    <w:p w:rsidR="0020631F" w:rsidRPr="0020631F" w:rsidRDefault="0020631F" w:rsidP="0020631F">
      <w:pPr>
        <w:spacing w:before="300" w:after="30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06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Слайд.</w:t>
      </w:r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 реализации приоритетного проекта «Формирование комфортной городской среды» в 2022 году запланированы работы:</w:t>
      </w:r>
    </w:p>
    <w:p w:rsidR="0020631F" w:rsidRPr="0020631F" w:rsidRDefault="0020631F" w:rsidP="0020631F">
      <w:pPr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благоустройство территории   </w:t>
      </w:r>
      <w:proofErr w:type="gramStart"/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  <w:proofErr w:type="spellStart"/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Печерск</w:t>
      </w:r>
      <w:proofErr w:type="spellEnd"/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Аллея</w:t>
      </w:r>
      <w:proofErr w:type="gramEnd"/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Ветеранов» ремонт пешеходной зоны, установка скамеек, урн, озеленение (</w:t>
      </w:r>
      <w:proofErr w:type="spellStart"/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кронирование</w:t>
      </w:r>
      <w:proofErr w:type="spellEnd"/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установка </w:t>
      </w:r>
      <w:r w:rsidRPr="00206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малых форм Печерского сельского поселения Смоленского района Смоленской области стоимостью  3 005,467 тыс. руб. 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Слайд.</w:t>
      </w: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ремонт автомобильных дорог местного значения Смоленского района  Смоленской области в 2022 году из областного бюджета выделено 27 672, 30 тыс. рублей. За счет выделенных средств, </w:t>
      </w:r>
      <w:r w:rsidRPr="002063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рамках муниципальной программы</w:t>
      </w:r>
      <w:r w:rsidRPr="002063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«Совершенствование и развитие сети автомобильных дорог общего пользования на территории Смоленского района Смоленской области на 2022-2024 годы» </w:t>
      </w: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отремонтировать 15 автомобильных дорог общей протяженностью 21 км в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Волоковском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Вязгинском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Дивасовском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Касплянском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Катынском,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Козинском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Лоинском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Новосельском, Пионерском,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Сметанинском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Стабенском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поселениях. 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Среди них наиболее удаленные от города Смоленска дороги: «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Зарубинки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Пожевское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»,  «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Агапоново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Мокрушино», «Ольша-Велиж-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Усвяты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-Невель» -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Лакисы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крупные объекты: «Шихово –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Юрчаги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» (продолжение работы), «Гусино (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Краснинский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 – Высокий Холм» - Гусино, «Гор-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Аполье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Кадище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Вязгино-Дегтяри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запланирован ремонт дорог: «Слобода – Холм», «Долгая Ольша –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Бакштово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«Кочаны – Слобода», «Малая Дубровка – Петрово», «Подъезд к дер.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Исаково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«Брянск-Смоленск до границы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Республикои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Беларусь (через Рудню, на Витебск)» –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Горяны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Мосолова Гора, «Беларусь</w:t>
      </w:r>
      <w:proofErr w:type="gram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Москвы до границы с Республикой Беларусь (на Минск, Брест)»- Жуково –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Самолюбово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Мазальцево-Фефелово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Замощье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«Беларусь»-от Москвы до границы с Республикой Беларусь (на Минск, Брест)»- Жуково –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Самолюбово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Мазальцево-Фефелово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Лаврово» -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Юшино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Слайд.</w:t>
      </w: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муниципальной программой «Совершенствование и развитие автомобильных дорог общего пользования на территории Смоленского района Смоленской области на 2022-2024 годы» на указанные цели местным бюджетом предусмотрено 11 000, 00 тыс. рублей. Перечень дорог, подлежащих ремонту за счет средств бюджета района, будет определен на основании заявок жителей и глав сельских поселений Смоленского района Смоленской области.</w:t>
      </w:r>
    </w:p>
    <w:p w:rsidR="0020631F" w:rsidRPr="0020631F" w:rsidRDefault="0020631F" w:rsidP="002063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ремонт дорог сельских поселений Смоленского района в 2022 году  из областного бюджета выделено 79 817, 35 тыс. рублей. В рамках субсидии для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и ремонт автомобильных дорог общего пользования  местного  значения в текущем году сельскими поселениями планируется выполнить ремонт следующих дорог: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Касплянское</w:t>
      </w:r>
      <w:proofErr w:type="spellEnd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  – 2 997,00 тыс. рублей</w:t>
      </w: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улично-дорожной сети </w:t>
      </w:r>
      <w:proofErr w:type="gram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Каспля-2 ул. Набережная, ул. Набережная;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Катынское сельское поселение  – 6 903,80 тыс. рублей: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улично-дорожной сети в с.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Катынь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Луговая</w:t>
      </w:r>
      <w:proofErr w:type="gramEnd"/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Козинское</w:t>
      </w:r>
      <w:proofErr w:type="spellEnd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 – 3 966,00 тыс. рублей: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Ремонт улично-дорожной сети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Козинского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Корохоткинское</w:t>
      </w:r>
      <w:proofErr w:type="spellEnd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  – 26 932,70 тыс. рублей;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улично-дорожной сети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Корохоткинского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Кощинское</w:t>
      </w:r>
      <w:proofErr w:type="spellEnd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 – 4 695,30 тыс. рублей: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улично-дорожной сети в д.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Кощино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Дружбы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Михновское</w:t>
      </w:r>
      <w:proofErr w:type="spellEnd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  – 5 594,40 тыс. рублей: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Ремонт улично-дорожной сети  Михновского сельского поселения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Печерское сельское поселение – 16 336, 60 тыс. рублей: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улично-дорожной сети в с.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Печерск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gram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Пионерская</w:t>
      </w:r>
      <w:proofErr w:type="gramEnd"/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Пригорское</w:t>
      </w:r>
      <w:proofErr w:type="spellEnd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  – 2 697, 30 тыс. рублей: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улично-дорожной сети в д.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Станички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gram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Дубравная</w:t>
      </w:r>
      <w:proofErr w:type="gram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, ул. Главная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улично-дорожной сети в д. Рай ул. </w:t>
      </w:r>
      <w:proofErr w:type="gram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Солнечная</w:t>
      </w:r>
      <w:proofErr w:type="gramEnd"/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Талашкинское</w:t>
      </w:r>
      <w:proofErr w:type="spellEnd"/>
      <w:r w:rsidRPr="00206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  – 9 664, 25 тыс. рублей: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Ремонт улично-дорожной сети с. Талашкино ул. Ленина.</w:t>
      </w:r>
    </w:p>
    <w:p w:rsidR="0020631F" w:rsidRPr="0020631F" w:rsidRDefault="0020631F" w:rsidP="002063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 разработана проектно-сметной документация и получено положительное заключение государственной экспертизы на строительство автомобильной дороги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Алтуховка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-Брянск-Смоленск (через Рудню на Витебск) </w:t>
      </w:r>
      <w:proofErr w:type="spellStart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Богородицкое</w:t>
      </w:r>
      <w:proofErr w:type="spell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>-Высокое.</w:t>
      </w:r>
      <w:proofErr w:type="gramEnd"/>
      <w:r w:rsidRPr="0020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 будут начаты мероприятия по строительству указанного объекта.</w:t>
      </w:r>
    </w:p>
    <w:p w:rsidR="001C6F38" w:rsidRPr="001C6F38" w:rsidRDefault="001C6F38" w:rsidP="001C6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31A" w:rsidRDefault="0065731A" w:rsidP="006649A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5731A" w:rsidSect="00347FB6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61" w:rsidRDefault="00A70961" w:rsidP="00C30744">
      <w:pPr>
        <w:spacing w:after="0" w:line="240" w:lineRule="auto"/>
      </w:pPr>
      <w:r>
        <w:separator/>
      </w:r>
    </w:p>
    <w:p w:rsidR="00A70961" w:rsidRDefault="00A70961"/>
  </w:endnote>
  <w:endnote w:type="continuationSeparator" w:id="0">
    <w:p w:rsidR="00A70961" w:rsidRDefault="00A70961" w:rsidP="00C30744">
      <w:pPr>
        <w:spacing w:after="0" w:line="240" w:lineRule="auto"/>
      </w:pPr>
      <w:r>
        <w:continuationSeparator/>
      </w:r>
    </w:p>
    <w:p w:rsidR="00A70961" w:rsidRDefault="00A70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kaoExGothic">
    <w:altName w:val="Vrinda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61" w:rsidRDefault="00A70961" w:rsidP="00C30744">
      <w:pPr>
        <w:spacing w:after="0" w:line="240" w:lineRule="auto"/>
      </w:pPr>
      <w:r>
        <w:separator/>
      </w:r>
    </w:p>
    <w:p w:rsidR="00A70961" w:rsidRDefault="00A70961"/>
  </w:footnote>
  <w:footnote w:type="continuationSeparator" w:id="0">
    <w:p w:rsidR="00A70961" w:rsidRDefault="00A70961" w:rsidP="00C30744">
      <w:pPr>
        <w:spacing w:after="0" w:line="240" w:lineRule="auto"/>
      </w:pPr>
      <w:r>
        <w:continuationSeparator/>
      </w:r>
    </w:p>
    <w:p w:rsidR="00A70961" w:rsidRDefault="00A709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38238"/>
      <w:docPartObj>
        <w:docPartGallery w:val="Page Numbers (Top of Page)"/>
        <w:docPartUnique/>
      </w:docPartObj>
    </w:sdtPr>
    <w:sdtEndPr/>
    <w:sdtContent>
      <w:p w:rsidR="00277E31" w:rsidRDefault="00277E3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A93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462698"/>
    <w:lvl w:ilvl="0">
      <w:numFmt w:val="bullet"/>
      <w:lvlText w:val="*"/>
      <w:lvlJc w:val="left"/>
    </w:lvl>
  </w:abstractNum>
  <w:abstractNum w:abstractNumId="1">
    <w:nsid w:val="00001916"/>
    <w:multiLevelType w:val="hybridMultilevel"/>
    <w:tmpl w:val="D38C2DF0"/>
    <w:lvl w:ilvl="0" w:tplc="CE18FE8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942AB3D0">
      <w:numFmt w:val="decimal"/>
      <w:lvlText w:val=""/>
      <w:lvlJc w:val="left"/>
    </w:lvl>
    <w:lvl w:ilvl="2" w:tplc="CD98FA4E">
      <w:numFmt w:val="decimal"/>
      <w:lvlText w:val=""/>
      <w:lvlJc w:val="left"/>
    </w:lvl>
    <w:lvl w:ilvl="3" w:tplc="35E2A7BE">
      <w:numFmt w:val="decimal"/>
      <w:lvlText w:val=""/>
      <w:lvlJc w:val="left"/>
    </w:lvl>
    <w:lvl w:ilvl="4" w:tplc="BFB63A48">
      <w:numFmt w:val="decimal"/>
      <w:lvlText w:val=""/>
      <w:lvlJc w:val="left"/>
    </w:lvl>
    <w:lvl w:ilvl="5" w:tplc="648269EA">
      <w:numFmt w:val="decimal"/>
      <w:lvlText w:val=""/>
      <w:lvlJc w:val="left"/>
    </w:lvl>
    <w:lvl w:ilvl="6" w:tplc="8E5AA13C">
      <w:numFmt w:val="decimal"/>
      <w:lvlText w:val=""/>
      <w:lvlJc w:val="left"/>
    </w:lvl>
    <w:lvl w:ilvl="7" w:tplc="E76E0618">
      <w:numFmt w:val="decimal"/>
      <w:lvlText w:val=""/>
      <w:lvlJc w:val="left"/>
    </w:lvl>
    <w:lvl w:ilvl="8" w:tplc="30D02AD8">
      <w:numFmt w:val="decimal"/>
      <w:lvlText w:val=""/>
      <w:lvlJc w:val="left"/>
    </w:lvl>
  </w:abstractNum>
  <w:abstractNum w:abstractNumId="2">
    <w:nsid w:val="00006952"/>
    <w:multiLevelType w:val="hybridMultilevel"/>
    <w:tmpl w:val="010C8EAE"/>
    <w:lvl w:ilvl="0" w:tplc="41945FBA">
      <w:start w:val="1"/>
      <w:numFmt w:val="bullet"/>
      <w:lvlText w:val="-"/>
      <w:lvlJc w:val="left"/>
    </w:lvl>
    <w:lvl w:ilvl="1" w:tplc="FEAA7512">
      <w:numFmt w:val="decimal"/>
      <w:lvlText w:val=""/>
      <w:lvlJc w:val="left"/>
    </w:lvl>
    <w:lvl w:ilvl="2" w:tplc="D3AE3AD2">
      <w:numFmt w:val="decimal"/>
      <w:lvlText w:val=""/>
      <w:lvlJc w:val="left"/>
    </w:lvl>
    <w:lvl w:ilvl="3" w:tplc="0D48EE3E">
      <w:numFmt w:val="decimal"/>
      <w:lvlText w:val=""/>
      <w:lvlJc w:val="left"/>
    </w:lvl>
    <w:lvl w:ilvl="4" w:tplc="8A4C05CA">
      <w:numFmt w:val="decimal"/>
      <w:lvlText w:val=""/>
      <w:lvlJc w:val="left"/>
    </w:lvl>
    <w:lvl w:ilvl="5" w:tplc="80E6578E">
      <w:numFmt w:val="decimal"/>
      <w:lvlText w:val=""/>
      <w:lvlJc w:val="left"/>
    </w:lvl>
    <w:lvl w:ilvl="6" w:tplc="4628E8F8">
      <w:numFmt w:val="decimal"/>
      <w:lvlText w:val=""/>
      <w:lvlJc w:val="left"/>
    </w:lvl>
    <w:lvl w:ilvl="7" w:tplc="2D825EF2">
      <w:numFmt w:val="decimal"/>
      <w:lvlText w:val=""/>
      <w:lvlJc w:val="left"/>
    </w:lvl>
    <w:lvl w:ilvl="8" w:tplc="F2846E6E">
      <w:numFmt w:val="decimal"/>
      <w:lvlText w:val=""/>
      <w:lvlJc w:val="left"/>
    </w:lvl>
  </w:abstractNum>
  <w:abstractNum w:abstractNumId="3">
    <w:nsid w:val="026876AA"/>
    <w:multiLevelType w:val="hybridMultilevel"/>
    <w:tmpl w:val="C114CE4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D7988"/>
    <w:multiLevelType w:val="hybridMultilevel"/>
    <w:tmpl w:val="E91A1884"/>
    <w:lvl w:ilvl="0" w:tplc="C9962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BD688D"/>
    <w:multiLevelType w:val="hybridMultilevel"/>
    <w:tmpl w:val="E20C844C"/>
    <w:lvl w:ilvl="0" w:tplc="6D2C9F3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053E"/>
    <w:multiLevelType w:val="hybridMultilevel"/>
    <w:tmpl w:val="A12A440C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12087D18"/>
    <w:multiLevelType w:val="hybridMultilevel"/>
    <w:tmpl w:val="9B6C1DB2"/>
    <w:lvl w:ilvl="0" w:tplc="AEBCD85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33E68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6E832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31C8B9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D4A124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17CBEF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ADE61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2403F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012D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17A13E74"/>
    <w:multiLevelType w:val="multilevel"/>
    <w:tmpl w:val="32BCD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1A6B2A12"/>
    <w:multiLevelType w:val="hybridMultilevel"/>
    <w:tmpl w:val="77126CA8"/>
    <w:lvl w:ilvl="0" w:tplc="F732C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61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A7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A3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C93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C38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434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5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C8C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B274BFA"/>
    <w:multiLevelType w:val="hybridMultilevel"/>
    <w:tmpl w:val="F74A9050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">
    <w:nsid w:val="1FFC508D"/>
    <w:multiLevelType w:val="hybridMultilevel"/>
    <w:tmpl w:val="FD72A7EA"/>
    <w:lvl w:ilvl="0" w:tplc="4CCA4A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EF7518"/>
    <w:multiLevelType w:val="hybridMultilevel"/>
    <w:tmpl w:val="CC160FD4"/>
    <w:lvl w:ilvl="0" w:tplc="D1E01154">
      <w:start w:val="1"/>
      <w:numFmt w:val="bullet"/>
      <w:lvlText w:val="─"/>
      <w:lvlJc w:val="left"/>
      <w:pPr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22A25998"/>
    <w:multiLevelType w:val="hybridMultilevel"/>
    <w:tmpl w:val="BF9C4FFA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4">
    <w:nsid w:val="23287AE0"/>
    <w:multiLevelType w:val="hybridMultilevel"/>
    <w:tmpl w:val="36E8DD54"/>
    <w:lvl w:ilvl="0" w:tplc="D1E01154">
      <w:start w:val="1"/>
      <w:numFmt w:val="bullet"/>
      <w:lvlText w:val="─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6030D70"/>
    <w:multiLevelType w:val="hybridMultilevel"/>
    <w:tmpl w:val="9DD0E3F2"/>
    <w:lvl w:ilvl="0" w:tplc="47109CAE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C0CD5"/>
    <w:multiLevelType w:val="multilevel"/>
    <w:tmpl w:val="9384B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27B74C4F"/>
    <w:multiLevelType w:val="multilevel"/>
    <w:tmpl w:val="65500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29211CC5"/>
    <w:multiLevelType w:val="hybridMultilevel"/>
    <w:tmpl w:val="321A8342"/>
    <w:lvl w:ilvl="0" w:tplc="01C668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B51C7"/>
    <w:multiLevelType w:val="hybridMultilevel"/>
    <w:tmpl w:val="2D28D104"/>
    <w:lvl w:ilvl="0" w:tplc="2A88ED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D5377FD"/>
    <w:multiLevelType w:val="singleLevel"/>
    <w:tmpl w:val="1D7C9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21">
    <w:nsid w:val="38171745"/>
    <w:multiLevelType w:val="hybridMultilevel"/>
    <w:tmpl w:val="C860C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384375"/>
    <w:multiLevelType w:val="hybridMultilevel"/>
    <w:tmpl w:val="63A07F1E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3B8A5615"/>
    <w:multiLevelType w:val="multilevel"/>
    <w:tmpl w:val="5AA255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4A3F1A38"/>
    <w:multiLevelType w:val="hybridMultilevel"/>
    <w:tmpl w:val="B45A800A"/>
    <w:lvl w:ilvl="0" w:tplc="9DBCA3AE">
      <w:start w:val="2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B4F6060"/>
    <w:multiLevelType w:val="multilevel"/>
    <w:tmpl w:val="D250C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BA531C4"/>
    <w:multiLevelType w:val="hybridMultilevel"/>
    <w:tmpl w:val="B08452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D811048"/>
    <w:multiLevelType w:val="hybridMultilevel"/>
    <w:tmpl w:val="9B709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C60B82"/>
    <w:multiLevelType w:val="hybridMultilevel"/>
    <w:tmpl w:val="46301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F4389"/>
    <w:multiLevelType w:val="hybridMultilevel"/>
    <w:tmpl w:val="26BC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4171D"/>
    <w:multiLevelType w:val="multilevel"/>
    <w:tmpl w:val="D250C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5B5922C5"/>
    <w:multiLevelType w:val="hybridMultilevel"/>
    <w:tmpl w:val="3740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53342"/>
    <w:multiLevelType w:val="hybridMultilevel"/>
    <w:tmpl w:val="D336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A7ACE"/>
    <w:multiLevelType w:val="hybridMultilevel"/>
    <w:tmpl w:val="1C9278E4"/>
    <w:lvl w:ilvl="0" w:tplc="D1E01154">
      <w:start w:val="1"/>
      <w:numFmt w:val="bullet"/>
      <w:lvlText w:val="─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6A977487"/>
    <w:multiLevelType w:val="multilevel"/>
    <w:tmpl w:val="430233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5">
    <w:nsid w:val="6C6A7A41"/>
    <w:multiLevelType w:val="hybridMultilevel"/>
    <w:tmpl w:val="A0C426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DE52E53"/>
    <w:multiLevelType w:val="hybridMultilevel"/>
    <w:tmpl w:val="AF9E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D57DF"/>
    <w:multiLevelType w:val="hybridMultilevel"/>
    <w:tmpl w:val="62FCFBDE"/>
    <w:lvl w:ilvl="0" w:tplc="293669CC">
      <w:start w:val="1"/>
      <w:numFmt w:val="decimal"/>
      <w:lvlText w:val="%1."/>
      <w:lvlJc w:val="left"/>
      <w:pPr>
        <w:ind w:left="1952" w:hanging="9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70D14630"/>
    <w:multiLevelType w:val="hybridMultilevel"/>
    <w:tmpl w:val="46406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C19DC"/>
    <w:multiLevelType w:val="hybridMultilevel"/>
    <w:tmpl w:val="79F06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10DD9"/>
    <w:multiLevelType w:val="hybridMultilevel"/>
    <w:tmpl w:val="EAAED9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FC1166"/>
    <w:multiLevelType w:val="hybridMultilevel"/>
    <w:tmpl w:val="67D61912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53EC3"/>
    <w:multiLevelType w:val="hybridMultilevel"/>
    <w:tmpl w:val="19D0AEE6"/>
    <w:lvl w:ilvl="0" w:tplc="60D8A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FB396B"/>
    <w:multiLevelType w:val="hybridMultilevel"/>
    <w:tmpl w:val="0E146BA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9"/>
  </w:num>
  <w:num w:numId="7">
    <w:abstractNumId w:val="21"/>
  </w:num>
  <w:num w:numId="8">
    <w:abstractNumId w:val="13"/>
  </w:num>
  <w:num w:numId="9">
    <w:abstractNumId w:val="2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1"/>
  </w:num>
  <w:num w:numId="13">
    <w:abstractNumId w:val="16"/>
  </w:num>
  <w:num w:numId="14">
    <w:abstractNumId w:val="43"/>
  </w:num>
  <w:num w:numId="15">
    <w:abstractNumId w:val="18"/>
  </w:num>
  <w:num w:numId="16">
    <w:abstractNumId w:val="34"/>
  </w:num>
  <w:num w:numId="17">
    <w:abstractNumId w:val="25"/>
  </w:num>
  <w:num w:numId="18">
    <w:abstractNumId w:val="40"/>
  </w:num>
  <w:num w:numId="19">
    <w:abstractNumId w:val="28"/>
  </w:num>
  <w:num w:numId="20">
    <w:abstractNumId w:val="35"/>
  </w:num>
  <w:num w:numId="21">
    <w:abstractNumId w:val="26"/>
  </w:num>
  <w:num w:numId="22">
    <w:abstractNumId w:val="3"/>
  </w:num>
  <w:num w:numId="23">
    <w:abstractNumId w:val="36"/>
  </w:num>
  <w:num w:numId="24">
    <w:abstractNumId w:val="29"/>
  </w:num>
  <w:num w:numId="25">
    <w:abstractNumId w:val="31"/>
  </w:num>
  <w:num w:numId="26">
    <w:abstractNumId w:val="42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17"/>
  </w:num>
  <w:num w:numId="32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7"/>
  </w:num>
  <w:num w:numId="35">
    <w:abstractNumId w:val="20"/>
  </w:num>
  <w:num w:numId="36">
    <w:abstractNumId w:val="30"/>
  </w:num>
  <w:num w:numId="37">
    <w:abstractNumId w:val="4"/>
  </w:num>
  <w:num w:numId="38">
    <w:abstractNumId w:val="33"/>
  </w:num>
  <w:num w:numId="39">
    <w:abstractNumId w:val="12"/>
  </w:num>
  <w:num w:numId="40">
    <w:abstractNumId w:val="14"/>
  </w:num>
  <w:num w:numId="41">
    <w:abstractNumId w:val="38"/>
  </w:num>
  <w:num w:numId="42">
    <w:abstractNumId w:val="6"/>
  </w:num>
  <w:num w:numId="43">
    <w:abstractNumId w:val="22"/>
  </w:num>
  <w:num w:numId="44">
    <w:abstractNumId w:val="7"/>
  </w:num>
  <w:num w:numId="45">
    <w:abstractNumId w:val="1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EA"/>
    <w:rsid w:val="000028BF"/>
    <w:rsid w:val="00007258"/>
    <w:rsid w:val="0001003A"/>
    <w:rsid w:val="000107A8"/>
    <w:rsid w:val="0001341D"/>
    <w:rsid w:val="000141CD"/>
    <w:rsid w:val="000143FA"/>
    <w:rsid w:val="00015B0B"/>
    <w:rsid w:val="00016C38"/>
    <w:rsid w:val="00020016"/>
    <w:rsid w:val="00021ECD"/>
    <w:rsid w:val="00023D74"/>
    <w:rsid w:val="000254D0"/>
    <w:rsid w:val="000266DF"/>
    <w:rsid w:val="000279F7"/>
    <w:rsid w:val="00030CFF"/>
    <w:rsid w:val="00030EC1"/>
    <w:rsid w:val="00031763"/>
    <w:rsid w:val="00035C90"/>
    <w:rsid w:val="000367BC"/>
    <w:rsid w:val="00040FFF"/>
    <w:rsid w:val="000446A0"/>
    <w:rsid w:val="00051C8F"/>
    <w:rsid w:val="00052728"/>
    <w:rsid w:val="00054E71"/>
    <w:rsid w:val="00056E8C"/>
    <w:rsid w:val="00067A3B"/>
    <w:rsid w:val="00072DDC"/>
    <w:rsid w:val="00072F7E"/>
    <w:rsid w:val="0007768D"/>
    <w:rsid w:val="0008191A"/>
    <w:rsid w:val="000821DE"/>
    <w:rsid w:val="0008305A"/>
    <w:rsid w:val="00084A0B"/>
    <w:rsid w:val="00085FF8"/>
    <w:rsid w:val="000933CE"/>
    <w:rsid w:val="000979E1"/>
    <w:rsid w:val="000A01F0"/>
    <w:rsid w:val="000A2643"/>
    <w:rsid w:val="000A2B35"/>
    <w:rsid w:val="000A5899"/>
    <w:rsid w:val="000A7A85"/>
    <w:rsid w:val="000B101C"/>
    <w:rsid w:val="000B3166"/>
    <w:rsid w:val="000B5592"/>
    <w:rsid w:val="000C4F7D"/>
    <w:rsid w:val="000C5310"/>
    <w:rsid w:val="000C7256"/>
    <w:rsid w:val="000D077B"/>
    <w:rsid w:val="000D4315"/>
    <w:rsid w:val="000D54E2"/>
    <w:rsid w:val="000D59BF"/>
    <w:rsid w:val="000E30C4"/>
    <w:rsid w:val="000E362F"/>
    <w:rsid w:val="000F0A3D"/>
    <w:rsid w:val="000F2C7D"/>
    <w:rsid w:val="000F3EC1"/>
    <w:rsid w:val="000F49E6"/>
    <w:rsid w:val="000F4BF9"/>
    <w:rsid w:val="000F7359"/>
    <w:rsid w:val="00100A36"/>
    <w:rsid w:val="00107504"/>
    <w:rsid w:val="00107C75"/>
    <w:rsid w:val="00110075"/>
    <w:rsid w:val="00110169"/>
    <w:rsid w:val="001126C5"/>
    <w:rsid w:val="00114350"/>
    <w:rsid w:val="00120AA5"/>
    <w:rsid w:val="001312DD"/>
    <w:rsid w:val="001313F9"/>
    <w:rsid w:val="0013304C"/>
    <w:rsid w:val="0013441B"/>
    <w:rsid w:val="001423C7"/>
    <w:rsid w:val="001464CB"/>
    <w:rsid w:val="00155ED0"/>
    <w:rsid w:val="001602B0"/>
    <w:rsid w:val="00162874"/>
    <w:rsid w:val="001638A2"/>
    <w:rsid w:val="00164F7F"/>
    <w:rsid w:val="001656B6"/>
    <w:rsid w:val="00166056"/>
    <w:rsid w:val="00170760"/>
    <w:rsid w:val="00175A98"/>
    <w:rsid w:val="001800F8"/>
    <w:rsid w:val="00180B3F"/>
    <w:rsid w:val="001825FF"/>
    <w:rsid w:val="001830BA"/>
    <w:rsid w:val="0018681F"/>
    <w:rsid w:val="00190F50"/>
    <w:rsid w:val="001910AD"/>
    <w:rsid w:val="00194D2F"/>
    <w:rsid w:val="001974C7"/>
    <w:rsid w:val="001A0DE1"/>
    <w:rsid w:val="001A1672"/>
    <w:rsid w:val="001A2187"/>
    <w:rsid w:val="001A531B"/>
    <w:rsid w:val="001A56C3"/>
    <w:rsid w:val="001A75A6"/>
    <w:rsid w:val="001B2CD1"/>
    <w:rsid w:val="001C0CD9"/>
    <w:rsid w:val="001C1183"/>
    <w:rsid w:val="001C422C"/>
    <w:rsid w:val="001C4E14"/>
    <w:rsid w:val="001C6F38"/>
    <w:rsid w:val="001D2975"/>
    <w:rsid w:val="001D38E7"/>
    <w:rsid w:val="001D39ED"/>
    <w:rsid w:val="001D41AA"/>
    <w:rsid w:val="001D5191"/>
    <w:rsid w:val="001D6C80"/>
    <w:rsid w:val="001D7074"/>
    <w:rsid w:val="001E3059"/>
    <w:rsid w:val="001F4CFF"/>
    <w:rsid w:val="001F73DC"/>
    <w:rsid w:val="001F7F9C"/>
    <w:rsid w:val="00201285"/>
    <w:rsid w:val="002040BB"/>
    <w:rsid w:val="00204F7D"/>
    <w:rsid w:val="0020573E"/>
    <w:rsid w:val="0020631F"/>
    <w:rsid w:val="00207E2D"/>
    <w:rsid w:val="00220BFA"/>
    <w:rsid w:val="00222011"/>
    <w:rsid w:val="002226C5"/>
    <w:rsid w:val="00224719"/>
    <w:rsid w:val="00224FEF"/>
    <w:rsid w:val="00225FCB"/>
    <w:rsid w:val="00230E81"/>
    <w:rsid w:val="002316F8"/>
    <w:rsid w:val="00231C39"/>
    <w:rsid w:val="00231D62"/>
    <w:rsid w:val="0023250D"/>
    <w:rsid w:val="00232687"/>
    <w:rsid w:val="00232E95"/>
    <w:rsid w:val="002338C0"/>
    <w:rsid w:val="0023454D"/>
    <w:rsid w:val="00234950"/>
    <w:rsid w:val="00234BF3"/>
    <w:rsid w:val="002520AA"/>
    <w:rsid w:val="00254B36"/>
    <w:rsid w:val="00255D38"/>
    <w:rsid w:val="002561C8"/>
    <w:rsid w:val="00256C04"/>
    <w:rsid w:val="00260A54"/>
    <w:rsid w:val="002618EA"/>
    <w:rsid w:val="00263F29"/>
    <w:rsid w:val="002648DE"/>
    <w:rsid w:val="00265EB5"/>
    <w:rsid w:val="0027703D"/>
    <w:rsid w:val="00277BCE"/>
    <w:rsid w:val="00277E31"/>
    <w:rsid w:val="00281720"/>
    <w:rsid w:val="00281B59"/>
    <w:rsid w:val="002825E2"/>
    <w:rsid w:val="00282D97"/>
    <w:rsid w:val="002870C8"/>
    <w:rsid w:val="002874B8"/>
    <w:rsid w:val="0028789F"/>
    <w:rsid w:val="002902C5"/>
    <w:rsid w:val="00290FEB"/>
    <w:rsid w:val="0029178B"/>
    <w:rsid w:val="0029423B"/>
    <w:rsid w:val="00295946"/>
    <w:rsid w:val="002A0058"/>
    <w:rsid w:val="002A0691"/>
    <w:rsid w:val="002A4412"/>
    <w:rsid w:val="002A74EE"/>
    <w:rsid w:val="002B5DAF"/>
    <w:rsid w:val="002C4B4B"/>
    <w:rsid w:val="002C6DAB"/>
    <w:rsid w:val="002D1D3B"/>
    <w:rsid w:val="002D25FA"/>
    <w:rsid w:val="002D54BF"/>
    <w:rsid w:val="002D7137"/>
    <w:rsid w:val="002E4730"/>
    <w:rsid w:val="002E5E0F"/>
    <w:rsid w:val="002E65C9"/>
    <w:rsid w:val="002F134F"/>
    <w:rsid w:val="002F19DB"/>
    <w:rsid w:val="002F22B7"/>
    <w:rsid w:val="002F3CF9"/>
    <w:rsid w:val="002F6EDA"/>
    <w:rsid w:val="002F7FCE"/>
    <w:rsid w:val="003043B9"/>
    <w:rsid w:val="0030579D"/>
    <w:rsid w:val="00310971"/>
    <w:rsid w:val="00310F1D"/>
    <w:rsid w:val="00312D61"/>
    <w:rsid w:val="003147E7"/>
    <w:rsid w:val="00316AF8"/>
    <w:rsid w:val="00316F0A"/>
    <w:rsid w:val="00320E74"/>
    <w:rsid w:val="0032103F"/>
    <w:rsid w:val="00321AA4"/>
    <w:rsid w:val="003233D7"/>
    <w:rsid w:val="00327154"/>
    <w:rsid w:val="00330601"/>
    <w:rsid w:val="00330C69"/>
    <w:rsid w:val="003335DC"/>
    <w:rsid w:val="003339AA"/>
    <w:rsid w:val="00337FF6"/>
    <w:rsid w:val="00344132"/>
    <w:rsid w:val="00346FB1"/>
    <w:rsid w:val="00347FB6"/>
    <w:rsid w:val="0035086B"/>
    <w:rsid w:val="003515FB"/>
    <w:rsid w:val="00351E1F"/>
    <w:rsid w:val="00351FD4"/>
    <w:rsid w:val="00354A24"/>
    <w:rsid w:val="00354A66"/>
    <w:rsid w:val="00355D50"/>
    <w:rsid w:val="0035733C"/>
    <w:rsid w:val="00361B07"/>
    <w:rsid w:val="00363315"/>
    <w:rsid w:val="003654F5"/>
    <w:rsid w:val="00370AD8"/>
    <w:rsid w:val="003731E7"/>
    <w:rsid w:val="003772BA"/>
    <w:rsid w:val="00385568"/>
    <w:rsid w:val="0039295C"/>
    <w:rsid w:val="00395ED7"/>
    <w:rsid w:val="003A2B62"/>
    <w:rsid w:val="003A487F"/>
    <w:rsid w:val="003A4F63"/>
    <w:rsid w:val="003A69D4"/>
    <w:rsid w:val="003A7E4E"/>
    <w:rsid w:val="003B4071"/>
    <w:rsid w:val="003B6597"/>
    <w:rsid w:val="003B6E51"/>
    <w:rsid w:val="003C1739"/>
    <w:rsid w:val="003C2AE1"/>
    <w:rsid w:val="003C2B71"/>
    <w:rsid w:val="003C2BDF"/>
    <w:rsid w:val="003C44AC"/>
    <w:rsid w:val="003D01D7"/>
    <w:rsid w:val="003D2885"/>
    <w:rsid w:val="003D54EE"/>
    <w:rsid w:val="003D5EDC"/>
    <w:rsid w:val="003D7A27"/>
    <w:rsid w:val="003E3CBD"/>
    <w:rsid w:val="003E3FE8"/>
    <w:rsid w:val="003F1A17"/>
    <w:rsid w:val="003F39EA"/>
    <w:rsid w:val="004021FE"/>
    <w:rsid w:val="004024BA"/>
    <w:rsid w:val="00402F08"/>
    <w:rsid w:val="004045C9"/>
    <w:rsid w:val="004049FD"/>
    <w:rsid w:val="00404A19"/>
    <w:rsid w:val="00405589"/>
    <w:rsid w:val="004055B0"/>
    <w:rsid w:val="00410E67"/>
    <w:rsid w:val="00423742"/>
    <w:rsid w:val="004243A2"/>
    <w:rsid w:val="00424C1F"/>
    <w:rsid w:val="00425AA6"/>
    <w:rsid w:val="00425D07"/>
    <w:rsid w:val="00426159"/>
    <w:rsid w:val="0042691C"/>
    <w:rsid w:val="00427BFC"/>
    <w:rsid w:val="0043112D"/>
    <w:rsid w:val="00431A93"/>
    <w:rsid w:val="004320FC"/>
    <w:rsid w:val="00437B3E"/>
    <w:rsid w:val="00450DAC"/>
    <w:rsid w:val="00450EBB"/>
    <w:rsid w:val="00453395"/>
    <w:rsid w:val="004545D9"/>
    <w:rsid w:val="00454DE5"/>
    <w:rsid w:val="00461309"/>
    <w:rsid w:val="00462730"/>
    <w:rsid w:val="00466452"/>
    <w:rsid w:val="00466507"/>
    <w:rsid w:val="0046660D"/>
    <w:rsid w:val="00466D6F"/>
    <w:rsid w:val="004771B6"/>
    <w:rsid w:val="004828AB"/>
    <w:rsid w:val="004830D4"/>
    <w:rsid w:val="00485291"/>
    <w:rsid w:val="00486503"/>
    <w:rsid w:val="004905F7"/>
    <w:rsid w:val="0049155B"/>
    <w:rsid w:val="00492906"/>
    <w:rsid w:val="00493171"/>
    <w:rsid w:val="004956EC"/>
    <w:rsid w:val="00496877"/>
    <w:rsid w:val="00497B64"/>
    <w:rsid w:val="004A353B"/>
    <w:rsid w:val="004A3C39"/>
    <w:rsid w:val="004A5F48"/>
    <w:rsid w:val="004A775C"/>
    <w:rsid w:val="004A794A"/>
    <w:rsid w:val="004B0E53"/>
    <w:rsid w:val="004B3919"/>
    <w:rsid w:val="004B53EC"/>
    <w:rsid w:val="004B64FD"/>
    <w:rsid w:val="004B6BA2"/>
    <w:rsid w:val="004B79B8"/>
    <w:rsid w:val="004B7AB9"/>
    <w:rsid w:val="004C615C"/>
    <w:rsid w:val="004C6E87"/>
    <w:rsid w:val="004D1864"/>
    <w:rsid w:val="004D3683"/>
    <w:rsid w:val="004D4B2A"/>
    <w:rsid w:val="004D7F41"/>
    <w:rsid w:val="004E0AD2"/>
    <w:rsid w:val="004E0D1E"/>
    <w:rsid w:val="004E27CF"/>
    <w:rsid w:val="004E3928"/>
    <w:rsid w:val="004E472B"/>
    <w:rsid w:val="004E55FE"/>
    <w:rsid w:val="004F1251"/>
    <w:rsid w:val="004F14B9"/>
    <w:rsid w:val="004F282F"/>
    <w:rsid w:val="004F3A21"/>
    <w:rsid w:val="004F4236"/>
    <w:rsid w:val="0050090C"/>
    <w:rsid w:val="0050145E"/>
    <w:rsid w:val="00503C1C"/>
    <w:rsid w:val="00505D73"/>
    <w:rsid w:val="0051166B"/>
    <w:rsid w:val="00512040"/>
    <w:rsid w:val="005156A6"/>
    <w:rsid w:val="00516749"/>
    <w:rsid w:val="00516A21"/>
    <w:rsid w:val="00517154"/>
    <w:rsid w:val="00523390"/>
    <w:rsid w:val="005239F0"/>
    <w:rsid w:val="00524D3E"/>
    <w:rsid w:val="005309E5"/>
    <w:rsid w:val="00532373"/>
    <w:rsid w:val="00536523"/>
    <w:rsid w:val="00537E6B"/>
    <w:rsid w:val="00541413"/>
    <w:rsid w:val="00542117"/>
    <w:rsid w:val="00543105"/>
    <w:rsid w:val="00543908"/>
    <w:rsid w:val="005442AB"/>
    <w:rsid w:val="00544DC5"/>
    <w:rsid w:val="0054563A"/>
    <w:rsid w:val="00546C04"/>
    <w:rsid w:val="00551823"/>
    <w:rsid w:val="0055410C"/>
    <w:rsid w:val="00554670"/>
    <w:rsid w:val="00557226"/>
    <w:rsid w:val="00557676"/>
    <w:rsid w:val="0055789E"/>
    <w:rsid w:val="005611F2"/>
    <w:rsid w:val="00561E4E"/>
    <w:rsid w:val="005622BD"/>
    <w:rsid w:val="00563B33"/>
    <w:rsid w:val="00572BCB"/>
    <w:rsid w:val="00573BDD"/>
    <w:rsid w:val="00581893"/>
    <w:rsid w:val="00592ADF"/>
    <w:rsid w:val="00593AC2"/>
    <w:rsid w:val="00597C1A"/>
    <w:rsid w:val="00597E4B"/>
    <w:rsid w:val="005A02DD"/>
    <w:rsid w:val="005A4A32"/>
    <w:rsid w:val="005A71ED"/>
    <w:rsid w:val="005B095D"/>
    <w:rsid w:val="005C0138"/>
    <w:rsid w:val="005C045D"/>
    <w:rsid w:val="005C0F3A"/>
    <w:rsid w:val="005C0F84"/>
    <w:rsid w:val="005C0FD1"/>
    <w:rsid w:val="005C1263"/>
    <w:rsid w:val="005C1805"/>
    <w:rsid w:val="005C1FC9"/>
    <w:rsid w:val="005C2BBD"/>
    <w:rsid w:val="005C37C9"/>
    <w:rsid w:val="005C37DE"/>
    <w:rsid w:val="005C4E20"/>
    <w:rsid w:val="005C5385"/>
    <w:rsid w:val="005D4896"/>
    <w:rsid w:val="005D5F82"/>
    <w:rsid w:val="005E0341"/>
    <w:rsid w:val="005E0A07"/>
    <w:rsid w:val="005E24AD"/>
    <w:rsid w:val="005E33EC"/>
    <w:rsid w:val="005E43FD"/>
    <w:rsid w:val="005E69F0"/>
    <w:rsid w:val="005E7D52"/>
    <w:rsid w:val="005F408C"/>
    <w:rsid w:val="005F578D"/>
    <w:rsid w:val="005F59D6"/>
    <w:rsid w:val="005F67AA"/>
    <w:rsid w:val="005F7BD0"/>
    <w:rsid w:val="00604DC1"/>
    <w:rsid w:val="006053D2"/>
    <w:rsid w:val="00612F07"/>
    <w:rsid w:val="0062023C"/>
    <w:rsid w:val="00620B29"/>
    <w:rsid w:val="00623203"/>
    <w:rsid w:val="006235E6"/>
    <w:rsid w:val="00623C18"/>
    <w:rsid w:val="006250CA"/>
    <w:rsid w:val="00626832"/>
    <w:rsid w:val="00630010"/>
    <w:rsid w:val="00636E74"/>
    <w:rsid w:val="006376B2"/>
    <w:rsid w:val="00640286"/>
    <w:rsid w:val="006425DF"/>
    <w:rsid w:val="006425E9"/>
    <w:rsid w:val="00643F89"/>
    <w:rsid w:val="00645925"/>
    <w:rsid w:val="00651DE0"/>
    <w:rsid w:val="00653C4F"/>
    <w:rsid w:val="00654D7B"/>
    <w:rsid w:val="006563AB"/>
    <w:rsid w:val="0065731A"/>
    <w:rsid w:val="00660F43"/>
    <w:rsid w:val="006649AE"/>
    <w:rsid w:val="00664D43"/>
    <w:rsid w:val="006733BC"/>
    <w:rsid w:val="00675DAE"/>
    <w:rsid w:val="00676C89"/>
    <w:rsid w:val="00677856"/>
    <w:rsid w:val="00686964"/>
    <w:rsid w:val="00690A3D"/>
    <w:rsid w:val="00692319"/>
    <w:rsid w:val="0069444D"/>
    <w:rsid w:val="0069565F"/>
    <w:rsid w:val="00696A59"/>
    <w:rsid w:val="006A180A"/>
    <w:rsid w:val="006B37C6"/>
    <w:rsid w:val="006B4236"/>
    <w:rsid w:val="006B46ED"/>
    <w:rsid w:val="006B4771"/>
    <w:rsid w:val="006C29AB"/>
    <w:rsid w:val="006C2ADA"/>
    <w:rsid w:val="006C2B11"/>
    <w:rsid w:val="006C631A"/>
    <w:rsid w:val="006C7E96"/>
    <w:rsid w:val="006D26B0"/>
    <w:rsid w:val="006D43F4"/>
    <w:rsid w:val="006D495D"/>
    <w:rsid w:val="006D4C2E"/>
    <w:rsid w:val="006D68A7"/>
    <w:rsid w:val="006D70F0"/>
    <w:rsid w:val="006E06AF"/>
    <w:rsid w:val="006E1FB7"/>
    <w:rsid w:val="006E287F"/>
    <w:rsid w:val="006E39A1"/>
    <w:rsid w:val="006E3C07"/>
    <w:rsid w:val="006E60DD"/>
    <w:rsid w:val="006E7773"/>
    <w:rsid w:val="006F0E7E"/>
    <w:rsid w:val="006F52FC"/>
    <w:rsid w:val="007025D8"/>
    <w:rsid w:val="00703C18"/>
    <w:rsid w:val="0070459D"/>
    <w:rsid w:val="00705FC5"/>
    <w:rsid w:val="007061E4"/>
    <w:rsid w:val="00710866"/>
    <w:rsid w:val="00712051"/>
    <w:rsid w:val="007125DD"/>
    <w:rsid w:val="007129A6"/>
    <w:rsid w:val="00713D3B"/>
    <w:rsid w:val="00714A39"/>
    <w:rsid w:val="00715921"/>
    <w:rsid w:val="00715966"/>
    <w:rsid w:val="00715C63"/>
    <w:rsid w:val="007160A0"/>
    <w:rsid w:val="00717AE4"/>
    <w:rsid w:val="007210E7"/>
    <w:rsid w:val="00721A9E"/>
    <w:rsid w:val="0072275C"/>
    <w:rsid w:val="00725A69"/>
    <w:rsid w:val="00730D7D"/>
    <w:rsid w:val="00731035"/>
    <w:rsid w:val="00731805"/>
    <w:rsid w:val="007359BA"/>
    <w:rsid w:val="00737590"/>
    <w:rsid w:val="0074297F"/>
    <w:rsid w:val="00744594"/>
    <w:rsid w:val="007505F9"/>
    <w:rsid w:val="00754D79"/>
    <w:rsid w:val="0075616A"/>
    <w:rsid w:val="00757381"/>
    <w:rsid w:val="00757BAE"/>
    <w:rsid w:val="00764993"/>
    <w:rsid w:val="00766811"/>
    <w:rsid w:val="00771648"/>
    <w:rsid w:val="00772034"/>
    <w:rsid w:val="00772BD0"/>
    <w:rsid w:val="00774152"/>
    <w:rsid w:val="00774B03"/>
    <w:rsid w:val="007808DC"/>
    <w:rsid w:val="0078096B"/>
    <w:rsid w:val="00784047"/>
    <w:rsid w:val="007856BC"/>
    <w:rsid w:val="00790786"/>
    <w:rsid w:val="00791F73"/>
    <w:rsid w:val="00795568"/>
    <w:rsid w:val="00797788"/>
    <w:rsid w:val="007A2BBB"/>
    <w:rsid w:val="007A63C0"/>
    <w:rsid w:val="007A66E7"/>
    <w:rsid w:val="007A6B80"/>
    <w:rsid w:val="007A70BB"/>
    <w:rsid w:val="007B269B"/>
    <w:rsid w:val="007B4263"/>
    <w:rsid w:val="007B46A6"/>
    <w:rsid w:val="007B6802"/>
    <w:rsid w:val="007B6CAC"/>
    <w:rsid w:val="007B7E28"/>
    <w:rsid w:val="007C0D6A"/>
    <w:rsid w:val="007C1261"/>
    <w:rsid w:val="007D0092"/>
    <w:rsid w:val="007D46AC"/>
    <w:rsid w:val="007D62C9"/>
    <w:rsid w:val="007D6A31"/>
    <w:rsid w:val="007D7323"/>
    <w:rsid w:val="007E6244"/>
    <w:rsid w:val="007F1152"/>
    <w:rsid w:val="007F4008"/>
    <w:rsid w:val="007F5DAE"/>
    <w:rsid w:val="007F68C8"/>
    <w:rsid w:val="007F6B01"/>
    <w:rsid w:val="007F734B"/>
    <w:rsid w:val="00800FAF"/>
    <w:rsid w:val="008019A1"/>
    <w:rsid w:val="00815FF2"/>
    <w:rsid w:val="008178D8"/>
    <w:rsid w:val="00820A32"/>
    <w:rsid w:val="008220A4"/>
    <w:rsid w:val="0082519C"/>
    <w:rsid w:val="0083427E"/>
    <w:rsid w:val="00834901"/>
    <w:rsid w:val="008349B5"/>
    <w:rsid w:val="008353D0"/>
    <w:rsid w:val="00836BDC"/>
    <w:rsid w:val="0084096D"/>
    <w:rsid w:val="0084442D"/>
    <w:rsid w:val="0084530F"/>
    <w:rsid w:val="0085357A"/>
    <w:rsid w:val="00854F2C"/>
    <w:rsid w:val="00855F56"/>
    <w:rsid w:val="0085797A"/>
    <w:rsid w:val="00857CE3"/>
    <w:rsid w:val="008620E7"/>
    <w:rsid w:val="00862C3A"/>
    <w:rsid w:val="00863D22"/>
    <w:rsid w:val="00864F90"/>
    <w:rsid w:val="00866692"/>
    <w:rsid w:val="00875362"/>
    <w:rsid w:val="008760CB"/>
    <w:rsid w:val="008766EB"/>
    <w:rsid w:val="00876870"/>
    <w:rsid w:val="0088067C"/>
    <w:rsid w:val="00881A68"/>
    <w:rsid w:val="008826E2"/>
    <w:rsid w:val="00884BA8"/>
    <w:rsid w:val="00885232"/>
    <w:rsid w:val="008856CE"/>
    <w:rsid w:val="00885AF6"/>
    <w:rsid w:val="00886F5B"/>
    <w:rsid w:val="00887332"/>
    <w:rsid w:val="0088782E"/>
    <w:rsid w:val="00893317"/>
    <w:rsid w:val="00894BEE"/>
    <w:rsid w:val="00896BF7"/>
    <w:rsid w:val="008A2FA4"/>
    <w:rsid w:val="008A4E21"/>
    <w:rsid w:val="008A4E9A"/>
    <w:rsid w:val="008B2D78"/>
    <w:rsid w:val="008B4EF6"/>
    <w:rsid w:val="008C09F4"/>
    <w:rsid w:val="008C5D62"/>
    <w:rsid w:val="008C75D0"/>
    <w:rsid w:val="008C7AC7"/>
    <w:rsid w:val="008D0595"/>
    <w:rsid w:val="008D25BB"/>
    <w:rsid w:val="008D35B6"/>
    <w:rsid w:val="008D3A80"/>
    <w:rsid w:val="008E00F8"/>
    <w:rsid w:val="008E02F0"/>
    <w:rsid w:val="008E195F"/>
    <w:rsid w:val="008E2AA3"/>
    <w:rsid w:val="008E408A"/>
    <w:rsid w:val="008E548C"/>
    <w:rsid w:val="008F003C"/>
    <w:rsid w:val="008F29E3"/>
    <w:rsid w:val="008F5252"/>
    <w:rsid w:val="008F54B1"/>
    <w:rsid w:val="008F6C5E"/>
    <w:rsid w:val="008F6EF5"/>
    <w:rsid w:val="00900C44"/>
    <w:rsid w:val="00900DD2"/>
    <w:rsid w:val="00902C46"/>
    <w:rsid w:val="0090392C"/>
    <w:rsid w:val="00907FAD"/>
    <w:rsid w:val="00910DC6"/>
    <w:rsid w:val="00910E9F"/>
    <w:rsid w:val="009115C3"/>
    <w:rsid w:val="009137A0"/>
    <w:rsid w:val="00915EDA"/>
    <w:rsid w:val="00917704"/>
    <w:rsid w:val="0092124B"/>
    <w:rsid w:val="00921A02"/>
    <w:rsid w:val="00923ABE"/>
    <w:rsid w:val="00925354"/>
    <w:rsid w:val="00927F72"/>
    <w:rsid w:val="009300FA"/>
    <w:rsid w:val="009301B4"/>
    <w:rsid w:val="009303FC"/>
    <w:rsid w:val="00932061"/>
    <w:rsid w:val="00932FBC"/>
    <w:rsid w:val="0093326E"/>
    <w:rsid w:val="00934647"/>
    <w:rsid w:val="00934FD6"/>
    <w:rsid w:val="0093529D"/>
    <w:rsid w:val="00940FD9"/>
    <w:rsid w:val="00942354"/>
    <w:rsid w:val="00944549"/>
    <w:rsid w:val="00945EFE"/>
    <w:rsid w:val="00950239"/>
    <w:rsid w:val="00952111"/>
    <w:rsid w:val="009529B3"/>
    <w:rsid w:val="0095701D"/>
    <w:rsid w:val="00957BC1"/>
    <w:rsid w:val="0096039D"/>
    <w:rsid w:val="00960D93"/>
    <w:rsid w:val="00961367"/>
    <w:rsid w:val="00963514"/>
    <w:rsid w:val="00964AE6"/>
    <w:rsid w:val="009657F4"/>
    <w:rsid w:val="00965E51"/>
    <w:rsid w:val="0096695B"/>
    <w:rsid w:val="009671A8"/>
    <w:rsid w:val="009674DF"/>
    <w:rsid w:val="00973B0E"/>
    <w:rsid w:val="00975409"/>
    <w:rsid w:val="009757C3"/>
    <w:rsid w:val="00975C07"/>
    <w:rsid w:val="00976E6C"/>
    <w:rsid w:val="009828D0"/>
    <w:rsid w:val="00990244"/>
    <w:rsid w:val="00992734"/>
    <w:rsid w:val="00992962"/>
    <w:rsid w:val="0099656C"/>
    <w:rsid w:val="009973FC"/>
    <w:rsid w:val="009A7A70"/>
    <w:rsid w:val="009B110C"/>
    <w:rsid w:val="009B49F6"/>
    <w:rsid w:val="009B6FEA"/>
    <w:rsid w:val="009C30DF"/>
    <w:rsid w:val="009C5D0E"/>
    <w:rsid w:val="009D1BAC"/>
    <w:rsid w:val="009D3DDC"/>
    <w:rsid w:val="009D48FA"/>
    <w:rsid w:val="009D7337"/>
    <w:rsid w:val="009E4D49"/>
    <w:rsid w:val="009F615D"/>
    <w:rsid w:val="009F63D3"/>
    <w:rsid w:val="00A058CD"/>
    <w:rsid w:val="00A0634D"/>
    <w:rsid w:val="00A12ACB"/>
    <w:rsid w:val="00A12E6F"/>
    <w:rsid w:val="00A14123"/>
    <w:rsid w:val="00A15209"/>
    <w:rsid w:val="00A15224"/>
    <w:rsid w:val="00A237B2"/>
    <w:rsid w:val="00A436D9"/>
    <w:rsid w:val="00A464F3"/>
    <w:rsid w:val="00A5130C"/>
    <w:rsid w:val="00A53624"/>
    <w:rsid w:val="00A54645"/>
    <w:rsid w:val="00A5523F"/>
    <w:rsid w:val="00A56521"/>
    <w:rsid w:val="00A60747"/>
    <w:rsid w:val="00A64898"/>
    <w:rsid w:val="00A65570"/>
    <w:rsid w:val="00A65C2A"/>
    <w:rsid w:val="00A66D64"/>
    <w:rsid w:val="00A70961"/>
    <w:rsid w:val="00A71E0D"/>
    <w:rsid w:val="00A7325B"/>
    <w:rsid w:val="00A7389A"/>
    <w:rsid w:val="00A74BB4"/>
    <w:rsid w:val="00A75F8E"/>
    <w:rsid w:val="00A761B0"/>
    <w:rsid w:val="00A767AA"/>
    <w:rsid w:val="00A81B9D"/>
    <w:rsid w:val="00A825E3"/>
    <w:rsid w:val="00A8799B"/>
    <w:rsid w:val="00A90BE2"/>
    <w:rsid w:val="00A94387"/>
    <w:rsid w:val="00A95FBB"/>
    <w:rsid w:val="00AA0786"/>
    <w:rsid w:val="00AA48A3"/>
    <w:rsid w:val="00AA67C1"/>
    <w:rsid w:val="00AB189D"/>
    <w:rsid w:val="00AC327E"/>
    <w:rsid w:val="00AC3D67"/>
    <w:rsid w:val="00AC5A4B"/>
    <w:rsid w:val="00AD0F2A"/>
    <w:rsid w:val="00AD46A2"/>
    <w:rsid w:val="00AD564F"/>
    <w:rsid w:val="00AE0384"/>
    <w:rsid w:val="00AE36EA"/>
    <w:rsid w:val="00AE4E8F"/>
    <w:rsid w:val="00AE5E7A"/>
    <w:rsid w:val="00AF0016"/>
    <w:rsid w:val="00AF145F"/>
    <w:rsid w:val="00AF5F73"/>
    <w:rsid w:val="00AF76BB"/>
    <w:rsid w:val="00AF7EEA"/>
    <w:rsid w:val="00B023D3"/>
    <w:rsid w:val="00B04F6F"/>
    <w:rsid w:val="00B055B5"/>
    <w:rsid w:val="00B067F3"/>
    <w:rsid w:val="00B14747"/>
    <w:rsid w:val="00B14FE0"/>
    <w:rsid w:val="00B16922"/>
    <w:rsid w:val="00B1703D"/>
    <w:rsid w:val="00B2047C"/>
    <w:rsid w:val="00B204ED"/>
    <w:rsid w:val="00B21CCF"/>
    <w:rsid w:val="00B228F3"/>
    <w:rsid w:val="00B253A8"/>
    <w:rsid w:val="00B27A74"/>
    <w:rsid w:val="00B314E1"/>
    <w:rsid w:val="00B3441C"/>
    <w:rsid w:val="00B371FC"/>
    <w:rsid w:val="00B41E24"/>
    <w:rsid w:val="00B4201D"/>
    <w:rsid w:val="00B4526A"/>
    <w:rsid w:val="00B45E4A"/>
    <w:rsid w:val="00B4677E"/>
    <w:rsid w:val="00B46EC5"/>
    <w:rsid w:val="00B47237"/>
    <w:rsid w:val="00B50C9D"/>
    <w:rsid w:val="00B52AB1"/>
    <w:rsid w:val="00B5386E"/>
    <w:rsid w:val="00B61F78"/>
    <w:rsid w:val="00B632B8"/>
    <w:rsid w:val="00B634BC"/>
    <w:rsid w:val="00B635A8"/>
    <w:rsid w:val="00B64F17"/>
    <w:rsid w:val="00B674B6"/>
    <w:rsid w:val="00B71063"/>
    <w:rsid w:val="00B73D3C"/>
    <w:rsid w:val="00B82749"/>
    <w:rsid w:val="00B828BD"/>
    <w:rsid w:val="00B84535"/>
    <w:rsid w:val="00B848D6"/>
    <w:rsid w:val="00B8781C"/>
    <w:rsid w:val="00B90045"/>
    <w:rsid w:val="00B9206F"/>
    <w:rsid w:val="00B97B79"/>
    <w:rsid w:val="00BA07C9"/>
    <w:rsid w:val="00BA49A1"/>
    <w:rsid w:val="00BA73C9"/>
    <w:rsid w:val="00BA7A95"/>
    <w:rsid w:val="00BB04CF"/>
    <w:rsid w:val="00BB15A1"/>
    <w:rsid w:val="00BB4674"/>
    <w:rsid w:val="00BC569D"/>
    <w:rsid w:val="00BC7C48"/>
    <w:rsid w:val="00BD07C5"/>
    <w:rsid w:val="00BD0AEB"/>
    <w:rsid w:val="00BD0D11"/>
    <w:rsid w:val="00BD273D"/>
    <w:rsid w:val="00BD487D"/>
    <w:rsid w:val="00BD5E46"/>
    <w:rsid w:val="00BE0670"/>
    <w:rsid w:val="00BE6652"/>
    <w:rsid w:val="00BE78CC"/>
    <w:rsid w:val="00BF0A02"/>
    <w:rsid w:val="00BF20A8"/>
    <w:rsid w:val="00BF597D"/>
    <w:rsid w:val="00BF6B87"/>
    <w:rsid w:val="00BF7BBB"/>
    <w:rsid w:val="00BF7C69"/>
    <w:rsid w:val="00C029D4"/>
    <w:rsid w:val="00C02C30"/>
    <w:rsid w:val="00C033F1"/>
    <w:rsid w:val="00C109AC"/>
    <w:rsid w:val="00C12A94"/>
    <w:rsid w:val="00C130E7"/>
    <w:rsid w:val="00C158A3"/>
    <w:rsid w:val="00C17528"/>
    <w:rsid w:val="00C21428"/>
    <w:rsid w:val="00C2169C"/>
    <w:rsid w:val="00C221D9"/>
    <w:rsid w:val="00C241CB"/>
    <w:rsid w:val="00C26063"/>
    <w:rsid w:val="00C2649C"/>
    <w:rsid w:val="00C27C44"/>
    <w:rsid w:val="00C30744"/>
    <w:rsid w:val="00C42F1A"/>
    <w:rsid w:val="00C4598C"/>
    <w:rsid w:val="00C4719A"/>
    <w:rsid w:val="00C509C3"/>
    <w:rsid w:val="00C50DA2"/>
    <w:rsid w:val="00C5244B"/>
    <w:rsid w:val="00C53BB4"/>
    <w:rsid w:val="00C54BE0"/>
    <w:rsid w:val="00C55256"/>
    <w:rsid w:val="00C57065"/>
    <w:rsid w:val="00C57A35"/>
    <w:rsid w:val="00C60C7C"/>
    <w:rsid w:val="00C63261"/>
    <w:rsid w:val="00C64550"/>
    <w:rsid w:val="00C65A8C"/>
    <w:rsid w:val="00C71F5A"/>
    <w:rsid w:val="00C732C5"/>
    <w:rsid w:val="00C75C81"/>
    <w:rsid w:val="00C776A7"/>
    <w:rsid w:val="00C81AEE"/>
    <w:rsid w:val="00C82325"/>
    <w:rsid w:val="00C82ACA"/>
    <w:rsid w:val="00C86D8C"/>
    <w:rsid w:val="00C873BE"/>
    <w:rsid w:val="00C9044C"/>
    <w:rsid w:val="00C911E9"/>
    <w:rsid w:val="00C95830"/>
    <w:rsid w:val="00C97018"/>
    <w:rsid w:val="00CA2BDF"/>
    <w:rsid w:val="00CA2F44"/>
    <w:rsid w:val="00CA4FF4"/>
    <w:rsid w:val="00CB1A3C"/>
    <w:rsid w:val="00CB51EC"/>
    <w:rsid w:val="00CB5BF1"/>
    <w:rsid w:val="00CB7B3F"/>
    <w:rsid w:val="00CC0230"/>
    <w:rsid w:val="00CC17E8"/>
    <w:rsid w:val="00CC6FEA"/>
    <w:rsid w:val="00CD19A0"/>
    <w:rsid w:val="00CD2247"/>
    <w:rsid w:val="00CD5070"/>
    <w:rsid w:val="00CD5112"/>
    <w:rsid w:val="00CD7718"/>
    <w:rsid w:val="00CE12DE"/>
    <w:rsid w:val="00CE1E79"/>
    <w:rsid w:val="00CE1EF8"/>
    <w:rsid w:val="00CE213E"/>
    <w:rsid w:val="00CF1D2D"/>
    <w:rsid w:val="00CF333F"/>
    <w:rsid w:val="00D0398B"/>
    <w:rsid w:val="00D07991"/>
    <w:rsid w:val="00D134E1"/>
    <w:rsid w:val="00D13F56"/>
    <w:rsid w:val="00D14F46"/>
    <w:rsid w:val="00D15808"/>
    <w:rsid w:val="00D175FF"/>
    <w:rsid w:val="00D203B7"/>
    <w:rsid w:val="00D20407"/>
    <w:rsid w:val="00D23464"/>
    <w:rsid w:val="00D23A2D"/>
    <w:rsid w:val="00D26074"/>
    <w:rsid w:val="00D26EAC"/>
    <w:rsid w:val="00D275CF"/>
    <w:rsid w:val="00D31E09"/>
    <w:rsid w:val="00D42CC9"/>
    <w:rsid w:val="00D43C49"/>
    <w:rsid w:val="00D44E5D"/>
    <w:rsid w:val="00D51CA4"/>
    <w:rsid w:val="00D54917"/>
    <w:rsid w:val="00D563D4"/>
    <w:rsid w:val="00D601D6"/>
    <w:rsid w:val="00D65534"/>
    <w:rsid w:val="00D6618B"/>
    <w:rsid w:val="00D71C31"/>
    <w:rsid w:val="00D722DF"/>
    <w:rsid w:val="00D80715"/>
    <w:rsid w:val="00D807C6"/>
    <w:rsid w:val="00D812BD"/>
    <w:rsid w:val="00D8299C"/>
    <w:rsid w:val="00D83A80"/>
    <w:rsid w:val="00D84DC9"/>
    <w:rsid w:val="00D84DD3"/>
    <w:rsid w:val="00D90BBB"/>
    <w:rsid w:val="00D92A4B"/>
    <w:rsid w:val="00D93448"/>
    <w:rsid w:val="00D935F9"/>
    <w:rsid w:val="00D937F2"/>
    <w:rsid w:val="00D938F9"/>
    <w:rsid w:val="00DA0998"/>
    <w:rsid w:val="00DA1A26"/>
    <w:rsid w:val="00DA3653"/>
    <w:rsid w:val="00DA722C"/>
    <w:rsid w:val="00DB21FF"/>
    <w:rsid w:val="00DB5DD1"/>
    <w:rsid w:val="00DB6A85"/>
    <w:rsid w:val="00DC02C9"/>
    <w:rsid w:val="00DC1B70"/>
    <w:rsid w:val="00DC2DFE"/>
    <w:rsid w:val="00DC2FCC"/>
    <w:rsid w:val="00DC4F3D"/>
    <w:rsid w:val="00DC5B3D"/>
    <w:rsid w:val="00DC5D60"/>
    <w:rsid w:val="00DE1957"/>
    <w:rsid w:val="00DE2F19"/>
    <w:rsid w:val="00DE3C06"/>
    <w:rsid w:val="00DE40C3"/>
    <w:rsid w:val="00DE7097"/>
    <w:rsid w:val="00DE78CD"/>
    <w:rsid w:val="00DF0A2C"/>
    <w:rsid w:val="00DF1193"/>
    <w:rsid w:val="00DF30E8"/>
    <w:rsid w:val="00DF4285"/>
    <w:rsid w:val="00DF432C"/>
    <w:rsid w:val="00DF4C61"/>
    <w:rsid w:val="00DF5BA0"/>
    <w:rsid w:val="00E00123"/>
    <w:rsid w:val="00E048BF"/>
    <w:rsid w:val="00E06BA2"/>
    <w:rsid w:val="00E12245"/>
    <w:rsid w:val="00E13174"/>
    <w:rsid w:val="00E163B3"/>
    <w:rsid w:val="00E170C6"/>
    <w:rsid w:val="00E20C09"/>
    <w:rsid w:val="00E22B38"/>
    <w:rsid w:val="00E24B12"/>
    <w:rsid w:val="00E24B97"/>
    <w:rsid w:val="00E27943"/>
    <w:rsid w:val="00E313B9"/>
    <w:rsid w:val="00E31C15"/>
    <w:rsid w:val="00E378CD"/>
    <w:rsid w:val="00E405EC"/>
    <w:rsid w:val="00E40BA0"/>
    <w:rsid w:val="00E42D3C"/>
    <w:rsid w:val="00E46852"/>
    <w:rsid w:val="00E477AE"/>
    <w:rsid w:val="00E479CC"/>
    <w:rsid w:val="00E50F4D"/>
    <w:rsid w:val="00E5118A"/>
    <w:rsid w:val="00E514A1"/>
    <w:rsid w:val="00E545F5"/>
    <w:rsid w:val="00E55A0B"/>
    <w:rsid w:val="00E63940"/>
    <w:rsid w:val="00E64684"/>
    <w:rsid w:val="00E70A5A"/>
    <w:rsid w:val="00E74424"/>
    <w:rsid w:val="00E83105"/>
    <w:rsid w:val="00E84D1E"/>
    <w:rsid w:val="00E91342"/>
    <w:rsid w:val="00E937F3"/>
    <w:rsid w:val="00EA0415"/>
    <w:rsid w:val="00EA381A"/>
    <w:rsid w:val="00EA42F1"/>
    <w:rsid w:val="00EA4A42"/>
    <w:rsid w:val="00EA4E4A"/>
    <w:rsid w:val="00EC1AC0"/>
    <w:rsid w:val="00EC239C"/>
    <w:rsid w:val="00EC291C"/>
    <w:rsid w:val="00EC6285"/>
    <w:rsid w:val="00EC67E1"/>
    <w:rsid w:val="00ED0410"/>
    <w:rsid w:val="00ED1A4D"/>
    <w:rsid w:val="00EE2DA8"/>
    <w:rsid w:val="00EE2DD2"/>
    <w:rsid w:val="00EE688B"/>
    <w:rsid w:val="00EF0BFE"/>
    <w:rsid w:val="00EF4085"/>
    <w:rsid w:val="00EF79D9"/>
    <w:rsid w:val="00F00A78"/>
    <w:rsid w:val="00F0193D"/>
    <w:rsid w:val="00F03492"/>
    <w:rsid w:val="00F04284"/>
    <w:rsid w:val="00F10FAB"/>
    <w:rsid w:val="00F127AA"/>
    <w:rsid w:val="00F12876"/>
    <w:rsid w:val="00F16D77"/>
    <w:rsid w:val="00F231FC"/>
    <w:rsid w:val="00F30AD5"/>
    <w:rsid w:val="00F3140D"/>
    <w:rsid w:val="00F33DD9"/>
    <w:rsid w:val="00F37660"/>
    <w:rsid w:val="00F4041A"/>
    <w:rsid w:val="00F41AA1"/>
    <w:rsid w:val="00F4399E"/>
    <w:rsid w:val="00F46024"/>
    <w:rsid w:val="00F47A1D"/>
    <w:rsid w:val="00F54CF7"/>
    <w:rsid w:val="00F552B7"/>
    <w:rsid w:val="00F60CBB"/>
    <w:rsid w:val="00F61392"/>
    <w:rsid w:val="00F6561F"/>
    <w:rsid w:val="00F717FE"/>
    <w:rsid w:val="00F73672"/>
    <w:rsid w:val="00F745B4"/>
    <w:rsid w:val="00F76155"/>
    <w:rsid w:val="00F8254A"/>
    <w:rsid w:val="00F8309A"/>
    <w:rsid w:val="00F842EA"/>
    <w:rsid w:val="00F91299"/>
    <w:rsid w:val="00F91D7A"/>
    <w:rsid w:val="00F92A8E"/>
    <w:rsid w:val="00F93CB2"/>
    <w:rsid w:val="00F968AE"/>
    <w:rsid w:val="00F970C2"/>
    <w:rsid w:val="00FA0D91"/>
    <w:rsid w:val="00FA10BE"/>
    <w:rsid w:val="00FA1FDD"/>
    <w:rsid w:val="00FA2DE8"/>
    <w:rsid w:val="00FA3BD7"/>
    <w:rsid w:val="00FA3F98"/>
    <w:rsid w:val="00FA4F81"/>
    <w:rsid w:val="00FA6FFB"/>
    <w:rsid w:val="00FA7710"/>
    <w:rsid w:val="00FB1005"/>
    <w:rsid w:val="00FB19B3"/>
    <w:rsid w:val="00FB2091"/>
    <w:rsid w:val="00FB4B95"/>
    <w:rsid w:val="00FB4BC9"/>
    <w:rsid w:val="00FB69BF"/>
    <w:rsid w:val="00FB6BDD"/>
    <w:rsid w:val="00FB6C2D"/>
    <w:rsid w:val="00FC04EA"/>
    <w:rsid w:val="00FC3CFF"/>
    <w:rsid w:val="00FC6259"/>
    <w:rsid w:val="00FC7DF7"/>
    <w:rsid w:val="00FE036F"/>
    <w:rsid w:val="00FE5C1C"/>
    <w:rsid w:val="00FE5C78"/>
    <w:rsid w:val="00FE5DB9"/>
    <w:rsid w:val="00FE6296"/>
    <w:rsid w:val="00FE6470"/>
    <w:rsid w:val="00FE7ECE"/>
    <w:rsid w:val="00FF04BA"/>
    <w:rsid w:val="00FF15C5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DAE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D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8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75DAE"/>
  </w:style>
  <w:style w:type="paragraph" w:styleId="a5">
    <w:name w:val="Title"/>
    <w:basedOn w:val="a"/>
    <w:link w:val="a6"/>
    <w:qFormat/>
    <w:rsid w:val="00675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75D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75DAE"/>
    <w:pPr>
      <w:spacing w:after="0" w:line="240" w:lineRule="auto"/>
      <w:ind w:left="21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Indent 3"/>
    <w:basedOn w:val="a"/>
    <w:link w:val="34"/>
    <w:rsid w:val="00675DA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67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75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75DA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675D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675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e">
    <w:name w:val="Знак"/>
    <w:basedOn w:val="a"/>
    <w:rsid w:val="00675D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Обычный1"/>
    <w:rsid w:val="00675D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675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675D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75DA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75D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75DAE"/>
    <w:rPr>
      <w:rFonts w:cs="Times New Roman"/>
    </w:rPr>
  </w:style>
  <w:style w:type="paragraph" w:styleId="af3">
    <w:name w:val="Block Text"/>
    <w:basedOn w:val="a"/>
    <w:rsid w:val="00675DA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A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B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4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155ED0"/>
  </w:style>
  <w:style w:type="paragraph" w:customStyle="1" w:styleId="consplusnormal0">
    <w:name w:val="consplusnormal0"/>
    <w:basedOn w:val="a"/>
    <w:uiPriority w:val="99"/>
    <w:rsid w:val="00EA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A4E4A"/>
  </w:style>
  <w:style w:type="character" w:styleId="af6">
    <w:name w:val="Strong"/>
    <w:basedOn w:val="a0"/>
    <w:uiPriority w:val="22"/>
    <w:qFormat/>
    <w:rsid w:val="00EA4E4A"/>
    <w:rPr>
      <w:b/>
      <w:bCs/>
    </w:rPr>
  </w:style>
  <w:style w:type="paragraph" w:styleId="af7">
    <w:name w:val="footer"/>
    <w:basedOn w:val="a"/>
    <w:link w:val="af8"/>
    <w:uiPriority w:val="99"/>
    <w:unhideWhenUsed/>
    <w:rsid w:val="00C3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30744"/>
  </w:style>
  <w:style w:type="table" w:customStyle="1" w:styleId="13">
    <w:name w:val="Сетка таблицы1"/>
    <w:basedOn w:val="a1"/>
    <w:next w:val="af5"/>
    <w:uiPriority w:val="59"/>
    <w:rsid w:val="00F4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F613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3">
    <w:name w:val="Сетка таблицы2"/>
    <w:basedOn w:val="a1"/>
    <w:next w:val="af5"/>
    <w:uiPriority w:val="59"/>
    <w:rsid w:val="00FB19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DC5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DAE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D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8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75DAE"/>
  </w:style>
  <w:style w:type="paragraph" w:styleId="a5">
    <w:name w:val="Title"/>
    <w:basedOn w:val="a"/>
    <w:link w:val="a6"/>
    <w:qFormat/>
    <w:rsid w:val="00675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75D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75DAE"/>
    <w:pPr>
      <w:spacing w:after="0" w:line="240" w:lineRule="auto"/>
      <w:ind w:left="21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Indent 3"/>
    <w:basedOn w:val="a"/>
    <w:link w:val="34"/>
    <w:rsid w:val="00675DA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67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75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75DA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675D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675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e">
    <w:name w:val="Знак"/>
    <w:basedOn w:val="a"/>
    <w:rsid w:val="00675D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Обычный1"/>
    <w:rsid w:val="00675D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675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675D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75DA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75D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75DAE"/>
    <w:rPr>
      <w:rFonts w:cs="Times New Roman"/>
    </w:rPr>
  </w:style>
  <w:style w:type="paragraph" w:styleId="af3">
    <w:name w:val="Block Text"/>
    <w:basedOn w:val="a"/>
    <w:rsid w:val="00675DA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A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B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4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155ED0"/>
  </w:style>
  <w:style w:type="paragraph" w:customStyle="1" w:styleId="consplusnormal0">
    <w:name w:val="consplusnormal0"/>
    <w:basedOn w:val="a"/>
    <w:uiPriority w:val="99"/>
    <w:rsid w:val="00EA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A4E4A"/>
  </w:style>
  <w:style w:type="character" w:styleId="af6">
    <w:name w:val="Strong"/>
    <w:basedOn w:val="a0"/>
    <w:uiPriority w:val="22"/>
    <w:qFormat/>
    <w:rsid w:val="00EA4E4A"/>
    <w:rPr>
      <w:b/>
      <w:bCs/>
    </w:rPr>
  </w:style>
  <w:style w:type="paragraph" w:styleId="af7">
    <w:name w:val="footer"/>
    <w:basedOn w:val="a"/>
    <w:link w:val="af8"/>
    <w:uiPriority w:val="99"/>
    <w:unhideWhenUsed/>
    <w:rsid w:val="00C3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30744"/>
  </w:style>
  <w:style w:type="table" w:customStyle="1" w:styleId="13">
    <w:name w:val="Сетка таблицы1"/>
    <w:basedOn w:val="a1"/>
    <w:next w:val="af5"/>
    <w:uiPriority w:val="59"/>
    <w:rsid w:val="00F4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F613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3">
    <w:name w:val="Сетка таблицы2"/>
    <w:basedOn w:val="a1"/>
    <w:next w:val="af5"/>
    <w:uiPriority w:val="59"/>
    <w:rsid w:val="00FB19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DC5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ED68-D641-451D-AF8B-BBE6E228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10911</Words>
  <Characters>62197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ECONOM-Pavlicova</cp:lastModifiedBy>
  <cp:revision>2</cp:revision>
  <cp:lastPrinted>2022-05-20T07:35:00Z</cp:lastPrinted>
  <dcterms:created xsi:type="dcterms:W3CDTF">2022-05-26T07:56:00Z</dcterms:created>
  <dcterms:modified xsi:type="dcterms:W3CDTF">2022-05-26T07:56:00Z</dcterms:modified>
</cp:coreProperties>
</file>