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034D58">
        <w:rPr>
          <w:sz w:val="28"/>
          <w:szCs w:val="28"/>
        </w:rPr>
        <w:t>8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 проекте бюджета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</w:t>
      </w:r>
      <w:r w:rsidR="00522824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плановый период 202</w:t>
      </w:r>
      <w:r w:rsidR="00522824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522824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2A17BD">
        <w:rPr>
          <w:sz w:val="28"/>
          <w:szCs w:val="28"/>
        </w:rPr>
        <w:t>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034D58" w:rsidRPr="002957D1" w:rsidRDefault="00034D58" w:rsidP="00034D5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0523D">
        <w:rPr>
          <w:rFonts w:ascii="Times New Roman" w:hAnsi="Times New Roman" w:cs="Times New Roman"/>
          <w:sz w:val="28"/>
          <w:szCs w:val="28"/>
        </w:rPr>
        <w:t>Нормативы распределения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23D">
        <w:rPr>
          <w:rFonts w:ascii="Times New Roman" w:hAnsi="Times New Roman" w:cs="Times New Roman"/>
          <w:sz w:val="28"/>
          <w:szCs w:val="28"/>
        </w:rPr>
        <w:t>доходов между бюджетами муниципального района и бюджетами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сельских поселений Смоленского </w:t>
      </w:r>
      <w:r w:rsidRPr="0060523D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5A56C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A56C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A56C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034D58" w:rsidRPr="00C54772" w:rsidRDefault="00034D58" w:rsidP="00034D58">
      <w:pPr>
        <w:pStyle w:val="ConsPlusTitle"/>
        <w:widowControl/>
        <w:jc w:val="right"/>
        <w:rPr>
          <w:b w:val="0"/>
          <w:sz w:val="24"/>
          <w:szCs w:val="24"/>
        </w:rPr>
      </w:pPr>
      <w:r w:rsidRPr="00C54772">
        <w:rPr>
          <w:rFonts w:ascii="Times New Roman" w:hAnsi="Times New Roman" w:cs="Times New Roman"/>
          <w:b w:val="0"/>
          <w:sz w:val="24"/>
          <w:szCs w:val="24"/>
        </w:rPr>
        <w:t>(процентов)</w:t>
      </w:r>
    </w:p>
    <w:tbl>
      <w:tblPr>
        <w:tblW w:w="1020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9"/>
        <w:gridCol w:w="4405"/>
        <w:gridCol w:w="1701"/>
        <w:gridCol w:w="1700"/>
      </w:tblGrid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районов Смоленской области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образований сельских поселений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1 09 04053 10 0000 110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Земельный налог (по обязательствам, возникшим до 1 января 2006г.), мобилизуемый на территориях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1 09 06010 02 0000 110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Налог с продаж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1 09 07033 05 0000 110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7B52AD" w:rsidRDefault="00034D58" w:rsidP="006702AA">
            <w:pPr>
              <w:jc w:val="both"/>
              <w:rPr>
                <w:color w:val="000000"/>
                <w:sz w:val="22"/>
                <w:szCs w:val="22"/>
              </w:rPr>
            </w:pPr>
            <w:r w:rsidRPr="007B52AD">
              <w:rPr>
                <w:color w:val="000000"/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</w:t>
            </w:r>
            <w:bookmarkStart w:id="0" w:name="_GoBack"/>
            <w:bookmarkEnd w:id="0"/>
            <w:r w:rsidRPr="007B52AD">
              <w:rPr>
                <w:color w:val="000000"/>
                <w:sz w:val="22"/>
                <w:szCs w:val="22"/>
              </w:rPr>
              <w:t>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7053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1 11 05035 05 0000 120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1 11 05035 10 0000 120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1 12 01000 01 0000 120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5A56C5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1 13 02995 05 0000 130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1 13 02995 10 0000 130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1 17 01050 05 0000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jc w:val="both"/>
              <w:rPr>
                <w:sz w:val="22"/>
                <w:szCs w:val="22"/>
              </w:rPr>
            </w:pPr>
            <w:r w:rsidRPr="000E4E7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1 17 01050 10 0000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Невыясненные поступления, зачисляемые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1 17 02020 05 0000 180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center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1 17 02020 10 0000 180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 xml:space="preserve">Возмещение потерь сельскохозяйственного производства, связанных с изъятием сельскохозяйственных угодий, </w:t>
            </w:r>
            <w:r w:rsidRPr="00C45D21">
              <w:rPr>
                <w:sz w:val="22"/>
                <w:szCs w:val="22"/>
              </w:rPr>
              <w:lastRenderedPageBreak/>
              <w:t>расположенных на территориях сельских поселений (по обязательствам, возникшим до 01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1 17 05050 05 0000 180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t>1 17 05050 10 0000 180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034D58" w:rsidRPr="007D1FC7" w:rsidRDefault="00034D58" w:rsidP="00034D58">
      <w:pPr>
        <w:pStyle w:val="ConsPlusNormal"/>
        <w:widowControl/>
        <w:tabs>
          <w:tab w:val="left" w:pos="7049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2A17BD">
        <w:rPr>
          <w:sz w:val="28"/>
          <w:szCs w:val="28"/>
        </w:rPr>
        <w:t xml:space="preserve"> </w:t>
      </w:r>
    </w:p>
    <w:p w:rsidR="00034D58" w:rsidRPr="00C54772" w:rsidRDefault="00034D58" w:rsidP="00034D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4772">
        <w:rPr>
          <w:rFonts w:ascii="Times New Roman" w:hAnsi="Times New Roman" w:cs="Times New Roman"/>
          <w:sz w:val="24"/>
          <w:szCs w:val="24"/>
        </w:rPr>
        <w:t>Примечание. Неуказанные выше неналоговые доходы распределяются в бюджеты соответствующих уровней по нормативу 100%</w:t>
      </w:r>
    </w:p>
    <w:p w:rsidR="0070352F" w:rsidRPr="00C30938" w:rsidRDefault="0070352F" w:rsidP="00034D58">
      <w:pPr>
        <w:jc w:val="center"/>
      </w:pPr>
    </w:p>
    <w:sectPr w:rsidR="0070352F" w:rsidRPr="00C30938" w:rsidSect="00034D58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522824"/>
    <w:rsid w:val="005A56C5"/>
    <w:rsid w:val="006113C0"/>
    <w:rsid w:val="0070352F"/>
    <w:rsid w:val="00B00AE8"/>
    <w:rsid w:val="00C30938"/>
    <w:rsid w:val="00CE11F1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7</cp:revision>
  <dcterms:created xsi:type="dcterms:W3CDTF">2018-11-08T15:02:00Z</dcterms:created>
  <dcterms:modified xsi:type="dcterms:W3CDTF">2019-11-15T12:50:00Z</dcterms:modified>
</cp:coreProperties>
</file>