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416BF">
        <w:rPr>
          <w:sz w:val="28"/>
          <w:szCs w:val="28"/>
        </w:rPr>
        <w:t>1</w:t>
      </w:r>
    </w:p>
    <w:p w:rsidR="00C17F27" w:rsidRPr="00C17F27" w:rsidRDefault="00C17F27" w:rsidP="00C17F27">
      <w:pPr>
        <w:ind w:left="4536"/>
        <w:jc w:val="both"/>
        <w:rPr>
          <w:sz w:val="28"/>
          <w:szCs w:val="28"/>
        </w:rPr>
      </w:pPr>
      <w:r w:rsidRPr="00C17F27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A416BF" w:rsidRPr="00B90927" w:rsidRDefault="00A416BF" w:rsidP="00A416BF">
      <w:pPr>
        <w:tabs>
          <w:tab w:val="left" w:pos="2520"/>
        </w:tabs>
        <w:jc w:val="center"/>
        <w:rPr>
          <w:b/>
          <w:sz w:val="28"/>
          <w:szCs w:val="28"/>
        </w:rPr>
      </w:pPr>
      <w:r w:rsidRPr="00B90927">
        <w:rPr>
          <w:b/>
          <w:sz w:val="28"/>
          <w:szCs w:val="28"/>
        </w:rPr>
        <w:t>Распределение бюджетных ассигнований из 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</w:t>
      </w:r>
      <w:bookmarkStart w:id="0" w:name="_GoBack"/>
      <w:bookmarkEnd w:id="0"/>
      <w:r w:rsidRPr="00B90927">
        <w:rPr>
          <w:b/>
          <w:sz w:val="28"/>
          <w:szCs w:val="28"/>
        </w:rPr>
        <w:t xml:space="preserve"> группам (группам и подгруппам) видов расходов классификации расходов бюджетов на 20</w:t>
      </w:r>
      <w:r w:rsidR="005467BC">
        <w:rPr>
          <w:b/>
          <w:sz w:val="28"/>
          <w:szCs w:val="28"/>
        </w:rPr>
        <w:t>2</w:t>
      </w:r>
      <w:r w:rsidR="00C20256">
        <w:rPr>
          <w:b/>
          <w:sz w:val="28"/>
          <w:szCs w:val="28"/>
        </w:rPr>
        <w:t>1</w:t>
      </w:r>
      <w:r w:rsidRPr="00B90927"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>2</w:t>
      </w:r>
      <w:r w:rsidR="00C20256">
        <w:rPr>
          <w:b/>
          <w:sz w:val="28"/>
          <w:szCs w:val="28"/>
        </w:rPr>
        <w:t>2</w:t>
      </w:r>
      <w:r w:rsidRPr="00B90927">
        <w:rPr>
          <w:b/>
          <w:sz w:val="28"/>
          <w:szCs w:val="28"/>
        </w:rPr>
        <w:t xml:space="preserve"> и 202</w:t>
      </w:r>
      <w:r w:rsidR="00C20256">
        <w:rPr>
          <w:b/>
          <w:sz w:val="28"/>
          <w:szCs w:val="28"/>
        </w:rPr>
        <w:t>3</w:t>
      </w:r>
      <w:r w:rsidRPr="00B90927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4829AC">
        <w:rPr>
          <w:rFonts w:ascii="Times New Roman" w:hAnsi="Times New Roman"/>
          <w:sz w:val="24"/>
          <w:szCs w:val="24"/>
        </w:rPr>
        <w:t>тыс. руб.</w:t>
      </w:r>
    </w:p>
    <w:tbl>
      <w:tblPr>
        <w:tblW w:w="10309" w:type="dxa"/>
        <w:tblInd w:w="93" w:type="dxa"/>
        <w:tblLook w:val="04A0" w:firstRow="1" w:lastRow="0" w:firstColumn="1" w:lastColumn="0" w:noHBand="0" w:noVBand="1"/>
      </w:tblPr>
      <w:tblGrid>
        <w:gridCol w:w="4249"/>
        <w:gridCol w:w="575"/>
        <w:gridCol w:w="1295"/>
        <w:gridCol w:w="708"/>
        <w:gridCol w:w="1134"/>
        <w:gridCol w:w="1174"/>
        <w:gridCol w:w="1174"/>
      </w:tblGrid>
      <w:tr w:rsidR="00554EE2" w:rsidRPr="00554EE2" w:rsidTr="00554EE2">
        <w:trPr>
          <w:trHeight w:val="20"/>
        </w:trPr>
        <w:tc>
          <w:tcPr>
            <w:tcW w:w="42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EE2" w:rsidRPr="00554EE2" w:rsidRDefault="00554EE2" w:rsidP="00554EE2">
            <w:pPr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5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54EE2">
              <w:rPr>
                <w:color w:val="000000"/>
                <w:sz w:val="24"/>
                <w:szCs w:val="24"/>
              </w:rPr>
              <w:t>Раз-дел</w:t>
            </w:r>
            <w:proofErr w:type="gramEnd"/>
            <w:r w:rsidRPr="00554EE2">
              <w:rPr>
                <w:color w:val="000000"/>
                <w:sz w:val="24"/>
                <w:szCs w:val="24"/>
              </w:rPr>
              <w:t xml:space="preserve"> под-раз-дел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554EE2">
              <w:rPr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ОБЩЕГОСУДАРСТВЕННЫЕ ВОПРОСЫ</w:t>
            </w: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112 675,1</w:t>
            </w:r>
          </w:p>
        </w:tc>
        <w:tc>
          <w:tcPr>
            <w:tcW w:w="11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112 392,7</w:t>
            </w:r>
          </w:p>
        </w:tc>
        <w:tc>
          <w:tcPr>
            <w:tcW w:w="11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112 569,6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Глава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Функционирование законодательных (представительных)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Непрограммные мероприятия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Обеспечение </w:t>
            </w:r>
            <w:proofErr w:type="gramStart"/>
            <w:r w:rsidRPr="00554EE2">
              <w:rPr>
                <w:color w:val="000000"/>
                <w:sz w:val="24"/>
                <w:szCs w:val="24"/>
              </w:rPr>
              <w:t>деятельности законодательных органов местного самоуправления Смоленского района Смоленской области</w:t>
            </w:r>
            <w:proofErr w:type="gramEnd"/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1 255,3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1 255,3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48 423,0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48 377,9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48 426,4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829,8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Непрограммные мероприятия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47 166,9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47 166,9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47 166,9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47 166,9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39 428,7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39 428,7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7 633,6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7 845,4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7 845,4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7 633,6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7 845,4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7 845,4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Судебная система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Субвенции на осуществление полномочий по составлению (изменению) списков кандидатов в присяжные заседатели федеральных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судов общей юрисдикции в Российской Федерации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0105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12 613,6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12 613,6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12 613,6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12 613,6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12 613,6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11 188,9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11 188,9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11 188,9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11 188,9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11 188,9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11 188,9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1 424,2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1 424,2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Резервные фонды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1 802,0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Резервный фонд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1 802,0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Резервный фонд местных администраций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1 802,0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Расходы за счет средств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резервного фонда местной администрации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0111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1 802,0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1 802,0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Резервные средства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1 802,0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45 192,2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44 624,8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44 783,9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Развитие муниципальной службы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Мероприятия по землеустройству и землепользованию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материально - технического обеспечения муниципальных бюджетных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учреждений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Основное мероприятие по материально - техническому обеспечению муниципальных бюджетных учреждений в </w:t>
            </w:r>
            <w:proofErr w:type="gramStart"/>
            <w:r w:rsidRPr="00554EE2">
              <w:rPr>
                <w:color w:val="000000"/>
                <w:sz w:val="24"/>
                <w:szCs w:val="24"/>
              </w:rPr>
              <w:t>муниципальном</w:t>
            </w:r>
            <w:proofErr w:type="gramEnd"/>
            <w:r w:rsidRPr="00554EE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4EE2">
              <w:rPr>
                <w:color w:val="000000"/>
                <w:sz w:val="24"/>
                <w:szCs w:val="24"/>
              </w:rPr>
              <w:t>образовани</w:t>
            </w:r>
            <w:proofErr w:type="spellEnd"/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Обеспечение деятельности МКУ "ЦБУКО Смоленского района"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15 144,6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16 093,0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16 814,6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Сельское хозяйство и рыболовство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в рамках программы развития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Основное </w:t>
            </w:r>
            <w:proofErr w:type="gramStart"/>
            <w:r w:rsidRPr="00554EE2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554EE2">
              <w:rPr>
                <w:color w:val="000000"/>
                <w:sz w:val="24"/>
                <w:szCs w:val="24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Развитие сельскохозяйственного производства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554EE2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554EE2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554EE2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554EE2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юридическим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Развитие малого и среднего предпринимательства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Дорожное хозяйство (дорожные фонды)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11 694,6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12 113,0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12 564,6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"Совершенствование и развитие </w:t>
            </w:r>
            <w:proofErr w:type="gramStart"/>
            <w:r w:rsidRPr="00554EE2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554EE2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муниципальной программы "Совершенствование и развитие </w:t>
            </w:r>
            <w:proofErr w:type="gramStart"/>
            <w:r w:rsidRPr="00554EE2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554EE2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Совершенствование и развитие автомобильных дорог общего пользования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</w:t>
            </w:r>
            <w:proofErr w:type="spellStart"/>
            <w:r w:rsidRPr="00554EE2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554EE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4EE2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554EE2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Обеспечение безопасности дорожного движения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Другие вопросы в области национальной экономики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3 090,0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3 620,0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3 890,0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Создание условий для осуществления градостроительной деятельности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2 335,0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Мероприятия по землеустройству и землепользованию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ЖИЛИЩНО-КОММУНАЛЬНОЕ ХОЗЯЙСТВО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Жилищное хозяйство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Благоустройство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Организация перевозки в морг умерших (погибших) граждан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578 550,5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566 074,5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571 291,8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Дошкольное образование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167 959,7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167 959,7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Подпрограмма "Развитие дошкольного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155 198,9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154 274,4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154 925,6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155 163,3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154 238,8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154 890,0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Развитие дошкольного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Создание оптимальных условий повышения качества образовательного процесса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Подпрограмма "Развитие общего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Развитие общего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Общее образование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385 598,6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375 449,4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379 545,0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381 908,6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371 759,4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375 855,0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381 780,6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371 631,4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375 727,0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369 716,0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351 668,1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354 665,6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Развитие общего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59 964,8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Социальные выплаты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59 551,4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59 551,4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Развитие системы поддержки талантливых детей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Сохранение и укрепление здоровья школьников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Субвенция на ежемесячное денежное вознаграждение за классное руководство педагогическим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работникам государственных и муниципальных общеобразовательных организаций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Обеспечение мероприятий дополнительного образования на территории муниципального образования "Смоленский район" Смоленской области.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2 124,4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"Точка роста" в муниципальном образовании "Смоленский район" Смоленской области.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2 124,4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2 124,4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2 124,4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Субсидии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Подпрограмма "Развитие системы оценки качества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Основные мероприятия "Развитие системы оценки качества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Развитие системы оценки качества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Подпрограмма "Педагогические кадры"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Основные мероприятия подпрограммы "Педагогические кадры"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Педагогические кадры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554EE2">
              <w:rPr>
                <w:color w:val="000000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"Доступная среда" </w:t>
            </w:r>
            <w:proofErr w:type="gramStart"/>
            <w:r w:rsidRPr="00554EE2">
              <w:rPr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554EE2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554EE2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554EE2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Дополнительное образование детей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22 237,5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22 237,5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22 237,5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Подпрограмма "Развитие дополнительного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дополнительного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Развитие дополнительного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Подпрограмма "Развитие дополнительного образования детей в сфере культуры"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"Развитие дополнительного образования детей в сфере культуры".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Развитие дополнительного образования детей в сфере культуры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Молодежная политика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2 192,6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759,3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720,3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720,3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Молодежь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Обеспечение временной занятости несовершеннолетних граждан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Патриотическое воспитание граждан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Другие вопросы в области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562,2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474,2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514,2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Подпрограмма "Развитие дополнительного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дополнительного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554EE2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554EE2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Обеспечение методического сопровождения </w:t>
            </w:r>
            <w:proofErr w:type="spellStart"/>
            <w:r w:rsidRPr="00554EE2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554EE2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Подпрограмма "Обеспечивающая подпрограмма"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подпрограммы "Обеспечивающая подпрограмма"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Обеспечивающая подпрограмма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</w:t>
            </w:r>
            <w:proofErr w:type="spellStart"/>
            <w:r w:rsidRPr="00554EE2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554EE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4EE2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554EE2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Обеспечение безопасности дорожного движения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"Развитие добровольчества (</w:t>
            </w:r>
            <w:proofErr w:type="spellStart"/>
            <w:r w:rsidRPr="00554EE2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554EE2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"Развитие добровольчества (</w:t>
            </w:r>
            <w:proofErr w:type="spellStart"/>
            <w:r w:rsidRPr="00554EE2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554EE2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на реализацию программы "Развитие добровольчества (</w:t>
            </w:r>
            <w:proofErr w:type="spellStart"/>
            <w:r w:rsidRPr="00554EE2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554EE2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  Развитие добровольчества (</w:t>
            </w:r>
            <w:proofErr w:type="spellStart"/>
            <w:r w:rsidRPr="00554EE2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554EE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75 502,5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66 779,0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62 046,0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Культура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75 502,5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66 779,0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62 046,0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75 407,5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66 684,0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61 951,0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Подпрограмма "Развитие библиотечного дела 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Основное мероприятие "Обеспечение деятельности библиотечной системы"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Развитие библиотечного дела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Подпрограмма "Культурно - досуговая деятельность и народное творчество 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59 190,1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50 466,7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45 733,7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56 468,0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53 807,8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53 769,7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53 769,7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обязательств. направленных на комплексное развитие сельских территорий</w:t>
            </w:r>
            <w:proofErr w:type="gramStart"/>
            <w:r w:rsidRPr="00554EE2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554EE2">
              <w:rPr>
                <w:color w:val="000000"/>
                <w:sz w:val="24"/>
                <w:szCs w:val="24"/>
              </w:rPr>
              <w:t xml:space="preserve">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Субсидия на обеспечение развития и укрепления материально - технической базы домов культуры в населенных пунктах с числом жителей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до 50 тысяч человек (включая федеральные средства, областные средства и средства местного бюджета)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Региональный проект "Культурная среда"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023A100000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Субсидии на государственную поддержку отрасли культуры (обеспечение учреждений культуры специализированным автотранспортом)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Субсидии на государственную поддержку отрасли культуры (создание и модернизацию учреждений культурн</w:t>
            </w:r>
            <w:proofErr w:type="gramStart"/>
            <w:r w:rsidRPr="00554EE2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554EE2">
              <w:rPr>
                <w:color w:val="000000"/>
                <w:sz w:val="24"/>
                <w:szCs w:val="24"/>
              </w:rPr>
              <w:t xml:space="preserve"> досугового типа в сельской местности) (включая федеральные , областные средства и средства местного бюджета)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023A200000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Субсидии на государственную поддержку отрасли культуры (государственная поддержка лучших сельских учреждений культуры и лучших работников сельских учреждений культуры)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"Доступная среда" в учреждениях культуры (РДК)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СОЦИАЛЬНАЯ ПОЛИТИКА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79 304,7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9 331,8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9 587,3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Пенсионное обеспечение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1001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расходов на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Доплаты к пенсиям муниципальных служащих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Социальное обеспечение населения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554EE2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54EE2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13 271,1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13 271,1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Охрана семьи и детства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57 209,1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Подпрограмма "Развитие дошкольного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Субвенция на выплату компенсации платы, взимаемой с родителе</w:t>
            </w:r>
            <w:proofErr w:type="gramStart"/>
            <w:r w:rsidRPr="00554EE2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554EE2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5 744,4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5 744,4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на обеспечение жильем молодых семьям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на обеспечение жильем  молодых семьям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Субсидии на предоставление молодым семьям социальных выплат на приобретение жилого помещения или создание </w:t>
            </w:r>
            <w:proofErr w:type="spellStart"/>
            <w:r w:rsidRPr="00554EE2">
              <w:rPr>
                <w:color w:val="000000"/>
                <w:sz w:val="24"/>
                <w:szCs w:val="24"/>
              </w:rPr>
              <w:t>обьекта</w:t>
            </w:r>
            <w:proofErr w:type="spellEnd"/>
            <w:r w:rsidRPr="00554EE2">
              <w:rPr>
                <w:color w:val="000000"/>
                <w:sz w:val="24"/>
                <w:szCs w:val="24"/>
              </w:rPr>
              <w:t xml:space="preserve"> индивидуального жилищного строительства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49 786,8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49 786,8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Субвенции на обеспечения детей - сирот и детей оставшихся без попечения родителей</w:t>
            </w:r>
            <w:proofErr w:type="gramStart"/>
            <w:r w:rsidRPr="00554EE2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54EE2">
              <w:rPr>
                <w:color w:val="000000"/>
                <w:sz w:val="24"/>
                <w:szCs w:val="24"/>
              </w:rPr>
              <w:t xml:space="preserve">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5 145,6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5 145,6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Социальное обеспечение и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иные выплаты населению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9 646,2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9 646,2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Другие вопросы в области социальной политики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3 678,5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3 541,5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3 664,8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Демографическое развитие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МП "Социальная адаптация граждан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пожилого возраста"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Социальная адаптация граждан пожилого возраста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3 013,0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3 013,0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ФИЗИЧЕСКАЯ КУЛЬТУРА И СПОРТ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12 500,5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Физическая культура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12 500,5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12 500,5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12 500,5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Развитие физической культуры и спорта в казенных учреждениях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5 058,3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Развитие физической культуры и спорта в бюджетных учреждениях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Проведение спортивных </w:t>
            </w:r>
            <w:r w:rsidRPr="00554EE2">
              <w:rPr>
                <w:color w:val="000000"/>
                <w:sz w:val="24"/>
                <w:szCs w:val="24"/>
              </w:rPr>
              <w:lastRenderedPageBreak/>
              <w:t>мероприятий и соревнований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Процентные платежи по муниципальному долгу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Обслуживание муниципального долга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41 770,7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554EE2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554EE2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554EE2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554EE2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Прочие межбюджетные трансферты общего характера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8 789,0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Иные межбюджетные трансферты бюджетам сельских поселений за счет местного бюджета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Иные межбюджетные трансферты бюджетам сельских поселений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lastRenderedPageBreak/>
              <w:t xml:space="preserve">                Иные межбюджетные трансферты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Резервный фонд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Резервный фонд местных администраций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Расходы за счет средств резервного фонда местной администрации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EE2" w:rsidRPr="00554EE2" w:rsidRDefault="00554EE2" w:rsidP="00554EE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 xml:space="preserve">                Иные межбюджетные трансферты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54EE2" w:rsidRPr="00554EE2" w:rsidTr="00554EE2">
        <w:trPr>
          <w:trHeight w:val="20"/>
        </w:trPr>
        <w:tc>
          <w:tcPr>
            <w:tcW w:w="6827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E2" w:rsidRPr="00554EE2" w:rsidRDefault="00554EE2" w:rsidP="00554EE2">
            <w:pPr>
              <w:ind w:left="-107" w:right="-108"/>
              <w:jc w:val="both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920 488,7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825 918,3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EE2" w:rsidRPr="00554EE2" w:rsidRDefault="00554EE2" w:rsidP="00554EE2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554EE2">
              <w:rPr>
                <w:color w:val="000000"/>
                <w:sz w:val="24"/>
                <w:szCs w:val="24"/>
              </w:rPr>
              <w:t>827 556,9</w:t>
            </w:r>
          </w:p>
        </w:tc>
      </w:tr>
    </w:tbl>
    <w:p w:rsidR="004829AC" w:rsidRPr="00C30938" w:rsidRDefault="004829AC" w:rsidP="004829AC">
      <w:pPr>
        <w:pStyle w:val="ConsNormal"/>
        <w:ind w:firstLine="0"/>
      </w:pPr>
    </w:p>
    <w:sectPr w:rsidR="004829AC" w:rsidRPr="00C30938" w:rsidSect="00C17F27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69FC"/>
    <w:rsid w:val="00034D58"/>
    <w:rsid w:val="000B48A3"/>
    <w:rsid w:val="001A4D69"/>
    <w:rsid w:val="003E6B2A"/>
    <w:rsid w:val="00414C95"/>
    <w:rsid w:val="00467CAD"/>
    <w:rsid w:val="004829AC"/>
    <w:rsid w:val="00487875"/>
    <w:rsid w:val="005467BC"/>
    <w:rsid w:val="00554EE2"/>
    <w:rsid w:val="005C27E1"/>
    <w:rsid w:val="006113C0"/>
    <w:rsid w:val="006D03A1"/>
    <w:rsid w:val="0070352F"/>
    <w:rsid w:val="00A416BF"/>
    <w:rsid w:val="00A76898"/>
    <w:rsid w:val="00AA0196"/>
    <w:rsid w:val="00B00AE8"/>
    <w:rsid w:val="00BD3E29"/>
    <w:rsid w:val="00C17F27"/>
    <w:rsid w:val="00C20256"/>
    <w:rsid w:val="00C30938"/>
    <w:rsid w:val="00C6244E"/>
    <w:rsid w:val="00C75D52"/>
    <w:rsid w:val="00CE11F1"/>
    <w:rsid w:val="00D23857"/>
    <w:rsid w:val="00DA1314"/>
    <w:rsid w:val="00E25495"/>
    <w:rsid w:val="00E470AD"/>
    <w:rsid w:val="00E758F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92">
    <w:name w:val="xl92"/>
    <w:basedOn w:val="a"/>
    <w:rsid w:val="00414C95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414C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92">
    <w:name w:val="xl92"/>
    <w:basedOn w:val="a"/>
    <w:rsid w:val="00414C95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414C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41</Pages>
  <Words>12384</Words>
  <Characters>70592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5</cp:revision>
  <dcterms:created xsi:type="dcterms:W3CDTF">2021-01-22T12:14:00Z</dcterms:created>
  <dcterms:modified xsi:type="dcterms:W3CDTF">2021-03-22T09:16:00Z</dcterms:modified>
</cp:coreProperties>
</file>