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59" w:type="dxa"/>
        <w:tblInd w:w="93" w:type="dxa"/>
        <w:tblLook w:val="04A0" w:firstRow="1" w:lastRow="0" w:firstColumn="1" w:lastColumn="0" w:noHBand="0" w:noVBand="1"/>
      </w:tblPr>
      <w:tblGrid>
        <w:gridCol w:w="3476"/>
        <w:gridCol w:w="774"/>
        <w:gridCol w:w="643"/>
        <w:gridCol w:w="1324"/>
        <w:gridCol w:w="660"/>
        <w:gridCol w:w="1134"/>
        <w:gridCol w:w="1174"/>
        <w:gridCol w:w="1174"/>
      </w:tblGrid>
      <w:tr w:rsidR="00CD6CC4" w:rsidRPr="00CD6CC4" w:rsidTr="00CD6CC4">
        <w:trPr>
          <w:trHeight w:val="20"/>
        </w:trPr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CC4" w:rsidRPr="00CD6CC4" w:rsidRDefault="00CD6CC4" w:rsidP="00CD6CC4">
            <w:pPr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D6CC4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Целевая стат</w:t>
            </w:r>
            <w:bookmarkStart w:id="0" w:name="_GoBack"/>
            <w:bookmarkEnd w:id="0"/>
            <w:r w:rsidRPr="00CD6CC4">
              <w:rPr>
                <w:color w:val="000000"/>
                <w:sz w:val="24"/>
                <w:szCs w:val="24"/>
              </w:rPr>
              <w:t>ья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D6CC4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148 955,6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120 594,4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121 629,0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93 017,8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44 138,1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7 633,6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7 633,6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45 092,2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Смоленской районе Смоленской области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НАЦИОНАЛЬНАЯ ЭКОНОМИКА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15 144,6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малого 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территории Смоленского района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безопасности дорожного движения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39 548,4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6 140,3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6 272,5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Доплаты к пенсиям муниципальных служащих в муниципальном образовании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34 103,3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ОБЩЕГОСУДАРСТВЕННЫЕ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67 280,2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финансовых органов, контрольно - ревизионных комиссий и других органов контроля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для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11 033,8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41 770,7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8 789,0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107 229,2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98 421,9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93 688,9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75 407,5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66 684,0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61 951,0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59 190,1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50 466,7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45 733,7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56 468,0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53 807,8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модернизацию учреждений культурн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"Участие в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спортивных мероприятий и соревнований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592 427,0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550 119,5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555 460,1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ОБРАЗОВАНИЕ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559 474,0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общего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Молодежная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557,5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дополнительного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"Комплексные меры по профилактике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CD6CC4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D6CC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28 568,1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2 154,5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2 154,5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CD6CC4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CD6CC4">
              <w:rPr>
                <w:color w:val="000000"/>
                <w:sz w:val="24"/>
                <w:szCs w:val="24"/>
              </w:rPr>
              <w:t xml:space="preserve"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</w:t>
            </w:r>
            <w:r w:rsidRPr="00CD6CC4">
              <w:rPr>
                <w:color w:val="000000"/>
                <w:sz w:val="24"/>
                <w:szCs w:val="24"/>
              </w:rPr>
              <w:lastRenderedPageBreak/>
              <w:t>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CC4" w:rsidRPr="00CD6CC4" w:rsidRDefault="00CD6CC4" w:rsidP="00CD6CC4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6CC4" w:rsidRPr="00CD6CC4" w:rsidTr="00CD6CC4">
        <w:trPr>
          <w:trHeight w:val="20"/>
        </w:trPr>
        <w:tc>
          <w:tcPr>
            <w:tcW w:w="687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CC4" w:rsidRPr="00CD6CC4" w:rsidRDefault="00CD6CC4" w:rsidP="00CD6CC4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920 488,7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825 918,3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CC4" w:rsidRPr="00CD6CC4" w:rsidRDefault="00CD6CC4" w:rsidP="00CD6CC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D6CC4">
              <w:rPr>
                <w:color w:val="000000"/>
                <w:sz w:val="24"/>
                <w:szCs w:val="24"/>
              </w:rPr>
              <w:t>827 556,9</w:t>
            </w:r>
          </w:p>
        </w:tc>
      </w:tr>
    </w:tbl>
    <w:p w:rsidR="00547B97" w:rsidRPr="00681B99" w:rsidRDefault="00547B97" w:rsidP="00547B97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681B99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7CF8"/>
    <w:rsid w:val="00034D58"/>
    <w:rsid w:val="000C3221"/>
    <w:rsid w:val="0016681B"/>
    <w:rsid w:val="001E4036"/>
    <w:rsid w:val="0020755F"/>
    <w:rsid w:val="00212F92"/>
    <w:rsid w:val="00253ED5"/>
    <w:rsid w:val="002E0B55"/>
    <w:rsid w:val="003015B9"/>
    <w:rsid w:val="00326FDA"/>
    <w:rsid w:val="003D798F"/>
    <w:rsid w:val="004C61D5"/>
    <w:rsid w:val="00547B97"/>
    <w:rsid w:val="005C27E1"/>
    <w:rsid w:val="005F6E9C"/>
    <w:rsid w:val="006113C0"/>
    <w:rsid w:val="00681B99"/>
    <w:rsid w:val="006D3FB4"/>
    <w:rsid w:val="0070352F"/>
    <w:rsid w:val="00803983"/>
    <w:rsid w:val="008B2E4B"/>
    <w:rsid w:val="00A416BF"/>
    <w:rsid w:val="00A5607F"/>
    <w:rsid w:val="00B00AE8"/>
    <w:rsid w:val="00C0123B"/>
    <w:rsid w:val="00C14B4E"/>
    <w:rsid w:val="00C30938"/>
    <w:rsid w:val="00CD6CC4"/>
    <w:rsid w:val="00CE11F1"/>
    <w:rsid w:val="00D93D94"/>
    <w:rsid w:val="00DC1DD2"/>
    <w:rsid w:val="00E01680"/>
    <w:rsid w:val="00EF03C7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54</Pages>
  <Words>14543</Words>
  <Characters>82900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2021-01-22T12:14:00Z</dcterms:created>
  <dcterms:modified xsi:type="dcterms:W3CDTF">2021-03-22T09:14:00Z</dcterms:modified>
</cp:coreProperties>
</file>