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54797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2DB67" wp14:editId="37B7E8BE">
                <wp:simplePos x="0" y="0"/>
                <wp:positionH relativeFrom="column">
                  <wp:posOffset>4832985</wp:posOffset>
                </wp:positionH>
                <wp:positionV relativeFrom="paragraph">
                  <wp:posOffset>-348615</wp:posOffset>
                </wp:positionV>
                <wp:extent cx="1638300" cy="5334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36927" w:rsidRPr="00F708B4" w:rsidRDefault="00736927" w:rsidP="0054797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52DB67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80.55pt;margin-top:-27.45pt;width:129pt;height: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+H4XAIAAJgEAAAOAAAAZHJzL2Uyb0RvYy54bWysVEtu2zAQ3RfoHQjuG9mxk6ZG5MB14KJA&#10;kARIiqxpirIFUByWpC25l+kpugrQM/hIfaTkJE27KuoFPcMZzufNG51ftLVmW+V8RSbnw6MBZ8pI&#10;KiqzyvmX+8W7M858EKYQmozK+U55fjF9++a8sRN1TGvShXIMQYyfNDbn6xDsJMu8XKta+COyysBY&#10;kqtFgOpWWeFEg+i1zo4Hg9OsIVdYR1J5j9vLzsinKX5ZKhluytKrwHTOUVtIp0vnMp7Z9FxMVk7Y&#10;dSX7MsQ/VFGLyiDpU6hLEQTbuOqPUHUlHXkqw5GkOqOyrKRKPaCb4eBVN3drYVXqBeB4+wST/39h&#10;5fX21rGqwOw4M6LGiPbf9z/3j/sfbBjRaayfwOnOwi20H6mNnv29x2Vsui1dHf/RDoMdOO+esFVt&#10;YDI+Oh2djQYwSdhORqMxZITJnl9b58MnRTWLQs4dZpcgFdsrHzrXg0tM5klXxaLSOik7P9eObQXG&#10;DHYU1HCmhQ+4zPki/fpsvz3ThjU5Px2dDFImQzFel0qbGFclCvX5IxRdy1EK7bLtcVhSsQM8jjp6&#10;eSsXFXq4QgG3woFPaBs7Em5wlJqQknqJszW5b3+7j/4YM6ycNeBnzv3XjXAKfX02IMCH4XgcCZ2U&#10;8cn7YyjupWX50mI29ZyADYaM6pIY/YM+iKWj+gGrNItZYRJGInfOw0Gch25rsIpSzWbJCRS2IlyZ&#10;Oytj6AhYnNB9+yCc7ccYQIBrOjBZTF5Ns/ONLw3NNoHKKo06AtyhCopEBfRPZOlXNe7XSz15PX9Q&#10;pr8AAAD//wMAUEsDBBQABgAIAAAAIQDYNiz64gAAAAsBAAAPAAAAZHJzL2Rvd25yZXYueG1sTI/B&#10;TsMwDIbvSLxDZCRuW9oJxlbqTgiBYBLVWEHimjWmLTRJ1WRr2dPjneBk2f70+3O6Gk0rDtT7xlmE&#10;eBqBIFs63dgK4f3tcbIA4YOyWrXOEsIPeVhl52epSrQb7JYORagEh1ifKIQ6hC6R0pc1GeWnriPL&#10;u0/XGxW47SupezVwuGnlLIrm0qjG8oVadXRfU/ld7A3Cx1A89Zv1+uu1e86Pm2ORv9BDjnh5Md7d&#10;ggg0hj8YTvqsDhk77dzeai9ahJt5HDOKMLm+WoI4EVG85NEOYcZVZqn8/0P2CwAA//8DAFBLAQIt&#10;ABQABgAIAAAAIQC2gziS/gAAAOEBAAATAAAAAAAAAAAAAAAAAAAAAABbQ29udGVudF9UeXBlc10u&#10;eG1sUEsBAi0AFAAGAAgAAAAhADj9If/WAAAAlAEAAAsAAAAAAAAAAAAAAAAALwEAAF9yZWxzLy5y&#10;ZWxzUEsBAi0AFAAGAAgAAAAhAG3j4fhcAgAAmAQAAA4AAAAAAAAAAAAAAAAALgIAAGRycy9lMm9E&#10;b2MueG1sUEsBAi0AFAAGAAgAAAAhANg2LPriAAAACwEAAA8AAAAAAAAAAAAAAAAAtgQAAGRycy9k&#10;b3ducmV2LnhtbFBLBQYAAAAABAAEAPMAAADFBQAAAAA=&#10;" fillcolor="window" stroked="f" strokeweight=".5pt">
                <v:textbox>
                  <w:txbxContent>
                    <w:p w:rsidR="00736927" w:rsidRPr="00F708B4" w:rsidRDefault="00736927" w:rsidP="0054797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4797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0" wp14:anchorId="25689133" wp14:editId="379712A4">
            <wp:simplePos x="0" y="0"/>
            <wp:positionH relativeFrom="column">
              <wp:posOffset>2853690</wp:posOffset>
            </wp:positionH>
            <wp:positionV relativeFrom="paragraph">
              <wp:posOffset>-114300</wp:posOffset>
            </wp:positionV>
            <wp:extent cx="525780" cy="866775"/>
            <wp:effectExtent l="0" t="0" r="762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0055"/>
      </w:tblGrid>
      <w:tr w:rsidR="00547971" w:rsidRPr="00547971" w:rsidTr="00E102C2">
        <w:trPr>
          <w:jc w:val="center"/>
        </w:trPr>
        <w:tc>
          <w:tcPr>
            <w:tcW w:w="10055" w:type="dxa"/>
          </w:tcPr>
          <w:p w:rsidR="006D6B05" w:rsidRDefault="006D6B05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МУНИЦИПАЛЬНОЕ ОБРАЗОВАНИЕ «СМОЛЕНСКИЙ РАЙОН» СМОЛЕНСКОЙ ОБЛАСТИ</w:t>
            </w: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СМОЛЕНСКАЯ РАЙОННАЯ ДУМА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 Е Ш Е Н И Е</w:t>
            </w:r>
          </w:p>
        </w:tc>
      </w:tr>
    </w:tbl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3969"/>
        <w:gridCol w:w="1701"/>
      </w:tblGrid>
      <w:tr w:rsidR="00547971" w:rsidRPr="00547971" w:rsidTr="00E102C2">
        <w:tc>
          <w:tcPr>
            <w:tcW w:w="4644" w:type="dxa"/>
          </w:tcPr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 w:rsidRPr="00547971">
              <w:rPr>
                <w:sz w:val="28"/>
                <w:szCs w:val="28"/>
              </w:rPr>
              <w:t>от</w:t>
            </w:r>
            <w:r w:rsidR="001E6556">
              <w:rPr>
                <w:sz w:val="28"/>
                <w:szCs w:val="28"/>
              </w:rPr>
              <w:t xml:space="preserve"> </w:t>
            </w:r>
            <w:r w:rsidR="00976269">
              <w:rPr>
                <w:sz w:val="28"/>
                <w:szCs w:val="28"/>
              </w:rPr>
              <w:t xml:space="preserve">         </w:t>
            </w:r>
            <w:bookmarkStart w:id="0" w:name="_GoBack"/>
            <w:bookmarkEnd w:id="0"/>
            <w:r w:rsidR="00E102C2">
              <w:rPr>
                <w:sz w:val="28"/>
                <w:szCs w:val="28"/>
              </w:rPr>
              <w:t>201</w:t>
            </w:r>
            <w:r w:rsidR="005C5460">
              <w:rPr>
                <w:sz w:val="28"/>
                <w:szCs w:val="28"/>
              </w:rPr>
              <w:t>8</w:t>
            </w:r>
            <w:r w:rsidRPr="00547971">
              <w:rPr>
                <w:sz w:val="28"/>
                <w:szCs w:val="28"/>
              </w:rPr>
              <w:t xml:space="preserve"> года        </w:t>
            </w:r>
            <w:r w:rsidR="001E6556">
              <w:rPr>
                <w:sz w:val="28"/>
                <w:szCs w:val="28"/>
              </w:rPr>
              <w:t xml:space="preserve">    </w:t>
            </w:r>
            <w:r w:rsidRPr="00547971">
              <w:rPr>
                <w:sz w:val="28"/>
                <w:szCs w:val="28"/>
              </w:rPr>
              <w:t xml:space="preserve">   № </w:t>
            </w:r>
          </w:p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  <w:tr w:rsidR="00547971" w:rsidRPr="00547971" w:rsidTr="00E102C2">
        <w:tc>
          <w:tcPr>
            <w:tcW w:w="4644" w:type="dxa"/>
          </w:tcPr>
          <w:p w:rsidR="00547971" w:rsidRPr="00547971" w:rsidRDefault="0073012D" w:rsidP="00E102C2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E102C2" w:rsidRPr="0097299B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е</w:t>
            </w:r>
            <w:r w:rsidR="00E102C2" w:rsidRPr="0097299B">
              <w:rPr>
                <w:sz w:val="28"/>
                <w:szCs w:val="28"/>
              </w:rPr>
              <w:t xml:space="preserve"> муниципального образования «Смоленский район» Смоленской области на </w:t>
            </w:r>
            <w:r w:rsidR="00E102C2">
              <w:rPr>
                <w:sz w:val="28"/>
                <w:szCs w:val="28"/>
              </w:rPr>
              <w:t>2019</w:t>
            </w:r>
            <w:r w:rsidR="00E102C2" w:rsidRPr="0097299B">
              <w:rPr>
                <w:sz w:val="28"/>
                <w:szCs w:val="28"/>
              </w:rPr>
              <w:t xml:space="preserve"> год и плановый период </w:t>
            </w:r>
            <w:r w:rsidR="00E102C2">
              <w:rPr>
                <w:sz w:val="28"/>
                <w:szCs w:val="28"/>
              </w:rPr>
              <w:t>2020</w:t>
            </w:r>
            <w:r w:rsidR="00E102C2" w:rsidRPr="0097299B">
              <w:rPr>
                <w:sz w:val="28"/>
                <w:szCs w:val="28"/>
              </w:rPr>
              <w:t xml:space="preserve"> и 20</w:t>
            </w:r>
            <w:r w:rsidR="00E102C2">
              <w:rPr>
                <w:sz w:val="28"/>
                <w:szCs w:val="28"/>
              </w:rPr>
              <w:t>21</w:t>
            </w:r>
            <w:r w:rsidR="00E102C2" w:rsidRPr="0097299B">
              <w:rPr>
                <w:sz w:val="28"/>
                <w:szCs w:val="28"/>
              </w:rPr>
              <w:t xml:space="preserve"> годов</w:t>
            </w:r>
          </w:p>
        </w:tc>
        <w:tc>
          <w:tcPr>
            <w:tcW w:w="5670" w:type="dxa"/>
            <w:gridSpan w:val="2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</w:tbl>
    <w:p w:rsidR="00547971" w:rsidRPr="00547971" w:rsidRDefault="00547971" w:rsidP="005479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547971" w:rsidRPr="00547971" w:rsidRDefault="00547971" w:rsidP="00E102C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в сумме </w:t>
      </w:r>
      <w:r w:rsidR="006F5ED1">
        <w:rPr>
          <w:rFonts w:ascii="Times New Roman" w:eastAsia="Times New Roman" w:hAnsi="Times New Roman" w:cs="Times New Roman"/>
          <w:sz w:val="28"/>
          <w:szCs w:val="28"/>
          <w:lang w:eastAsia="ru-RU"/>
        </w:rPr>
        <w:t>729 963,5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F81DD4">
        <w:rPr>
          <w:rFonts w:ascii="Times New Roman" w:eastAsia="Times New Roman" w:hAnsi="Times New Roman" w:cs="Times New Roman"/>
          <w:sz w:val="28"/>
          <w:szCs w:val="28"/>
          <w:lang w:eastAsia="ru-RU"/>
        </w:rPr>
        <w:t>474 063,1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которых объём получаемых межбюджетных трансфертов </w:t>
      </w:r>
      <w:r w:rsidR="003C6DDD">
        <w:rPr>
          <w:rFonts w:ascii="Times New Roman" w:eastAsia="Times New Roman" w:hAnsi="Times New Roman" w:cs="Times New Roman"/>
          <w:sz w:val="28"/>
          <w:szCs w:val="28"/>
          <w:lang w:eastAsia="ru-RU"/>
        </w:rPr>
        <w:t>474 063,1</w:t>
      </w:r>
      <w:r w:rsidR="003C6DDD"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местного бюджета в сумме </w:t>
      </w:r>
      <w:r w:rsidR="006F5ED1">
        <w:rPr>
          <w:rFonts w:ascii="Times New Roman" w:eastAsia="Times New Roman" w:hAnsi="Times New Roman" w:cs="Times New Roman"/>
          <w:sz w:val="28"/>
          <w:szCs w:val="28"/>
          <w:lang w:eastAsia="ru-RU"/>
        </w:rPr>
        <w:t>755 553,5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в сумме </w:t>
      </w:r>
      <w:r w:rsidR="006F5ED1">
        <w:rPr>
          <w:rFonts w:ascii="Times New Roman" w:eastAsia="Times New Roman" w:hAnsi="Times New Roman" w:cs="Times New Roman"/>
          <w:sz w:val="28"/>
          <w:szCs w:val="28"/>
          <w:lang w:eastAsia="ru-RU"/>
        </w:rPr>
        <w:t>25 590,0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FE093D">
        <w:rPr>
          <w:rFonts w:ascii="Times New Roman" w:eastAsia="Times New Roman" w:hAnsi="Times New Roman" w:cs="Times New Roman"/>
          <w:sz w:val="28"/>
          <w:szCs w:val="28"/>
          <w:lang w:eastAsia="ru-RU"/>
        </w:rPr>
        <w:t>10,0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4B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межбюджетных трансфертов, предоставляемых бюджетам бюджетной системы Российской Федерации 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F2522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местного бюджета, в сумме </w:t>
      </w:r>
      <w:r w:rsidR="001F7419">
        <w:rPr>
          <w:rFonts w:ascii="Times New Roman" w:eastAsia="Times New Roman" w:hAnsi="Times New Roman" w:cs="Times New Roman"/>
          <w:sz w:val="28"/>
          <w:szCs w:val="28"/>
          <w:lang w:eastAsia="ru-RU"/>
        </w:rPr>
        <w:t>60 823,2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170578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57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F717F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B570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плановый период </w:t>
      </w:r>
      <w:r w:rsidR="00E102C2"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170578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на </w:t>
      </w:r>
      <w:r w:rsidR="00E102C2"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70578"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>726 815,4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3C6DDD">
        <w:rPr>
          <w:rFonts w:ascii="Times New Roman" w:eastAsia="Times New Roman" w:hAnsi="Times New Roman" w:cs="Times New Roman"/>
          <w:sz w:val="28"/>
          <w:szCs w:val="28"/>
          <w:lang w:eastAsia="ru-RU"/>
        </w:rPr>
        <w:t>472 516,0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которых объём получаемых межбюджетных трансфертов </w:t>
      </w:r>
      <w:r w:rsidR="003C6DDD">
        <w:rPr>
          <w:rFonts w:ascii="Times New Roman" w:eastAsia="Times New Roman" w:hAnsi="Times New Roman" w:cs="Times New Roman"/>
          <w:sz w:val="28"/>
          <w:szCs w:val="28"/>
          <w:lang w:eastAsia="ru-RU"/>
        </w:rPr>
        <w:t>472 516,0</w:t>
      </w:r>
      <w:r w:rsidR="003C6DDD"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и на </w:t>
      </w:r>
      <w:r w:rsidR="00E102C2"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70578"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>750 682,6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805F52">
        <w:rPr>
          <w:rFonts w:ascii="Times New Roman" w:eastAsia="Times New Roman" w:hAnsi="Times New Roman" w:cs="Times New Roman"/>
          <w:sz w:val="28"/>
          <w:szCs w:val="28"/>
          <w:lang w:eastAsia="ru-RU"/>
        </w:rPr>
        <w:t>488 867,0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которых объём получаемых межбюджетных трансфертов </w:t>
      </w:r>
      <w:r w:rsidR="00805F52">
        <w:rPr>
          <w:rFonts w:ascii="Times New Roman" w:eastAsia="Times New Roman" w:hAnsi="Times New Roman" w:cs="Times New Roman"/>
          <w:sz w:val="28"/>
          <w:szCs w:val="28"/>
          <w:lang w:eastAsia="ru-RU"/>
        </w:rPr>
        <w:t>488 867,0</w:t>
      </w:r>
      <w:r w:rsidR="00805F52"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547971" w:rsidRDefault="00547971" w:rsidP="00E102C2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местного бюджета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F717FF">
        <w:rPr>
          <w:rFonts w:ascii="Times New Roman" w:eastAsia="Times New Roman" w:hAnsi="Times New Roman" w:cs="Times New Roman"/>
          <w:sz w:val="28"/>
          <w:szCs w:val="28"/>
          <w:lang w:eastAsia="ru-RU"/>
        </w:rPr>
        <w:t>752 215,4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F717F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7F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утвержденные расходы</w:t>
      </w:r>
      <w:r w:rsidR="00F27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</w:t>
      </w:r>
      <w:r w:rsidR="00C911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назначение) в сумме 6</w:t>
      </w:r>
      <w:r w:rsidR="009E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992,5 тыс. рублей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F717FF">
        <w:rPr>
          <w:rFonts w:ascii="Times New Roman" w:eastAsia="Times New Roman" w:hAnsi="Times New Roman" w:cs="Times New Roman"/>
          <w:sz w:val="28"/>
          <w:szCs w:val="28"/>
          <w:lang w:eastAsia="ru-RU"/>
        </w:rPr>
        <w:t>776 782,6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C9119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C91196"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96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утвержденные расходы 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14 395,</w:t>
      </w:r>
      <w:r w:rsidR="009E09CD">
        <w:rPr>
          <w:rFonts w:ascii="Times New Roman" w:eastAsia="Times New Roman" w:hAnsi="Times New Roman" w:cs="Times New Roman"/>
          <w:sz w:val="28"/>
          <w:szCs w:val="28"/>
          <w:lang w:eastAsia="ru-RU"/>
        </w:rPr>
        <w:t>8 тыс. рублей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617FD">
        <w:rPr>
          <w:rFonts w:ascii="Times New Roman" w:eastAsia="Times New Roman" w:hAnsi="Times New Roman" w:cs="Times New Roman"/>
          <w:sz w:val="28"/>
          <w:szCs w:val="28"/>
          <w:lang w:eastAsia="ru-RU"/>
        </w:rPr>
        <w:t>25 400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рублей, что составляет 10,0 процентов от утвержденного общего годового объема доходов местного бюджета без учета утвержденного объема безвозмездных поступлений, 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617FD">
        <w:rPr>
          <w:rFonts w:ascii="Times New Roman" w:eastAsia="Times New Roman" w:hAnsi="Times New Roman" w:cs="Times New Roman"/>
          <w:sz w:val="28"/>
          <w:szCs w:val="28"/>
          <w:lang w:eastAsia="ru-RU"/>
        </w:rPr>
        <w:t>26 100,0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10,0 процентов от утвержденного общего годового объема доходов местного бюджета без учета утвержденного объема безвозмездных поступлений.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633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межбюджетных трансфертов, предоставляемых бюджетам бюджетной системы Российской Федерации из местного бюджета 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B4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60 483,8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и 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B45DA4">
        <w:rPr>
          <w:rFonts w:ascii="Times New Roman" w:eastAsia="Times New Roman" w:hAnsi="Times New Roman" w:cs="Times New Roman"/>
          <w:sz w:val="28"/>
          <w:szCs w:val="28"/>
          <w:lang w:eastAsia="ru-RU"/>
        </w:rPr>
        <w:t>60 087,7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9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источники финансирования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дефицита бюджета муниципального образования «Смоленский район»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 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главных администраторов источников финансирования дефицита бюджета муниципального образования «Смоленский район»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2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перечень главных администраторов доходов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«Смоленский район»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3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перечень главных администраторов безвозмездных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поступлений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</w:t>
      </w:r>
      <w:r w:rsidRPr="00547971">
        <w:rPr>
          <w:rFonts w:ascii="Arial" w:eastAsia="Times New Roman" w:hAnsi="Arial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4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муниципальных внутренних заимствований муниципального образования «Смоленский район»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5,6,7 к настоящему решению</w:t>
      </w:r>
      <w:r w:rsidR="006D6B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5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0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нормативы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распределения доходов между бюджетом муниципального района и бюджетами сельских поселений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</w:t>
      </w:r>
      <w:r w:rsidR="00F7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8 к настоящему решению.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 6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hyperlink r:id="rId11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доходы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области, за исключением безвозмездных поступлений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9 к настоящему решению.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7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безвозмездные </w:t>
      </w:r>
      <w:hyperlink r:id="rId12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поступления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муниципального образования «Смоленский район» Смоленской области</w:t>
      </w: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8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образования «Смоленский район» Смоленской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9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ведомственную структуру расходов бюджета муниципального образования «Смоленский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12 к настоящему решению.</w:t>
      </w:r>
    </w:p>
    <w:p w:rsidR="008D4672" w:rsidRPr="00547971" w:rsidRDefault="008D467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10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Утвердить распределение бюджетных ассигнований по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8D4672"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бюджетных ассигнований, направляемых на исполнение публичных нормативных обязательств на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E222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13 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E222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72,3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E222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13 072,3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E222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13 072,3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 12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местного бюджета резервный фонд Администрации муниципального образования «Смоленский район» Смоленской области на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 тыс. рублей, что составляет 0,</w:t>
      </w:r>
      <w:r w:rsidR="000E5D2A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2 000,0тыс. рублей, что составляет 0,3 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2 000,0тыс. рублей, что составляет 0,3 процента от общего объема расходов местного бюджета.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13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объем дотаций на выравнивание бюджетной обеспеченности поселений, на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245EB1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59 823,2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245EB1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59 483,8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245EB1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59 087,7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распределение дотаций из районного фонда финансовой поддержки поселений между бюджетами сельских поселений на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14, 15, 16 к настоящему решению.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объем иных межбюджетных трансфертов на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20, 21, 22 к настоящему решению в сумме: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509E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1 000,0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1 000,0 тыс. руб.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1 000,0 тыс. руб.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объем бюджетных ассигнований на реализацию муниципальных программ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утвердить в сумме:</w:t>
      </w:r>
    </w:p>
    <w:p w:rsidR="008D4672" w:rsidRPr="00827566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</w:t>
      </w:r>
      <w:r w:rsidR="00827566" w:rsidRPr="00827566">
        <w:rPr>
          <w:rFonts w:ascii="Times New Roman" w:eastAsia="Times New Roman" w:hAnsi="Times New Roman" w:cs="Times New Roman"/>
          <w:sz w:val="28"/>
          <w:szCs w:val="28"/>
          <w:lang w:eastAsia="ru-RU"/>
        </w:rPr>
        <w:t>595 493,3</w:t>
      </w:r>
      <w:r w:rsidRPr="00827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827566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</w:t>
      </w:r>
      <w:r w:rsidR="00827566" w:rsidRPr="00827566">
        <w:rPr>
          <w:rFonts w:ascii="Times New Roman" w:eastAsia="Times New Roman" w:hAnsi="Times New Roman" w:cs="Times New Roman"/>
          <w:sz w:val="28"/>
          <w:szCs w:val="28"/>
          <w:lang w:eastAsia="ru-RU"/>
        </w:rPr>
        <w:t>599 830,7</w:t>
      </w:r>
      <w:r w:rsidRPr="00827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8D4672" w:rsidRPr="00827566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</w:t>
      </w:r>
      <w:r w:rsidR="00827566" w:rsidRPr="00827566">
        <w:rPr>
          <w:rFonts w:ascii="Times New Roman" w:eastAsia="Times New Roman" w:hAnsi="Times New Roman" w:cs="Times New Roman"/>
          <w:sz w:val="28"/>
          <w:szCs w:val="28"/>
          <w:lang w:eastAsia="ru-RU"/>
        </w:rPr>
        <w:t>593 596,9</w:t>
      </w:r>
      <w:r w:rsidRPr="00827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распределение бюджетных ассигнований на реализацию муниципальных программ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 w:rsidR="006921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Статья 15</w:t>
      </w:r>
    </w:p>
    <w:p w:rsidR="00547971" w:rsidRPr="00650735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верхний предел муниципального долга по долговым обязательствам муниципального образования «Смоленский район» Смоленской области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E102C2"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E102C2"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644F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в сумме:</w:t>
      </w:r>
    </w:p>
    <w:p w:rsidR="00547971" w:rsidRPr="00650735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227C18"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>79 230,4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</w:t>
      </w:r>
      <w:r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верхний предел долга по муниципальным гарантиям в сумме 0,0 тыс. рублей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47971" w:rsidRPr="00650735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на 1 января </w:t>
      </w:r>
      <w:r w:rsidR="00E102C2"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227C18"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>104 630,4</w:t>
      </w:r>
      <w:r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рублей;</w:t>
      </w:r>
    </w:p>
    <w:p w:rsidR="00547971" w:rsidRPr="00650735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1 января 202</w:t>
      </w:r>
      <w:r w:rsidR="00644F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227C18"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>130 730,4</w:t>
      </w:r>
      <w:r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предельный объем расходов местного бюджета на обслуживание муниципального долга на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0,</w:t>
      </w:r>
      <w:r w:rsidR="009B32D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1,</w:t>
      </w:r>
      <w:r w:rsidR="009B32D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1,</w:t>
      </w:r>
      <w:r w:rsidR="009B32D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Утвердить предельный объем муниципального долга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по долговым обязательствам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«Смоленский район» Смоленской области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сумме: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в сумме </w:t>
      </w:r>
      <w:r w:rsidR="007C7ABC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127 950,2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в сумме </w:t>
      </w:r>
      <w:r w:rsidR="007C7ABC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127 149,8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в сумме </w:t>
      </w:r>
      <w:r w:rsidR="007C7ABC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130 907,8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16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1.Утвердить </w:t>
      </w:r>
      <w:hyperlink r:id="rId13" w:history="1">
        <w:r w:rsidRPr="00B0108A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Программу</w:t>
        </w:r>
      </w:hyperlink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муниципального образования «Смоленский район» Смоленской области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 на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согласно приложению 18 к настоящему решению;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 на плановый период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согласно приложению 19 к настоящему решению.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Утвердить в составе </w:t>
      </w:r>
      <w:hyperlink r:id="rId14" w:history="1">
        <w:r w:rsidRPr="00B0108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Программы</w:t>
        </w:r>
      </w:hyperlink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Смоленской области: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на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году,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на плановый период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 17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 Утвердить цели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</w:t>
      </w:r>
      <w:r w:rsidR="00E102C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2019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E102C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102C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 согласно приложению № 23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Утвердить цели предоставления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</w:t>
      </w:r>
      <w:r w:rsidRPr="00E60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субсид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 некоммерческим организациям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являющимся государственными (муниципальными) учреждениями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предоставляемых из бюджета муниципального образования «Смоленский район» Смоленской области на </w:t>
      </w:r>
      <w:r w:rsidR="00E102C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2019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E102C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102C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№ 24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3.Порядок предоставления субсидий некоммерческим организациям, не являющимся 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государственными (муниципальными)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учреждениями.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18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объем бюджетных ассигнований муниципального дорожного фонда на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8E222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9 820,7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8E222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8E222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2.Утвердить прогнозируемый объем доходов местного бюджета в части доходов, установленных решением Смоленской районной Думы от 23 декабря 2014 года № 89 «О создании муниципального дорожного фонда муниципального образования «Смоленский район» Смоленской области и утверждении положения о порядке формирования и использования  муниципального дорожного фонда муниципального образования «Смоленский район» Смоленской области» на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9 к настоящему решению в сумме: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8E222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9 820,7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8E222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8E222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19</w:t>
      </w:r>
    </w:p>
    <w:p w:rsidR="00736927" w:rsidRPr="00884F8F" w:rsidRDefault="00736927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84F8F">
        <w:rPr>
          <w:sz w:val="28"/>
          <w:szCs w:val="28"/>
        </w:rPr>
        <w:t>Установить в соответствии с пунктом 8 статьи 217 Бюджетного кодекса Российской Федерации и</w:t>
      </w:r>
      <w:r w:rsidR="00C34EDB">
        <w:rPr>
          <w:sz w:val="28"/>
          <w:szCs w:val="28"/>
        </w:rPr>
        <w:t xml:space="preserve"> решением Смоленской районной Думы </w:t>
      </w:r>
      <w:r w:rsidRPr="00884F8F">
        <w:rPr>
          <w:sz w:val="28"/>
          <w:szCs w:val="28"/>
        </w:rPr>
        <w:t xml:space="preserve">от </w:t>
      </w:r>
      <w:r>
        <w:rPr>
          <w:sz w:val="28"/>
          <w:szCs w:val="28"/>
        </w:rPr>
        <w:t>03</w:t>
      </w:r>
      <w:r w:rsidRPr="00884F8F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884F8F">
        <w:rPr>
          <w:sz w:val="28"/>
          <w:szCs w:val="28"/>
        </w:rPr>
        <w:t xml:space="preserve"> 200</w:t>
      </w:r>
      <w:r>
        <w:rPr>
          <w:sz w:val="28"/>
          <w:szCs w:val="28"/>
        </w:rPr>
        <w:t>12</w:t>
      </w:r>
      <w:r w:rsidRPr="00884F8F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73</w:t>
      </w:r>
      <w:r w:rsidRPr="00884F8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б утверждении положения о </w:t>
      </w:r>
      <w:r w:rsidRPr="00884F8F">
        <w:rPr>
          <w:sz w:val="28"/>
          <w:szCs w:val="28"/>
        </w:rPr>
        <w:t xml:space="preserve">бюджетном процессе в </w:t>
      </w:r>
      <w:r>
        <w:rPr>
          <w:sz w:val="28"/>
          <w:szCs w:val="28"/>
        </w:rPr>
        <w:t xml:space="preserve">муниципальном образовании «Смоленский район» </w:t>
      </w:r>
      <w:r w:rsidRPr="00884F8F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>»</w:t>
      </w:r>
      <w:r w:rsidRPr="00884F8F">
        <w:rPr>
          <w:sz w:val="28"/>
          <w:szCs w:val="28"/>
        </w:rPr>
        <w:t xml:space="preserve">, что дополнительными основаниями для внесения изменений в сводную бюджетную роспись в 2019 году без внесения изменений в </w:t>
      </w:r>
      <w:r>
        <w:rPr>
          <w:sz w:val="28"/>
          <w:szCs w:val="28"/>
        </w:rPr>
        <w:t xml:space="preserve">решение Смоленской районной Думы </w:t>
      </w:r>
      <w:r w:rsidR="00A07C81">
        <w:rPr>
          <w:sz w:val="28"/>
          <w:szCs w:val="28"/>
        </w:rPr>
        <w:t>«О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бюджете </w:t>
      </w:r>
      <w:r>
        <w:rPr>
          <w:sz w:val="28"/>
          <w:szCs w:val="28"/>
        </w:rPr>
        <w:t xml:space="preserve"> муниципального образования «Смоленский район» Смоленской области</w:t>
      </w:r>
      <w:r w:rsidR="00A07C8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в соответствии с решениями начальника </w:t>
      </w:r>
      <w:r>
        <w:rPr>
          <w:sz w:val="28"/>
          <w:szCs w:val="28"/>
        </w:rPr>
        <w:t xml:space="preserve">финансового управления Администрации муниципального образования «Смоленский район» </w:t>
      </w:r>
      <w:r w:rsidRPr="00884F8F">
        <w:rPr>
          <w:sz w:val="28"/>
          <w:szCs w:val="28"/>
        </w:rPr>
        <w:t xml:space="preserve"> Смоленской области являются:</w:t>
      </w:r>
    </w:p>
    <w:p w:rsidR="00547971" w:rsidRPr="00547971" w:rsidRDefault="0054797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безвозмездные поступления от физических и юридических лиц, в том числе добровольные пожертвования, в соответствии с их целевым назначением;</w:t>
      </w:r>
    </w:p>
    <w:p w:rsidR="00547971" w:rsidRPr="00547971" w:rsidRDefault="0054797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внесение изменений в целевую программу в части перераспределения бюджетных ассигнований по подпрограммам и мероприятиям в пределах общего объема бюджетных ассигнований, предусмотренных 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плановом периоде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на реализацию данной целевой программы.</w:t>
      </w:r>
    </w:p>
    <w:p w:rsidR="00A07C81" w:rsidRPr="00884F8F" w:rsidRDefault="00A07C8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84F8F">
        <w:rPr>
          <w:sz w:val="28"/>
          <w:szCs w:val="28"/>
        </w:rPr>
        <w:t>3) изменение бюджетной классификации Российской Федерации в части изменения классификации расходов бюджетов;</w:t>
      </w:r>
    </w:p>
    <w:p w:rsidR="00A07C81" w:rsidRPr="00884F8F" w:rsidRDefault="00A07C8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84F8F">
        <w:rPr>
          <w:sz w:val="28"/>
          <w:szCs w:val="28"/>
        </w:rPr>
        <w:t>) в случае уплаты учреждением пеней и штрафов.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20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 Установить, что бюджетные учреждения муниципального образования «Смоленский район» Смоленской области вправе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на обеспечение своей деятельности, полученные ими средства от оказания платных услуг, безвозмездные поступления от физических и юридических лиц, в том числе добровольные пожертвования, и средства от иной приносящей доход деятельности на основании 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разрешения главного распорядителя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местного бюджета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котором указываются источники образования и направления использования указанных средств и устанавливающие их нормативные правовые акты Российской Федерации и нормативные правовые акты муниципального образования «Смоленский район» Смоленской области, а также положения устава муниципального бюджетного учреждения.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Муниципальные бюджетные учреждения с учетом части 1 настоящей статьи осуществляют операции с указанными средствами на лицевых счетах, открытых им в Финансовом управлении Администрации муниципального образования «Смоленский район» Смоленской области, в установленном им порядке в соответствии со сметой доходов и расходов по приносящей доход деятельности, подлежащей представлению в Финансовое управление Администрации муниципального образования «Смоленский район» Смоленской области.</w:t>
      </w:r>
    </w:p>
    <w:p w:rsidR="00547971" w:rsidRPr="00547971" w:rsidRDefault="00547971" w:rsidP="00547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7FE" w:rsidRDefault="007E27FE" w:rsidP="006D6B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опубликовать в газете</w:t>
      </w:r>
      <w:r w:rsidR="009E2CDF">
        <w:rPr>
          <w:rFonts w:ascii="Times New Roman" w:hAnsi="Times New Roman"/>
          <w:sz w:val="28"/>
          <w:szCs w:val="28"/>
        </w:rPr>
        <w:t xml:space="preserve"> «Сельская правда»</w:t>
      </w:r>
      <w:r>
        <w:rPr>
          <w:rFonts w:ascii="Times New Roman" w:hAnsi="Times New Roman"/>
          <w:sz w:val="28"/>
          <w:szCs w:val="28"/>
        </w:rPr>
        <w:t>.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22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AE2CBF" w:rsidRPr="006D6B05" w:rsidRDefault="00AE2CBF" w:rsidP="006D6B05">
      <w:pPr>
        <w:pStyle w:val="ac"/>
        <w:rPr>
          <w:sz w:val="28"/>
          <w:szCs w:val="28"/>
        </w:rPr>
      </w:pP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 xml:space="preserve">«Смоленский район» Смоленской области                            </w:t>
      </w:r>
      <w:r w:rsidRPr="006D6B05">
        <w:rPr>
          <w:rFonts w:ascii="Times New Roman" w:hAnsi="Times New Roman" w:cs="Times New Roman"/>
          <w:b/>
          <w:sz w:val="28"/>
          <w:szCs w:val="28"/>
        </w:rPr>
        <w:t>О.Н.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6B05">
        <w:rPr>
          <w:rFonts w:ascii="Times New Roman" w:hAnsi="Times New Roman" w:cs="Times New Roman"/>
          <w:b/>
          <w:sz w:val="28"/>
          <w:szCs w:val="28"/>
        </w:rPr>
        <w:t>Павлюченкова</w:t>
      </w: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6D6B05" w:rsidRDefault="006D6B05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полномочия председателя</w:t>
      </w:r>
      <w:r w:rsidR="007E27FE" w:rsidRPr="006D6B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 xml:space="preserve">Смоленской районной Думы                          </w:t>
      </w:r>
      <w:r w:rsidRP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6D6B05">
        <w:rPr>
          <w:rFonts w:ascii="Times New Roman" w:hAnsi="Times New Roman" w:cs="Times New Roman"/>
          <w:b/>
          <w:sz w:val="28"/>
          <w:szCs w:val="28"/>
        </w:rPr>
        <w:t>С.Е.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6B05">
        <w:rPr>
          <w:rFonts w:ascii="Times New Roman" w:hAnsi="Times New Roman" w:cs="Times New Roman"/>
          <w:b/>
          <w:sz w:val="28"/>
          <w:szCs w:val="28"/>
        </w:rPr>
        <w:t>Эсальнек</w:t>
      </w:r>
    </w:p>
    <w:sectPr w:rsidR="007E27FE" w:rsidRPr="006D6B05" w:rsidSect="006677B1">
      <w:headerReference w:type="default" r:id="rId15"/>
      <w:pgSz w:w="11906" w:h="16838"/>
      <w:pgMar w:top="1134" w:right="566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4EB" w:rsidRDefault="001714EB" w:rsidP="006677B1">
      <w:pPr>
        <w:spacing w:after="0" w:line="240" w:lineRule="auto"/>
      </w:pPr>
      <w:r>
        <w:separator/>
      </w:r>
    </w:p>
  </w:endnote>
  <w:endnote w:type="continuationSeparator" w:id="0">
    <w:p w:rsidR="001714EB" w:rsidRDefault="001714EB" w:rsidP="00667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4EB" w:rsidRDefault="001714EB" w:rsidP="006677B1">
      <w:pPr>
        <w:spacing w:after="0" w:line="240" w:lineRule="auto"/>
      </w:pPr>
      <w:r>
        <w:separator/>
      </w:r>
    </w:p>
  </w:footnote>
  <w:footnote w:type="continuationSeparator" w:id="0">
    <w:p w:rsidR="001714EB" w:rsidRDefault="001714EB" w:rsidP="00667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0886771"/>
      <w:docPartObj>
        <w:docPartGallery w:val="Page Numbers (Top of Page)"/>
        <w:docPartUnique/>
      </w:docPartObj>
    </w:sdtPr>
    <w:sdtEndPr/>
    <w:sdtContent>
      <w:p w:rsidR="006677B1" w:rsidRDefault="006677B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6269">
          <w:rPr>
            <w:noProof/>
          </w:rPr>
          <w:t>7</w:t>
        </w:r>
        <w:r>
          <w:fldChar w:fldCharType="end"/>
        </w:r>
      </w:p>
    </w:sdtContent>
  </w:sdt>
  <w:p w:rsidR="006677B1" w:rsidRDefault="006677B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72D1"/>
    <w:multiLevelType w:val="hybridMultilevel"/>
    <w:tmpl w:val="469AF536"/>
    <w:lvl w:ilvl="0" w:tplc="11B802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16"/>
    <w:rsid w:val="000478EE"/>
    <w:rsid w:val="000E5D2A"/>
    <w:rsid w:val="001369F9"/>
    <w:rsid w:val="00170578"/>
    <w:rsid w:val="001714EB"/>
    <w:rsid w:val="001E6556"/>
    <w:rsid w:val="001F7419"/>
    <w:rsid w:val="00227C18"/>
    <w:rsid w:val="00245EB1"/>
    <w:rsid w:val="002A3F50"/>
    <w:rsid w:val="003128DD"/>
    <w:rsid w:val="00316812"/>
    <w:rsid w:val="003C6DDD"/>
    <w:rsid w:val="003E2F2A"/>
    <w:rsid w:val="004B570B"/>
    <w:rsid w:val="00547971"/>
    <w:rsid w:val="005C5460"/>
    <w:rsid w:val="00633797"/>
    <w:rsid w:val="00644F52"/>
    <w:rsid w:val="00650735"/>
    <w:rsid w:val="006677B1"/>
    <w:rsid w:val="0069212E"/>
    <w:rsid w:val="006D6B05"/>
    <w:rsid w:val="006F2522"/>
    <w:rsid w:val="006F5ED1"/>
    <w:rsid w:val="0070352F"/>
    <w:rsid w:val="0073012D"/>
    <w:rsid w:val="00736927"/>
    <w:rsid w:val="00792072"/>
    <w:rsid w:val="007C7ABC"/>
    <w:rsid w:val="007E27FE"/>
    <w:rsid w:val="00805F52"/>
    <w:rsid w:val="00827566"/>
    <w:rsid w:val="00881338"/>
    <w:rsid w:val="008B51C4"/>
    <w:rsid w:val="008C27AD"/>
    <w:rsid w:val="008D4672"/>
    <w:rsid w:val="008E222B"/>
    <w:rsid w:val="009509EB"/>
    <w:rsid w:val="00976269"/>
    <w:rsid w:val="009B32D1"/>
    <w:rsid w:val="009E09CD"/>
    <w:rsid w:val="009E2CDF"/>
    <w:rsid w:val="00A02616"/>
    <w:rsid w:val="00A07C81"/>
    <w:rsid w:val="00AE2CBF"/>
    <w:rsid w:val="00B0108A"/>
    <w:rsid w:val="00B45DA4"/>
    <w:rsid w:val="00B617FD"/>
    <w:rsid w:val="00C34EDB"/>
    <w:rsid w:val="00C91196"/>
    <w:rsid w:val="00CD2C91"/>
    <w:rsid w:val="00CE11F1"/>
    <w:rsid w:val="00DA73D9"/>
    <w:rsid w:val="00E102C2"/>
    <w:rsid w:val="00E60AD2"/>
    <w:rsid w:val="00ED0929"/>
    <w:rsid w:val="00F275A0"/>
    <w:rsid w:val="00F3134E"/>
    <w:rsid w:val="00F717FF"/>
    <w:rsid w:val="00F73B26"/>
    <w:rsid w:val="00F81DD4"/>
    <w:rsid w:val="00FE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4FDBB8-8D75-4D0F-B6FD-BD951D7D4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3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main?base=RLAW376;n=47127;fld=134;dst=10425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376;n=47127;fld=134;dst=10046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376;n=47127;fld=134;dst=100418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main?base=RLAW376;n=47127;fld=134;dst=10040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376;n=47127;fld=134;dst=100229" TargetMode="External"/><Relationship Id="rId14" Type="http://schemas.openxmlformats.org/officeDocument/2006/relationships/hyperlink" Target="consultantplus://offline/main?base=RLAW376;n=47127;fld=134;dst=1042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EDE9B-29B9-4F9A-88D4-04B98396D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7</Pages>
  <Words>2342</Words>
  <Characters>13352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User</cp:lastModifiedBy>
  <cp:revision>59</cp:revision>
  <cp:lastPrinted>2018-11-15T09:26:00Z</cp:lastPrinted>
  <dcterms:created xsi:type="dcterms:W3CDTF">2018-11-08T14:40:00Z</dcterms:created>
  <dcterms:modified xsi:type="dcterms:W3CDTF">2018-12-26T11:45:00Z</dcterms:modified>
</cp:coreProperties>
</file>