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7371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</w:tblGrid>
      <w:tr w:rsidR="000F6313" w:rsidTr="00BF116B">
        <w:tc>
          <w:tcPr>
            <w:tcW w:w="7371" w:type="dxa"/>
          </w:tcPr>
          <w:p w:rsidR="000F6313" w:rsidRDefault="000F6313" w:rsidP="00BF116B">
            <w:pPr>
              <w:autoSpaceDE w:val="0"/>
              <w:autoSpaceDN w:val="0"/>
              <w:adjustRightInd w:val="0"/>
              <w:ind w:left="20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:rsidR="000F6313" w:rsidRDefault="000F6313" w:rsidP="00BF116B">
            <w:pPr>
              <w:autoSpaceDE w:val="0"/>
              <w:autoSpaceDN w:val="0"/>
              <w:adjustRightInd w:val="0"/>
              <w:ind w:left="20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 муниципальной программе «Доступная среда» на  202</w:t>
            </w:r>
            <w:r w:rsidR="006D033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6D03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в  муниципальном  образовании «Смоленский район» Смоленской области</w:t>
            </w:r>
          </w:p>
          <w:p w:rsidR="000F6313" w:rsidRPr="00742C12" w:rsidRDefault="000F6313" w:rsidP="00BF116B">
            <w:pPr>
              <w:shd w:val="clear" w:color="auto" w:fill="FFFFFF"/>
              <w:ind w:left="2018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от</w:t>
            </w:r>
            <w:r w:rsidR="00D91650"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  </w:t>
            </w:r>
            <w:r w:rsidR="00742C12"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___________</w:t>
            </w:r>
            <w:r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№ </w:t>
            </w:r>
            <w:r w:rsidR="00742C12" w:rsidRPr="00742C12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_____</w:t>
            </w:r>
          </w:p>
          <w:p w:rsidR="000F6313" w:rsidRDefault="000F6313" w:rsidP="000F63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313" w:rsidRDefault="000F6313" w:rsidP="000F6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</w:p>
    <w:tbl>
      <w:tblPr>
        <w:tblStyle w:val="a8"/>
        <w:tblW w:w="16188" w:type="dxa"/>
        <w:tblInd w:w="-743" w:type="dxa"/>
        <w:tblLayout w:type="fixed"/>
        <w:tblLook w:val="04A0"/>
      </w:tblPr>
      <w:tblGrid>
        <w:gridCol w:w="2439"/>
        <w:gridCol w:w="3827"/>
        <w:gridCol w:w="1248"/>
        <w:gridCol w:w="1587"/>
        <w:gridCol w:w="1393"/>
        <w:gridCol w:w="3710"/>
        <w:gridCol w:w="1984"/>
      </w:tblGrid>
      <w:tr w:rsidR="00A2559B" w:rsidTr="00AB537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03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Исполнитель, соисполнитель мероприятия/участники по согласованию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2559B" w:rsidTr="00AB537E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 – досуговые учреждения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Pr="006D0333" w:rsidRDefault="006D0333" w:rsidP="00BA72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 w:rsidR="00AB5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6D0333" w:rsidRDefault="006D0333" w:rsidP="00BA72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 w:rsidR="00AB5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Pr="006D0333" w:rsidRDefault="006D0333" w:rsidP="00BA72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0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 w:rsidR="00AB53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000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486E5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район» Смоленской области, МБУК 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культуры» МО «Смоленский район» Смоленской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получение социокультурной реабилитации</w:t>
            </w: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учреждения </w:t>
            </w:r>
          </w:p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486E5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>тдел по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район» Смоленской области,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«Смоленская МЦБС» МО «Смоленский район» Смоленской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универсальной безбарьерной среды, позволяющей инвалидам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 по библиотечному обслуживанию населения</w:t>
            </w: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и переоборудование зон целевого назначения здания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объекты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486E5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«Смоленский район» Смоленской области, МКУ «СК «Пригорское», МКУ «СК «Печерск». МБУ ФОК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инвалидам заниматься физической культурой и спортом и посещать спортивные мероприятия</w:t>
            </w: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376F95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культуре, туризму и спорту </w:t>
            </w:r>
            <w:r w:rsidR="00A255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«Смоленский район» Смоленской области, МБУ ДО ДШИ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путей (пути) движения внутри здания (в т.ч.пути эвакуации)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59B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59B" w:rsidRDefault="00A2559B" w:rsidP="00BA72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Благоустройство и ремонт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территорий, прилегающий к зданию (участок)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59B" w:rsidRDefault="00A2559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559B" w:rsidRDefault="00A2559B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BF" w:rsidTr="00AB537E">
        <w:trPr>
          <w:trHeight w:val="709"/>
        </w:trPr>
        <w:tc>
          <w:tcPr>
            <w:tcW w:w="24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 муниципального образования «Смоленский район» Смоленской области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C71E6" w:rsidRDefault="00350BBF" w:rsidP="0007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C71E6" w:rsidRDefault="00350BBF" w:rsidP="0007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>5 000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C71E6" w:rsidRDefault="00350BBF" w:rsidP="00071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универсальной безбарьерной среды, позволяющей обучаться совместно инвалидам и детям, не имеющим нарушений развития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входов в здания, путей движения внутри здания (расширение дверных проемов и др.)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C71E6" w:rsidRDefault="00350BBF" w:rsidP="00E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C71E6" w:rsidRDefault="00350BBF" w:rsidP="00E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C71E6" w:rsidRDefault="00350BBF" w:rsidP="00ED6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образовательных организаций адаптивной техникой: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тифлотехническими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средствами,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специлизированными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табло, указателями движения визуальными и тактильными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санитарно-гигиенических помещений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и переоборудование зон целевого назначения здания (целевого посещения объекта)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и ремонт территорий, прилегающих к зданию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350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инклюзивного образования в МБДОУ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/с «Колосок», из них: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DF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350BBF" w:rsidRDefault="00AB537E" w:rsidP="0035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942 742,74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DF7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350B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муниципального образования «Смоленский район» Смоленской области, 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0BBF">
              <w:rPr>
                <w:rFonts w:ascii="Times New Roman" w:hAnsi="Times New Roman" w:cs="Times New Roman"/>
                <w:sz w:val="24"/>
                <w:szCs w:val="24"/>
              </w:rPr>
              <w:t>Колосок»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DF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350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350B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DF71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350BBF" w:rsidRDefault="00350BBF" w:rsidP="00DF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DF71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AB537E" w:rsidRDefault="00AB537E" w:rsidP="00BF1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37E">
              <w:rPr>
                <w:rFonts w:ascii="Times New Roman" w:hAnsi="Times New Roman" w:cs="Times New Roman"/>
                <w:b/>
              </w:rPr>
              <w:t>942,74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DF71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D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E5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сопровождение Интернет-сайтов общеобразовательных организаций для инвалидов и других маломобильных групп населения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по вопросам, касающимся доступности объектов и услуг в сфере образования 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специалистов общеобразовательных  учреждений с целью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общеобразовательных учреждений на обучение,  семинары, конференции для специалистов, занятых в сфере организации деятельности с детьми-инвалидами, детьми с ограниченными возможностями здоровья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обучение 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контактов с родителями детей-инвалидов на предмет выявления потребности в оказываемой услуге  детям-инвалидам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круга обслуживаемых лиц, выявление потребности в оказываемой услуге  детям-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детей-инвалидов, обучающихся в общеобразовательных учреждениях Смоленского района, к участию в спортивных соревнованиях и культурных мероприятиях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инвалидов, прошедших социокультурную реабилитацию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общеобразовательных учреждениях мероприятий, приуроченных к Международному дню инвалидов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инвалидам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8A4B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(установка пандусов, поручней, специализированных табло, указателей движения визуальных и тактильных, расширение входных групп и др.)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0BBF" w:rsidRDefault="00350BBF" w:rsidP="008A4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8A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культуре, туризму и спорту Администрации муниципального образования «Смоленский район»,</w:t>
            </w:r>
          </w:p>
          <w:p w:rsidR="00350BBF" w:rsidRDefault="00350BBF" w:rsidP="008A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образованию Администрации муниципального образования «Смоленский район» Смоленской области, общеобразовательные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8A4B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по вопросам законодательствао </w:t>
            </w:r>
            <w:r w:rsidRPr="006921C6">
              <w:rPr>
                <w:rFonts w:ascii="Times New Roman" w:hAnsi="Times New Roman"/>
                <w:sz w:val="24"/>
                <w:szCs w:val="24"/>
              </w:rPr>
              <w:t>социальной защите инвалидов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социальной защиты населения в Смоленском районе </w:t>
            </w:r>
            <w:r w:rsidRPr="006921C6">
              <w:rPr>
                <w:rFonts w:ascii="Times New Roman" w:hAnsi="Times New Roman"/>
                <w:sz w:val="24"/>
                <w:szCs w:val="24"/>
              </w:rPr>
              <w:t>Департамента Смоленской области по социальному развитию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0BBF" w:rsidRDefault="00350BBF" w:rsidP="00BA72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качества предоставления информации о 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Модернизация объектов здравоохранения с целью приведения в полное соответствие с требованиями доступности для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 xml:space="preserve">приведение объектов здравоохранения в полное </w:t>
            </w:r>
            <w:r w:rsidRPr="003B2D4B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 требованиями доступности для инвалидов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 обеспечения беспрепятственного доступа инвалидов к объектам (местам предоставления услуг) с учетом ограничений их жизнедеятельности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3B2D4B">
              <w:rPr>
                <w:rFonts w:ascii="Times New Roman" w:hAnsi="Times New Roman"/>
                <w:sz w:val="24"/>
                <w:szCs w:val="24"/>
              </w:rPr>
              <w:t>улучшение комфортности медицинского обслуживания инвалидов с учетом ограничений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>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083F">
              <w:rPr>
                <w:rFonts w:ascii="Times New Roman" w:hAnsi="Times New Roman"/>
                <w:sz w:val="24"/>
                <w:szCs w:val="24"/>
              </w:rPr>
              <w:t xml:space="preserve"> семей с детьми-инвалидами об организациях, оказывающих реабилитационные услуги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9B0030">
              <w:rPr>
                <w:rFonts w:ascii="Times New Roman" w:hAnsi="Times New Roman"/>
                <w:sz w:val="24"/>
                <w:szCs w:val="24"/>
              </w:rPr>
              <w:t>ОГБУЗ Смоленская ЦРБ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  <w:r w:rsidRPr="00E2083F">
              <w:rPr>
                <w:rFonts w:ascii="Times New Roman" w:hAnsi="Times New Roman"/>
                <w:sz w:val="24"/>
                <w:szCs w:val="24"/>
              </w:rPr>
              <w:t>увеличение количества детей-инвалидов, получивших реабилитационные услуги</w:t>
            </w:r>
          </w:p>
        </w:tc>
      </w:tr>
      <w:tr w:rsidR="00350BBF" w:rsidTr="00AB537E">
        <w:tc>
          <w:tcPr>
            <w:tcW w:w="24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отрасли всего (тыс.руб.), из них: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Pr="001540D2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Pr="00AB537E" w:rsidRDefault="00AB537E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>1 092 742,74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Pr="001540D2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540D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5913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Pr="00AB537E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BBF" w:rsidTr="00AB537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бюджет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Pr="00AB537E" w:rsidRDefault="00591330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>941</w:t>
            </w:r>
            <w:r w:rsidR="00AB537E"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350BBF" w:rsidTr="00AB537E">
        <w:tc>
          <w:tcPr>
            <w:tcW w:w="2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4438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  <w:p w:rsidR="00350BBF" w:rsidRDefault="00350BBF" w:rsidP="00B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591330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Pr="00AB537E" w:rsidRDefault="00BF116B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AB537E" w:rsidRP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942,74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591330" w:rsidP="00B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A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BBF" w:rsidRDefault="00350BBF" w:rsidP="00BA72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</w:tbl>
    <w:p w:rsidR="005E1734" w:rsidRDefault="005E1734" w:rsidP="000F6313">
      <w:pPr>
        <w:autoSpaceDE w:val="0"/>
        <w:autoSpaceDN w:val="0"/>
        <w:adjustRightInd w:val="0"/>
        <w:spacing w:after="0" w:line="240" w:lineRule="auto"/>
        <w:jc w:val="right"/>
      </w:pPr>
    </w:p>
    <w:sectPr w:rsidR="005E1734" w:rsidSect="00475E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35E7"/>
    <w:multiLevelType w:val="hybridMultilevel"/>
    <w:tmpl w:val="268C0DCA"/>
    <w:lvl w:ilvl="0" w:tplc="4DA89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002B3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FB25163"/>
    <w:multiLevelType w:val="hybridMultilevel"/>
    <w:tmpl w:val="28FA56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7059"/>
    <w:rsid w:val="00036A57"/>
    <w:rsid w:val="00075377"/>
    <w:rsid w:val="00086DA7"/>
    <w:rsid w:val="000D64C1"/>
    <w:rsid w:val="000F3E97"/>
    <w:rsid w:val="000F6313"/>
    <w:rsid w:val="001125FB"/>
    <w:rsid w:val="00121291"/>
    <w:rsid w:val="00141041"/>
    <w:rsid w:val="00143BBB"/>
    <w:rsid w:val="001540D2"/>
    <w:rsid w:val="001829B3"/>
    <w:rsid w:val="00184B82"/>
    <w:rsid w:val="00187736"/>
    <w:rsid w:val="001A29EF"/>
    <w:rsid w:val="001A3195"/>
    <w:rsid w:val="001C7AE9"/>
    <w:rsid w:val="001E0BAE"/>
    <w:rsid w:val="001F189F"/>
    <w:rsid w:val="0021782F"/>
    <w:rsid w:val="00220C30"/>
    <w:rsid w:val="002754FD"/>
    <w:rsid w:val="00286CE5"/>
    <w:rsid w:val="0029780B"/>
    <w:rsid w:val="002A09AE"/>
    <w:rsid w:val="002A0B44"/>
    <w:rsid w:val="002A1574"/>
    <w:rsid w:val="002A7B41"/>
    <w:rsid w:val="002B6799"/>
    <w:rsid w:val="002C75DD"/>
    <w:rsid w:val="002D3D74"/>
    <w:rsid w:val="00300635"/>
    <w:rsid w:val="00335173"/>
    <w:rsid w:val="00350BBF"/>
    <w:rsid w:val="00350CF0"/>
    <w:rsid w:val="00351F5D"/>
    <w:rsid w:val="0036323D"/>
    <w:rsid w:val="00376F95"/>
    <w:rsid w:val="003860E7"/>
    <w:rsid w:val="0039251F"/>
    <w:rsid w:val="003929F3"/>
    <w:rsid w:val="0039374A"/>
    <w:rsid w:val="00396DF6"/>
    <w:rsid w:val="003C6EE8"/>
    <w:rsid w:val="003C71E6"/>
    <w:rsid w:val="003D0531"/>
    <w:rsid w:val="00422558"/>
    <w:rsid w:val="00430B8D"/>
    <w:rsid w:val="00436AA5"/>
    <w:rsid w:val="004438D0"/>
    <w:rsid w:val="004445CB"/>
    <w:rsid w:val="0045782E"/>
    <w:rsid w:val="00474594"/>
    <w:rsid w:val="00486E5E"/>
    <w:rsid w:val="004A2C61"/>
    <w:rsid w:val="004C4EDB"/>
    <w:rsid w:val="004D403C"/>
    <w:rsid w:val="004D4A1A"/>
    <w:rsid w:val="004E202B"/>
    <w:rsid w:val="004F1465"/>
    <w:rsid w:val="00500629"/>
    <w:rsid w:val="00504753"/>
    <w:rsid w:val="0051459C"/>
    <w:rsid w:val="005526B0"/>
    <w:rsid w:val="0056102C"/>
    <w:rsid w:val="00570D67"/>
    <w:rsid w:val="00575BC4"/>
    <w:rsid w:val="00591330"/>
    <w:rsid w:val="00592795"/>
    <w:rsid w:val="005B55E3"/>
    <w:rsid w:val="005E1734"/>
    <w:rsid w:val="005F1A27"/>
    <w:rsid w:val="0060601C"/>
    <w:rsid w:val="00647C43"/>
    <w:rsid w:val="00653741"/>
    <w:rsid w:val="0067183A"/>
    <w:rsid w:val="00677CE6"/>
    <w:rsid w:val="00681A50"/>
    <w:rsid w:val="006921C6"/>
    <w:rsid w:val="00697059"/>
    <w:rsid w:val="006B1F8F"/>
    <w:rsid w:val="006C1C2A"/>
    <w:rsid w:val="006D0333"/>
    <w:rsid w:val="00711629"/>
    <w:rsid w:val="00715823"/>
    <w:rsid w:val="0073641E"/>
    <w:rsid w:val="00742C12"/>
    <w:rsid w:val="00763B52"/>
    <w:rsid w:val="0079072C"/>
    <w:rsid w:val="007A5EFF"/>
    <w:rsid w:val="007B6559"/>
    <w:rsid w:val="007B65C4"/>
    <w:rsid w:val="007E5751"/>
    <w:rsid w:val="007E5E40"/>
    <w:rsid w:val="008437B1"/>
    <w:rsid w:val="008816E7"/>
    <w:rsid w:val="008A4BDD"/>
    <w:rsid w:val="008A4E62"/>
    <w:rsid w:val="008D09BF"/>
    <w:rsid w:val="00913038"/>
    <w:rsid w:val="00922B20"/>
    <w:rsid w:val="009437B2"/>
    <w:rsid w:val="00946D5D"/>
    <w:rsid w:val="00963810"/>
    <w:rsid w:val="00982870"/>
    <w:rsid w:val="0099082E"/>
    <w:rsid w:val="009D2C79"/>
    <w:rsid w:val="009E26A7"/>
    <w:rsid w:val="009E31D6"/>
    <w:rsid w:val="009F0226"/>
    <w:rsid w:val="009F0D0E"/>
    <w:rsid w:val="00A2559B"/>
    <w:rsid w:val="00A842F2"/>
    <w:rsid w:val="00A93D3B"/>
    <w:rsid w:val="00AB537E"/>
    <w:rsid w:val="00AC3A3F"/>
    <w:rsid w:val="00AD3FE1"/>
    <w:rsid w:val="00B00D40"/>
    <w:rsid w:val="00B41C74"/>
    <w:rsid w:val="00BD1067"/>
    <w:rsid w:val="00BD223D"/>
    <w:rsid w:val="00BD3594"/>
    <w:rsid w:val="00BD44CD"/>
    <w:rsid w:val="00BD49EA"/>
    <w:rsid w:val="00BD6F78"/>
    <w:rsid w:val="00BE1C23"/>
    <w:rsid w:val="00BF116B"/>
    <w:rsid w:val="00C12775"/>
    <w:rsid w:val="00C24F8D"/>
    <w:rsid w:val="00C27F09"/>
    <w:rsid w:val="00C55E39"/>
    <w:rsid w:val="00C602D1"/>
    <w:rsid w:val="00C64E71"/>
    <w:rsid w:val="00C947FA"/>
    <w:rsid w:val="00CA5442"/>
    <w:rsid w:val="00CF5053"/>
    <w:rsid w:val="00D1438D"/>
    <w:rsid w:val="00D15131"/>
    <w:rsid w:val="00D2623B"/>
    <w:rsid w:val="00D57DEC"/>
    <w:rsid w:val="00D6065F"/>
    <w:rsid w:val="00D741BD"/>
    <w:rsid w:val="00D91650"/>
    <w:rsid w:val="00DB2BD4"/>
    <w:rsid w:val="00DB340D"/>
    <w:rsid w:val="00DB78F2"/>
    <w:rsid w:val="00E0700D"/>
    <w:rsid w:val="00E47209"/>
    <w:rsid w:val="00E5170D"/>
    <w:rsid w:val="00E57D28"/>
    <w:rsid w:val="00E71522"/>
    <w:rsid w:val="00EA3C49"/>
    <w:rsid w:val="00EA596B"/>
    <w:rsid w:val="00EA739A"/>
    <w:rsid w:val="00EB6B98"/>
    <w:rsid w:val="00EE7D2F"/>
    <w:rsid w:val="00F60DFC"/>
    <w:rsid w:val="00F65FBE"/>
    <w:rsid w:val="00F6693C"/>
    <w:rsid w:val="00FA1012"/>
    <w:rsid w:val="00FA53B4"/>
    <w:rsid w:val="00FA7039"/>
    <w:rsid w:val="00FB1D6D"/>
    <w:rsid w:val="00FB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71582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A1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25</cp:revision>
  <cp:lastPrinted>2021-12-20T06:58:00Z</cp:lastPrinted>
  <dcterms:created xsi:type="dcterms:W3CDTF">2021-11-02T08:30:00Z</dcterms:created>
  <dcterms:modified xsi:type="dcterms:W3CDTF">2022-03-09T06:02:00Z</dcterms:modified>
</cp:coreProperties>
</file>