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муниципального образования «Смоленский район» Смоленской области за период с 1 </w:t>
      </w:r>
      <w:r w:rsidR="0025058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5799">
        <w:rPr>
          <w:rFonts w:ascii="Times New Roman" w:hAnsi="Times New Roman" w:cs="Times New Roman"/>
          <w:b/>
          <w:sz w:val="24"/>
          <w:szCs w:val="24"/>
        </w:rPr>
        <w:t>3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г. по 1 </w:t>
      </w:r>
      <w:r w:rsidR="00250584">
        <w:rPr>
          <w:rFonts w:ascii="Times New Roman" w:hAnsi="Times New Roman" w:cs="Times New Roman"/>
          <w:b/>
          <w:sz w:val="24"/>
          <w:szCs w:val="24"/>
        </w:rPr>
        <w:t>апреля</w:t>
      </w:r>
      <w:r w:rsidR="0091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B79">
        <w:rPr>
          <w:rFonts w:ascii="Times New Roman" w:hAnsi="Times New Roman" w:cs="Times New Roman"/>
          <w:b/>
          <w:sz w:val="24"/>
          <w:szCs w:val="24"/>
        </w:rPr>
        <w:t>20</w:t>
      </w:r>
      <w:r w:rsidR="00AF6BDD">
        <w:rPr>
          <w:rFonts w:ascii="Times New Roman" w:hAnsi="Times New Roman" w:cs="Times New Roman"/>
          <w:b/>
          <w:sz w:val="24"/>
          <w:szCs w:val="24"/>
        </w:rPr>
        <w:t>24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 </w:t>
      </w:r>
    </w:p>
    <w:p w:rsidR="00FB7EC4" w:rsidRPr="00035B79" w:rsidRDefault="00FB7EC4" w:rsidP="0091395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«Смоленский район» Смоленской области с 10.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505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.2023г. по 10.0</w:t>
      </w:r>
      <w:r w:rsidR="002505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5511C4" w:rsidRPr="00035B79" w:rsidRDefault="00E26579" w:rsidP="0091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807" w:dyaOrig="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15pt;height:504.95pt" o:ole="">
            <v:imagedata r:id="rId6" o:title=""/>
          </v:shape>
          <o:OLEObject Type="Embed" ProgID="Excel.Sheet.12" ShapeID="_x0000_i1025" DrawAspect="Content" ObjectID="_1774703464" r:id="rId7"/>
        </w:object>
      </w:r>
    </w:p>
    <w:p w:rsidR="00035B79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E26579">
        <w:rPr>
          <w:rFonts w:ascii="Times New Roman" w:hAnsi="Times New Roman" w:cs="Times New Roman"/>
          <w:sz w:val="24"/>
          <w:szCs w:val="24"/>
        </w:rPr>
        <w:t>апреля</w:t>
      </w:r>
      <w:r w:rsidR="00913FD7">
        <w:rPr>
          <w:rFonts w:ascii="Times New Roman" w:hAnsi="Times New Roman" w:cs="Times New Roman"/>
          <w:sz w:val="24"/>
          <w:szCs w:val="24"/>
        </w:rPr>
        <w:t xml:space="preserve"> </w:t>
      </w:r>
      <w:r w:rsidR="00695799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E26579">
        <w:rPr>
          <w:rFonts w:ascii="Times New Roman" w:hAnsi="Times New Roman" w:cs="Times New Roman"/>
          <w:sz w:val="24"/>
          <w:szCs w:val="24"/>
        </w:rPr>
        <w:t>по апрель</w:t>
      </w:r>
      <w:r w:rsidR="0091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E26579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 w:rsidR="00E26579">
        <w:rPr>
          <w:rFonts w:ascii="Times New Roman" w:hAnsi="Times New Roman" w:cs="Times New Roman"/>
          <w:sz w:val="24"/>
          <w:szCs w:val="24"/>
        </w:rPr>
        <w:t>190</w:t>
      </w:r>
      <w:r w:rsidR="00AF6BDD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 xml:space="preserve">ед.).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26579"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13FD7">
        <w:rPr>
          <w:rFonts w:ascii="Times New Roman" w:hAnsi="Times New Roman" w:cs="Times New Roman"/>
          <w:sz w:val="24"/>
          <w:szCs w:val="24"/>
        </w:rPr>
        <w:t>а</w:t>
      </w:r>
      <w:r w:rsidR="00AF6BDD">
        <w:rPr>
          <w:rFonts w:ascii="Times New Roman" w:hAnsi="Times New Roman" w:cs="Times New Roman"/>
          <w:sz w:val="24"/>
          <w:szCs w:val="24"/>
        </w:rPr>
        <w:t xml:space="preserve"> 2024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E26579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E26579">
        <w:rPr>
          <w:rFonts w:ascii="Times New Roman" w:hAnsi="Times New Roman" w:cs="Times New Roman"/>
          <w:sz w:val="24"/>
          <w:szCs w:val="24"/>
        </w:rPr>
        <w:t>94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B222A4" w:rsidRDefault="00B222A4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Динамика количества субъектов МСП в муниципальном образовании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в разрезе категорий хозяйствующих субъектов</w:t>
      </w:r>
    </w:p>
    <w:p w:rsidR="00035B79" w:rsidRDefault="00E26579" w:rsidP="00913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312" w:dyaOrig="3378">
          <v:shape id="_x0000_i1026" type="#_x0000_t75" style="width:515.2pt;height:177.65pt" o:ole="">
            <v:imagedata r:id="rId8" o:title=""/>
          </v:shape>
          <o:OLEObject Type="Embed" ProgID="Excel.Sheet.12" ShapeID="_x0000_i1026" DrawAspect="Content" ObjectID="_1774703465" r:id="rId9"/>
        </w:object>
      </w:r>
    </w:p>
    <w:p w:rsidR="00622B6E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</w:t>
      </w:r>
      <w:r w:rsidR="00F35EB5">
        <w:rPr>
          <w:rFonts w:ascii="Times New Roman" w:hAnsi="Times New Roman" w:cs="Times New Roman"/>
          <w:sz w:val="24"/>
          <w:szCs w:val="24"/>
        </w:rPr>
        <w:t>авленной таблицы, за январь</w:t>
      </w:r>
      <w:r w:rsidR="00913FD7">
        <w:rPr>
          <w:rFonts w:ascii="Times New Roman" w:hAnsi="Times New Roman" w:cs="Times New Roman"/>
          <w:sz w:val="24"/>
          <w:szCs w:val="24"/>
        </w:rPr>
        <w:t>-</w:t>
      </w:r>
      <w:r w:rsidR="00E26579">
        <w:rPr>
          <w:rFonts w:ascii="Times New Roman" w:hAnsi="Times New Roman" w:cs="Times New Roman"/>
          <w:sz w:val="24"/>
          <w:szCs w:val="24"/>
        </w:rPr>
        <w:t>март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</w:t>
      </w:r>
      <w:r w:rsidR="00F35EB5"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7167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622B6E">
        <w:rPr>
          <w:rFonts w:ascii="Times New Roman" w:hAnsi="Times New Roman" w:cs="Times New Roman"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="00F35EB5">
        <w:rPr>
          <w:rFonts w:ascii="Times New Roman" w:hAnsi="Times New Roman" w:cs="Times New Roman"/>
          <w:sz w:val="24"/>
          <w:szCs w:val="24"/>
        </w:rPr>
        <w:t>увеличилось</w:t>
      </w:r>
      <w:r w:rsidR="00A37A2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на </w:t>
      </w:r>
      <w:r w:rsidR="00913FD7">
        <w:rPr>
          <w:rFonts w:ascii="Times New Roman" w:hAnsi="Times New Roman" w:cs="Times New Roman"/>
          <w:sz w:val="24"/>
          <w:szCs w:val="24"/>
        </w:rPr>
        <w:t>1</w:t>
      </w:r>
      <w:r w:rsidR="00E26579">
        <w:rPr>
          <w:rFonts w:ascii="Times New Roman" w:hAnsi="Times New Roman" w:cs="Times New Roman"/>
          <w:sz w:val="24"/>
          <w:szCs w:val="24"/>
        </w:rPr>
        <w:t>7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913FD7">
        <w:rPr>
          <w:rFonts w:ascii="Times New Roman" w:hAnsi="Times New Roman" w:cs="Times New Roman"/>
          <w:sz w:val="24"/>
          <w:szCs w:val="24"/>
        </w:rPr>
        <w:t>1,</w:t>
      </w:r>
      <w:r w:rsidR="00E26579">
        <w:rPr>
          <w:rFonts w:ascii="Times New Roman" w:hAnsi="Times New Roman" w:cs="Times New Roman"/>
          <w:sz w:val="24"/>
          <w:szCs w:val="24"/>
        </w:rPr>
        <w:t>9</w:t>
      </w:r>
      <w:r w:rsidR="00F35EB5">
        <w:rPr>
          <w:rFonts w:ascii="Times New Roman" w:hAnsi="Times New Roman" w:cs="Times New Roman"/>
          <w:sz w:val="24"/>
          <w:szCs w:val="24"/>
        </w:rPr>
        <w:t>%</w:t>
      </w:r>
      <w:r w:rsidR="00622B6E">
        <w:rPr>
          <w:rFonts w:ascii="Times New Roman" w:hAnsi="Times New Roman" w:cs="Times New Roman"/>
          <w:sz w:val="24"/>
          <w:szCs w:val="24"/>
        </w:rPr>
        <w:t xml:space="preserve">), а количество индивидуальных предпринимателей увеличилось на </w:t>
      </w:r>
      <w:r w:rsidR="00E26579">
        <w:rPr>
          <w:rFonts w:ascii="Times New Roman" w:hAnsi="Times New Roman" w:cs="Times New Roman"/>
          <w:sz w:val="24"/>
          <w:szCs w:val="24"/>
        </w:rPr>
        <w:t>77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E26579">
        <w:rPr>
          <w:rFonts w:ascii="Times New Roman" w:hAnsi="Times New Roman" w:cs="Times New Roman"/>
          <w:sz w:val="24"/>
          <w:szCs w:val="24"/>
        </w:rPr>
        <w:t>4,5</w:t>
      </w:r>
      <w:r w:rsidR="00622B6E">
        <w:rPr>
          <w:rFonts w:ascii="Times New Roman" w:hAnsi="Times New Roman" w:cs="Times New Roman"/>
          <w:sz w:val="24"/>
          <w:szCs w:val="24"/>
        </w:rPr>
        <w:t>%).</w:t>
      </w:r>
    </w:p>
    <w:p w:rsidR="004D3A97" w:rsidRPr="00787B6D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579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695799"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26579">
        <w:rPr>
          <w:rFonts w:ascii="Times New Roman" w:hAnsi="Times New Roman" w:cs="Times New Roman"/>
          <w:sz w:val="24"/>
          <w:szCs w:val="24"/>
        </w:rPr>
        <w:t>апрель</w:t>
      </w:r>
      <w:r w:rsidR="00E27552">
        <w:rPr>
          <w:rFonts w:ascii="Times New Roman" w:hAnsi="Times New Roman" w:cs="Times New Roman"/>
          <w:sz w:val="24"/>
          <w:szCs w:val="24"/>
        </w:rPr>
        <w:t xml:space="preserve"> </w:t>
      </w:r>
      <w:r w:rsidRPr="00403315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913FD7">
        <w:rPr>
          <w:rFonts w:ascii="Times New Roman" w:hAnsi="Times New Roman" w:cs="Times New Roman"/>
          <w:sz w:val="24"/>
          <w:szCs w:val="24"/>
        </w:rPr>
        <w:t>увеличение</w:t>
      </w:r>
      <w:r w:rsidR="00695799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22B6E">
        <w:rPr>
          <w:rFonts w:ascii="Times New Roman" w:hAnsi="Times New Roman" w:cs="Times New Roman"/>
          <w:sz w:val="24"/>
          <w:szCs w:val="24"/>
        </w:rPr>
        <w:t xml:space="preserve">юридических лиц на </w:t>
      </w:r>
      <w:r w:rsidR="00E26579">
        <w:rPr>
          <w:rFonts w:ascii="Times New Roman" w:hAnsi="Times New Roman" w:cs="Times New Roman"/>
          <w:sz w:val="24"/>
          <w:szCs w:val="24"/>
        </w:rPr>
        <w:t>3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(и</w:t>
      </w:r>
      <w:r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F35EB5">
        <w:rPr>
          <w:rFonts w:ascii="Times New Roman" w:hAnsi="Times New Roman" w:cs="Times New Roman"/>
          <w:sz w:val="24"/>
          <w:szCs w:val="24"/>
        </w:rPr>
        <w:t>0,</w:t>
      </w:r>
      <w:r w:rsidR="00E26579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622B6E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E26579">
        <w:rPr>
          <w:rFonts w:ascii="Times New Roman" w:hAnsi="Times New Roman" w:cs="Times New Roman"/>
          <w:sz w:val="24"/>
          <w:szCs w:val="24"/>
        </w:rPr>
        <w:t>187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622B6E">
        <w:rPr>
          <w:rFonts w:ascii="Times New Roman" w:hAnsi="Times New Roman" w:cs="Times New Roman"/>
          <w:sz w:val="24"/>
          <w:szCs w:val="24"/>
        </w:rPr>
        <w:t>(</w:t>
      </w:r>
      <w:r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E27552">
        <w:rPr>
          <w:rFonts w:ascii="Times New Roman" w:hAnsi="Times New Roman" w:cs="Times New Roman"/>
          <w:sz w:val="24"/>
          <w:szCs w:val="24"/>
        </w:rPr>
        <w:t>1</w:t>
      </w:r>
      <w:r w:rsidR="00E26579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22B6E" w:rsidRDefault="00622B6E" w:rsidP="004D3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A97" w:rsidRDefault="004D3A97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D3A97" w:rsidSect="00622B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</w:t>
      </w:r>
      <w:r w:rsidR="00F35EB5">
        <w:rPr>
          <w:rFonts w:ascii="Times New Roman" w:hAnsi="Times New Roman" w:cs="Times New Roman"/>
          <w:b/>
          <w:bCs/>
          <w:sz w:val="24"/>
          <w:szCs w:val="24"/>
        </w:rPr>
        <w:t>за период 10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231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EB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31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D3A97" w:rsidRDefault="00E26579" w:rsidP="00E758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B84EFE" wp14:editId="6BE27DDD">
            <wp:extent cx="9571511" cy="4678878"/>
            <wp:effectExtent l="0" t="0" r="1079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2B6E" w:rsidRPr="00787B6D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123187">
        <w:rPr>
          <w:rFonts w:ascii="Times New Roman" w:hAnsi="Times New Roman" w:cs="Times New Roman"/>
        </w:rPr>
        <w:t>апреля</w:t>
      </w:r>
      <w:r w:rsidRPr="00787B6D">
        <w:rPr>
          <w:rFonts w:ascii="Times New Roman" w:hAnsi="Times New Roman" w:cs="Times New Roman"/>
        </w:rPr>
        <w:t xml:space="preserve"> 202</w:t>
      </w:r>
      <w:r w:rsidR="00515EFB">
        <w:rPr>
          <w:rFonts w:ascii="Times New Roman" w:hAnsi="Times New Roman" w:cs="Times New Roman"/>
        </w:rPr>
        <w:t>3</w:t>
      </w:r>
      <w:r w:rsidRPr="00787B6D">
        <w:rPr>
          <w:rFonts w:ascii="Times New Roman" w:hAnsi="Times New Roman" w:cs="Times New Roman"/>
        </w:rPr>
        <w:t xml:space="preserve"> г. по </w:t>
      </w:r>
      <w:r w:rsidR="00123187">
        <w:rPr>
          <w:rFonts w:ascii="Times New Roman" w:hAnsi="Times New Roman" w:cs="Times New Roman"/>
        </w:rPr>
        <w:t>апрель</w:t>
      </w:r>
      <w:r w:rsidRPr="00787B6D">
        <w:rPr>
          <w:rFonts w:ascii="Times New Roman" w:hAnsi="Times New Roman" w:cs="Times New Roman"/>
        </w:rPr>
        <w:t xml:space="preserve"> 202</w:t>
      </w:r>
      <w:r w:rsidR="00515EFB">
        <w:rPr>
          <w:rFonts w:ascii="Times New Roman" w:hAnsi="Times New Roman" w:cs="Times New Roman"/>
        </w:rPr>
        <w:t>4</w:t>
      </w:r>
      <w:r w:rsidRPr="00787B6D">
        <w:rPr>
          <w:rFonts w:ascii="Times New Roman" w:hAnsi="Times New Roman" w:cs="Times New Roman"/>
        </w:rPr>
        <w:t xml:space="preserve"> г.) была положительной </w:t>
      </w:r>
      <w:r w:rsidR="003A76FD">
        <w:rPr>
          <w:rFonts w:ascii="Times New Roman" w:hAnsi="Times New Roman" w:cs="Times New Roman"/>
        </w:rPr>
        <w:t xml:space="preserve">с </w:t>
      </w:r>
      <w:r w:rsidR="00F35EB5">
        <w:rPr>
          <w:rFonts w:ascii="Times New Roman" w:hAnsi="Times New Roman" w:cs="Times New Roman"/>
        </w:rPr>
        <w:t>февраля</w:t>
      </w:r>
      <w:r w:rsidR="003A76FD">
        <w:rPr>
          <w:rFonts w:ascii="Times New Roman" w:hAnsi="Times New Roman" w:cs="Times New Roman"/>
        </w:rPr>
        <w:t xml:space="preserve"> по июнь, </w:t>
      </w:r>
      <w:r w:rsidRPr="00787B6D">
        <w:rPr>
          <w:rFonts w:ascii="Times New Roman" w:hAnsi="Times New Roman" w:cs="Times New Roman"/>
        </w:rPr>
        <w:t xml:space="preserve">а также с </w:t>
      </w:r>
      <w:r w:rsidR="003A76FD">
        <w:rPr>
          <w:rFonts w:ascii="Times New Roman" w:hAnsi="Times New Roman" w:cs="Times New Roman"/>
        </w:rPr>
        <w:t>августа</w:t>
      </w:r>
      <w:r w:rsidRPr="00787B6D">
        <w:rPr>
          <w:rFonts w:ascii="Times New Roman" w:hAnsi="Times New Roman" w:cs="Times New Roman"/>
        </w:rPr>
        <w:t xml:space="preserve"> по </w:t>
      </w:r>
      <w:r w:rsidR="006B142A">
        <w:rPr>
          <w:rFonts w:ascii="Times New Roman" w:hAnsi="Times New Roman" w:cs="Times New Roman"/>
        </w:rPr>
        <w:t>декабрь</w:t>
      </w:r>
      <w:r w:rsidRPr="00787B6D">
        <w:rPr>
          <w:rFonts w:ascii="Times New Roman" w:hAnsi="Times New Roman" w:cs="Times New Roman"/>
        </w:rPr>
        <w:t xml:space="preserve"> 2023 г.; в </w:t>
      </w:r>
      <w:r>
        <w:rPr>
          <w:rFonts w:ascii="Times New Roman" w:hAnsi="Times New Roman" w:cs="Times New Roman"/>
        </w:rPr>
        <w:t>июл</w:t>
      </w:r>
      <w:r w:rsidRPr="00787B6D">
        <w:rPr>
          <w:rFonts w:ascii="Times New Roman" w:hAnsi="Times New Roman" w:cs="Times New Roman"/>
        </w:rPr>
        <w:t>е 2023 г. отмечено снижение. Динамика прироста числа юридических лиц в течение года имела ровную положительную динамику за исключением ию</w:t>
      </w:r>
      <w:r w:rsidR="003A76FD">
        <w:rPr>
          <w:rFonts w:ascii="Times New Roman" w:hAnsi="Times New Roman" w:cs="Times New Roman"/>
        </w:rPr>
        <w:t>л</w:t>
      </w:r>
      <w:r w:rsidRPr="00787B6D">
        <w:rPr>
          <w:rFonts w:ascii="Times New Roman" w:hAnsi="Times New Roman" w:cs="Times New Roman"/>
        </w:rPr>
        <w:t xml:space="preserve">я 2023 г. - в силу специфики работы Единого реестра МСП в этом месяце отмечено существенное снижение числа как ИП, так и ЮЛ. </w:t>
      </w:r>
    </w:p>
    <w:p w:rsidR="00913951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787B6D">
        <w:rPr>
          <w:rFonts w:ascii="Times New Roman" w:hAnsi="Times New Roman" w:cs="Times New Roman"/>
        </w:rPr>
        <w:t>самозанятость</w:t>
      </w:r>
      <w:proofErr w:type="spellEnd"/>
      <w:r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787B6D">
        <w:rPr>
          <w:rFonts w:ascii="Times New Roman" w:hAnsi="Times New Roman" w:cs="Times New Roman"/>
        </w:rPr>
        <w:t>классического</w:t>
      </w:r>
      <w:proofErr w:type="gramEnd"/>
      <w:r w:rsidRPr="00787B6D">
        <w:rPr>
          <w:rFonts w:ascii="Times New Roman" w:hAnsi="Times New Roman" w:cs="Times New Roman"/>
        </w:rPr>
        <w:t xml:space="preserve"> ИП. </w:t>
      </w:r>
    </w:p>
    <w:p w:rsidR="00913951" w:rsidRDefault="00913951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13951" w:rsidSect="00913951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622B6E" w:rsidRPr="007D7167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«</w:t>
      </w:r>
      <w:r w:rsidR="008B4B35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>район» Смоленской области по видам деятельности</w:t>
      </w:r>
    </w:p>
    <w:p w:rsidR="00622B6E" w:rsidRPr="00B51FDB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2B6E" w:rsidRPr="0042427B" w:rsidRDefault="00622B6E" w:rsidP="00622B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4B35" w:rsidRDefault="00123187" w:rsidP="00AB5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33D036" wp14:editId="441959CD">
            <wp:extent cx="6151418" cy="6210795"/>
            <wp:effectExtent l="0" t="0" r="2095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1D34D2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D34D2">
        <w:rPr>
          <w:rFonts w:ascii="Times New Roman" w:hAnsi="Times New Roman" w:cs="Times New Roman"/>
          <w:sz w:val="24"/>
          <w:szCs w:val="24"/>
        </w:rPr>
        <w:t>апрель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существенных изменений в структуре малого и среднего предпринимательства по видам деятельности не произошло. </w:t>
      </w:r>
    </w:p>
    <w:p w:rsidR="00622B6E" w:rsidRPr="0042427B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940" w:rsidRDefault="00BB694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22B6E" w:rsidRPr="00913951" w:rsidRDefault="00913951" w:rsidP="00622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3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:rsidR="00913951" w:rsidRDefault="00913951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«Смоленский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622B6E" w:rsidRPr="00357729" w:rsidRDefault="001D34D2" w:rsidP="00BB6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408" w:dyaOrig="10963">
          <v:shape id="_x0000_i1027" type="#_x0000_t75" style="width:520.85pt;height:8in" o:ole="">
            <v:imagedata r:id="rId12" o:title=""/>
          </v:shape>
          <o:OLEObject Type="Embed" ProgID="Excel.Sheet.12" ShapeID="_x0000_i1027" DrawAspect="Content" ObjectID="_1774703466" r:id="rId13"/>
        </w:object>
      </w:r>
    </w:p>
    <w:p w:rsidR="00BB6940" w:rsidRDefault="00622B6E" w:rsidP="00F30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450F85">
        <w:rPr>
          <w:rFonts w:ascii="Times New Roman" w:hAnsi="Times New Roman" w:cs="Times New Roman"/>
          <w:sz w:val="24"/>
          <w:szCs w:val="24"/>
        </w:rPr>
        <w:t>1</w:t>
      </w:r>
      <w:r w:rsidR="00AF5744">
        <w:rPr>
          <w:rFonts w:ascii="Times New Roman" w:hAnsi="Times New Roman" w:cs="Times New Roman"/>
          <w:sz w:val="24"/>
          <w:szCs w:val="24"/>
        </w:rPr>
        <w:t>2</w:t>
      </w:r>
      <w:r w:rsidR="00BB6940">
        <w:rPr>
          <w:rFonts w:ascii="Times New Roman" w:hAnsi="Times New Roman" w:cs="Times New Roman"/>
          <w:sz w:val="24"/>
          <w:szCs w:val="24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</w:p>
    <w:p w:rsidR="00AF5744" w:rsidRDefault="00AF5744" w:rsidP="00AF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44" w:rsidRDefault="00AF5744" w:rsidP="00AF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Добыча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(+</w:t>
      </w:r>
      <w:r w:rsidR="00AB553F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57729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брабатывающие производства </w:t>
      </w:r>
      <w:r w:rsidR="00622B6E"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6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2,9</w:t>
      </w:r>
      <w:r w:rsidR="00622B6E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С</w:t>
      </w:r>
      <w:r w:rsidRPr="00BB6940">
        <w:rPr>
          <w:rFonts w:ascii="Times New Roman" w:hAnsi="Times New Roman" w:cs="Times New Roman"/>
          <w:b/>
          <w:sz w:val="24"/>
          <w:szCs w:val="24"/>
        </w:rPr>
        <w:t>троительство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3086B" w:rsidRPr="00357729">
        <w:rPr>
          <w:rFonts w:ascii="Times New Roman" w:hAnsi="Times New Roman" w:cs="Times New Roman"/>
          <w:sz w:val="24"/>
          <w:szCs w:val="24"/>
        </w:rPr>
        <w:t>(+</w:t>
      </w:r>
      <w:r w:rsidR="001D34D2">
        <w:rPr>
          <w:rFonts w:ascii="Times New Roman" w:hAnsi="Times New Roman" w:cs="Times New Roman"/>
          <w:sz w:val="24"/>
          <w:szCs w:val="24"/>
        </w:rPr>
        <w:t>8</w:t>
      </w:r>
      <w:r w:rsidR="00F3086B" w:rsidRPr="0035772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1D34D2">
        <w:rPr>
          <w:rFonts w:ascii="Times New Roman" w:hAnsi="Times New Roman" w:cs="Times New Roman"/>
          <w:sz w:val="24"/>
          <w:szCs w:val="24"/>
        </w:rPr>
        <w:t>3,0</w:t>
      </w:r>
      <w:r w:rsidR="00F3086B"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1D34D2">
        <w:rPr>
          <w:rFonts w:ascii="Times New Roman" w:hAnsi="Times New Roman" w:cs="Times New Roman"/>
          <w:sz w:val="24"/>
          <w:szCs w:val="24"/>
        </w:rPr>
        <w:t>52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D34D2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 Транспортировка и хранение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1D34D2">
        <w:rPr>
          <w:rFonts w:ascii="Times New Roman" w:hAnsi="Times New Roman" w:cs="Times New Roman"/>
          <w:sz w:val="24"/>
          <w:szCs w:val="24"/>
        </w:rPr>
        <w:t>6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1,</w:t>
      </w:r>
      <w:r w:rsidR="001D34D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1D34D2">
        <w:rPr>
          <w:rFonts w:ascii="Times New Roman" w:hAnsi="Times New Roman" w:cs="Times New Roman"/>
          <w:sz w:val="24"/>
          <w:szCs w:val="24"/>
        </w:rPr>
        <w:t>6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D34D2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Default="00F3086B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1D34D2" w:rsidRPr="00F3086B" w:rsidRDefault="001D34D2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4D2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>
        <w:rPr>
          <w:rFonts w:ascii="Times New Roman" w:hAnsi="Times New Roman" w:cs="Times New Roman"/>
          <w:sz w:val="24"/>
          <w:szCs w:val="24"/>
        </w:rPr>
        <w:t xml:space="preserve"> (+1 ед. или 16,7%)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1D34D2"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D34D2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654A6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AF5744" w:rsidRPr="00AF5744" w:rsidRDefault="00AF5744" w:rsidP="00AF5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AF5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административная и сопутствующие дополнительные услуги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1D34D2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D34D2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3,2%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B7009" w:rsidRDefault="00DB7009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5A9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A9" w:rsidRPr="00357729">
        <w:rPr>
          <w:rFonts w:ascii="Times New Roman" w:hAnsi="Times New Roman" w:cs="Times New Roman"/>
          <w:sz w:val="24"/>
          <w:szCs w:val="24"/>
        </w:rPr>
        <w:t>(+</w:t>
      </w:r>
      <w:r w:rsidR="001D34D2">
        <w:rPr>
          <w:rFonts w:ascii="Times New Roman" w:hAnsi="Times New Roman" w:cs="Times New Roman"/>
          <w:sz w:val="24"/>
          <w:szCs w:val="24"/>
        </w:rPr>
        <w:t>1</w:t>
      </w:r>
      <w:r w:rsidR="00FD75A9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D34D2">
        <w:rPr>
          <w:rFonts w:ascii="Times New Roman" w:hAnsi="Times New Roman" w:cs="Times New Roman"/>
          <w:sz w:val="24"/>
          <w:szCs w:val="24"/>
        </w:rPr>
        <w:t>1,2</w:t>
      </w:r>
      <w:r w:rsidR="00FD75A9">
        <w:rPr>
          <w:rFonts w:ascii="Times New Roman" w:hAnsi="Times New Roman" w:cs="Times New Roman"/>
          <w:sz w:val="24"/>
          <w:szCs w:val="24"/>
        </w:rPr>
        <w:t>%).</w:t>
      </w:r>
    </w:p>
    <w:p w:rsidR="00622B6E" w:rsidRPr="00357729" w:rsidRDefault="00F3086B" w:rsidP="00F308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2B6E">
        <w:rPr>
          <w:rFonts w:ascii="Times New Roman" w:hAnsi="Times New Roman" w:cs="Times New Roman"/>
          <w:sz w:val="24"/>
          <w:szCs w:val="24"/>
        </w:rPr>
        <w:t xml:space="preserve">ще по </w:t>
      </w:r>
      <w:r w:rsidR="001D34D2">
        <w:rPr>
          <w:rFonts w:ascii="Times New Roman" w:hAnsi="Times New Roman" w:cs="Times New Roman"/>
          <w:sz w:val="24"/>
          <w:szCs w:val="24"/>
        </w:rPr>
        <w:t>6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22B6E">
        <w:rPr>
          <w:rFonts w:ascii="Times New Roman" w:hAnsi="Times New Roman" w:cs="Times New Roman"/>
          <w:sz w:val="24"/>
          <w:szCs w:val="24"/>
        </w:rPr>
        <w:t xml:space="preserve">ается отсутствие динамики, по </w:t>
      </w:r>
      <w:r w:rsidR="001D34D2">
        <w:rPr>
          <w:rFonts w:ascii="Times New Roman" w:hAnsi="Times New Roman" w:cs="Times New Roman"/>
          <w:sz w:val="24"/>
          <w:szCs w:val="24"/>
        </w:rPr>
        <w:t>2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622B6E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622B6E" w:rsidRPr="00357729" w:rsidRDefault="00622B6E" w:rsidP="00F308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6E" w:rsidRPr="00DC5E4A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B6E" w:rsidRPr="00DC5E4A" w:rsidRDefault="00622B6E" w:rsidP="00622B6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34D2" w:rsidRDefault="00F3086B" w:rsidP="001D34D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1D34D2">
        <w:rPr>
          <w:rFonts w:ascii="Times New Roman" w:hAnsi="Times New Roman" w:cs="Times New Roman"/>
          <w:sz w:val="24"/>
          <w:szCs w:val="24"/>
        </w:rPr>
        <w:t>апреля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D34D2">
        <w:rPr>
          <w:rFonts w:ascii="Times New Roman" w:hAnsi="Times New Roman" w:cs="Times New Roman"/>
          <w:sz w:val="24"/>
          <w:szCs w:val="24"/>
        </w:rPr>
        <w:t>апрель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«Смоленский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</w:t>
      </w:r>
      <w:r w:rsidR="00AF5744">
        <w:rPr>
          <w:rFonts w:ascii="Times New Roman" w:hAnsi="Times New Roman" w:cs="Times New Roman"/>
          <w:sz w:val="24"/>
          <w:szCs w:val="24"/>
        </w:rPr>
        <w:t xml:space="preserve">. </w:t>
      </w:r>
      <w:r w:rsidR="00DB7009" w:rsidRPr="00DB7009">
        <w:rPr>
          <w:rFonts w:ascii="Times New Roman" w:hAnsi="Times New Roman" w:cs="Times New Roman"/>
          <w:sz w:val="24"/>
          <w:szCs w:val="24"/>
        </w:rPr>
        <w:t xml:space="preserve"> </w:t>
      </w:r>
      <w:r w:rsidR="001D34D2"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1D34D2"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="001D34D2"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1D34D2">
        <w:rPr>
          <w:rFonts w:ascii="Times New Roman" w:hAnsi="Times New Roman" w:cs="Times New Roman"/>
          <w:sz w:val="24"/>
          <w:szCs w:val="24"/>
        </w:rPr>
        <w:t xml:space="preserve">апреля  </w:t>
      </w:r>
      <w:r w:rsidR="001D34D2" w:rsidRPr="007D7167">
        <w:rPr>
          <w:rFonts w:ascii="Times New Roman" w:hAnsi="Times New Roman" w:cs="Times New Roman"/>
          <w:sz w:val="24"/>
          <w:szCs w:val="24"/>
        </w:rPr>
        <w:t>202</w:t>
      </w:r>
      <w:r w:rsidR="001D34D2">
        <w:rPr>
          <w:rFonts w:ascii="Times New Roman" w:hAnsi="Times New Roman" w:cs="Times New Roman"/>
          <w:sz w:val="24"/>
          <w:szCs w:val="24"/>
        </w:rPr>
        <w:t>3</w:t>
      </w:r>
      <w:r w:rsidR="001D34D2"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1D34D2">
        <w:rPr>
          <w:rFonts w:ascii="Times New Roman" w:hAnsi="Times New Roman" w:cs="Times New Roman"/>
          <w:sz w:val="24"/>
          <w:szCs w:val="24"/>
        </w:rPr>
        <w:t xml:space="preserve">по апрель  </w:t>
      </w:r>
      <w:r w:rsidR="001D34D2" w:rsidRPr="007D7167">
        <w:rPr>
          <w:rFonts w:ascii="Times New Roman" w:hAnsi="Times New Roman" w:cs="Times New Roman"/>
          <w:sz w:val="24"/>
          <w:szCs w:val="24"/>
        </w:rPr>
        <w:t>202</w:t>
      </w:r>
      <w:r w:rsidR="001D34D2">
        <w:rPr>
          <w:rFonts w:ascii="Times New Roman" w:hAnsi="Times New Roman" w:cs="Times New Roman"/>
          <w:sz w:val="24"/>
          <w:szCs w:val="24"/>
        </w:rPr>
        <w:t>4</w:t>
      </w:r>
      <w:r w:rsidR="001D34D2"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1D34D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1D34D2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1D34D2">
        <w:rPr>
          <w:rFonts w:ascii="Times New Roman" w:hAnsi="Times New Roman" w:cs="Times New Roman"/>
          <w:sz w:val="24"/>
          <w:szCs w:val="24"/>
        </w:rPr>
        <w:t xml:space="preserve">7,6 </w:t>
      </w:r>
      <w:r w:rsidR="001D34D2" w:rsidRPr="007D7167">
        <w:rPr>
          <w:rFonts w:ascii="Times New Roman" w:hAnsi="Times New Roman" w:cs="Times New Roman"/>
          <w:sz w:val="24"/>
          <w:szCs w:val="24"/>
        </w:rPr>
        <w:t>% (</w:t>
      </w:r>
      <w:r w:rsidR="001D34D2">
        <w:rPr>
          <w:rFonts w:ascii="Times New Roman" w:hAnsi="Times New Roman" w:cs="Times New Roman"/>
          <w:sz w:val="24"/>
          <w:szCs w:val="24"/>
        </w:rPr>
        <w:t xml:space="preserve">190 </w:t>
      </w:r>
      <w:r w:rsidR="001D34D2" w:rsidRPr="007D7167">
        <w:rPr>
          <w:rFonts w:ascii="Times New Roman" w:hAnsi="Times New Roman" w:cs="Times New Roman"/>
          <w:sz w:val="24"/>
          <w:szCs w:val="24"/>
        </w:rPr>
        <w:t xml:space="preserve">ед.). </w:t>
      </w:r>
      <w:r w:rsidR="001D34D2">
        <w:rPr>
          <w:rFonts w:ascii="Times New Roman" w:hAnsi="Times New Roman" w:cs="Times New Roman"/>
          <w:sz w:val="24"/>
          <w:szCs w:val="24"/>
        </w:rPr>
        <w:t>За 3</w:t>
      </w:r>
      <w:r w:rsidR="001D34D2" w:rsidRPr="007D716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D34D2">
        <w:rPr>
          <w:rFonts w:ascii="Times New Roman" w:hAnsi="Times New Roman" w:cs="Times New Roman"/>
          <w:sz w:val="24"/>
          <w:szCs w:val="24"/>
        </w:rPr>
        <w:t>а 2024</w:t>
      </w:r>
      <w:r w:rsidR="001D34D2" w:rsidRPr="007D7167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 w:rsidR="001D34D2">
        <w:rPr>
          <w:rFonts w:ascii="Times New Roman" w:hAnsi="Times New Roman" w:cs="Times New Roman"/>
          <w:sz w:val="24"/>
          <w:szCs w:val="24"/>
        </w:rPr>
        <w:t>увеличилось на 3,6%  (94</w:t>
      </w:r>
      <w:r w:rsidR="001D34D2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F654A6" w:rsidRDefault="00F654A6" w:rsidP="00F654A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744" w:rsidRPr="00787B6D" w:rsidRDefault="00AF5744" w:rsidP="00AF574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</w:p>
    <w:p w:rsidR="00F3086B" w:rsidRDefault="00622B6E" w:rsidP="00CB04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F3086B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операциям с недвижимым имуществом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:rsidR="00622B6E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6E" w:rsidRPr="006077F1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:rsidR="007C306F" w:rsidRPr="006077F1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306F" w:rsidRPr="006077F1" w:rsidSect="00BB6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A"/>
    <w:rsid w:val="00035B79"/>
    <w:rsid w:val="00123187"/>
    <w:rsid w:val="001A4E62"/>
    <w:rsid w:val="001D34D2"/>
    <w:rsid w:val="00214213"/>
    <w:rsid w:val="00230AD0"/>
    <w:rsid w:val="00250584"/>
    <w:rsid w:val="002946CA"/>
    <w:rsid w:val="002D308D"/>
    <w:rsid w:val="00350ED6"/>
    <w:rsid w:val="00367BCC"/>
    <w:rsid w:val="003A76FD"/>
    <w:rsid w:val="00416914"/>
    <w:rsid w:val="00450F85"/>
    <w:rsid w:val="00466B3C"/>
    <w:rsid w:val="004D3A97"/>
    <w:rsid w:val="00515EFB"/>
    <w:rsid w:val="005511C4"/>
    <w:rsid w:val="00622B6E"/>
    <w:rsid w:val="006850AF"/>
    <w:rsid w:val="00695799"/>
    <w:rsid w:val="006B142A"/>
    <w:rsid w:val="006B29A2"/>
    <w:rsid w:val="00716327"/>
    <w:rsid w:val="007679A8"/>
    <w:rsid w:val="007C306F"/>
    <w:rsid w:val="00823F6F"/>
    <w:rsid w:val="008B4B35"/>
    <w:rsid w:val="00913951"/>
    <w:rsid w:val="00913FD7"/>
    <w:rsid w:val="00A37A20"/>
    <w:rsid w:val="00AB553F"/>
    <w:rsid w:val="00AF312C"/>
    <w:rsid w:val="00AF5744"/>
    <w:rsid w:val="00AF6BDD"/>
    <w:rsid w:val="00B222A4"/>
    <w:rsid w:val="00B655A2"/>
    <w:rsid w:val="00BB26EB"/>
    <w:rsid w:val="00BB6940"/>
    <w:rsid w:val="00CB04BA"/>
    <w:rsid w:val="00CB283E"/>
    <w:rsid w:val="00DB7009"/>
    <w:rsid w:val="00E26579"/>
    <w:rsid w:val="00E27552"/>
    <w:rsid w:val="00E75801"/>
    <w:rsid w:val="00EE6D4D"/>
    <w:rsid w:val="00F3086B"/>
    <w:rsid w:val="00F35EB5"/>
    <w:rsid w:val="00F654A6"/>
    <w:rsid w:val="00FB7EC4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3.xlsx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72;&#1085;&#1072;&#1083;&#1080;&#1079;%20&#1085;&#1072;%2001.04.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57;&#1088;&#1072;&#1074;&#1085;&#1077;&#1085;&#1080;&#1077;%20&#1087;&#1077;&#1088;&#1080;&#1086;&#1076;&#1086;&#1074;%2001.04.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Лист1!$A$6:$A$18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Лист1!$B$6:$B$18</c:f>
              <c:numCache>
                <c:formatCode>#,##0</c:formatCode>
                <c:ptCount val="13"/>
                <c:pt idx="0">
                  <c:v>947</c:v>
                </c:pt>
                <c:pt idx="1">
                  <c:v>940</c:v>
                </c:pt>
                <c:pt idx="2">
                  <c:v>956</c:v>
                </c:pt>
                <c:pt idx="3">
                  <c:v>849</c:v>
                </c:pt>
                <c:pt idx="4">
                  <c:v>864</c:v>
                </c:pt>
                <c:pt idx="5">
                  <c:v>869</c:v>
                </c:pt>
                <c:pt idx="6">
                  <c:v>885</c:v>
                </c:pt>
                <c:pt idx="7">
                  <c:v>896</c:v>
                </c:pt>
                <c:pt idx="8">
                  <c:v>907</c:v>
                </c:pt>
                <c:pt idx="9">
                  <c:v>909</c:v>
                </c:pt>
                <c:pt idx="10">
                  <c:v>917</c:v>
                </c:pt>
                <c:pt idx="11">
                  <c:v>924</c:v>
                </c:pt>
                <c:pt idx="12">
                  <c:v>926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Лист1!$A$6:$A$18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Лист1!$C$6:$C$18</c:f>
              <c:numCache>
                <c:formatCode>#,##0</c:formatCode>
                <c:ptCount val="13"/>
                <c:pt idx="0">
                  <c:v>1570</c:v>
                </c:pt>
                <c:pt idx="1">
                  <c:v>1614</c:v>
                </c:pt>
                <c:pt idx="2">
                  <c:v>1601</c:v>
                </c:pt>
                <c:pt idx="3">
                  <c:v>1562</c:v>
                </c:pt>
                <c:pt idx="4">
                  <c:v>1583</c:v>
                </c:pt>
                <c:pt idx="5">
                  <c:v>1617</c:v>
                </c:pt>
                <c:pt idx="6">
                  <c:v>1636</c:v>
                </c:pt>
                <c:pt idx="7">
                  <c:v>1660</c:v>
                </c:pt>
                <c:pt idx="8">
                  <c:v>1697</c:v>
                </c:pt>
                <c:pt idx="9">
                  <c:v>1703</c:v>
                </c:pt>
                <c:pt idx="10">
                  <c:v>1732</c:v>
                </c:pt>
                <c:pt idx="11">
                  <c:v>1766</c:v>
                </c:pt>
                <c:pt idx="12">
                  <c:v>1780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38112"/>
        <c:axId val="117340032"/>
      </c:lineChart>
      <c:dateAx>
        <c:axId val="11733811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40032"/>
        <c:crosses val="autoZero"/>
        <c:auto val="1"/>
        <c:lblOffset val="100"/>
        <c:baseTimeUnit val="months"/>
      </c:dateAx>
      <c:valAx>
        <c:axId val="11734003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381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малого и среднего предпринимательства по видам деятельности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52051741614141E-2"/>
          <c:y val="0.14051730713148036"/>
          <c:w val="0.58729081499083713"/>
          <c:h val="0.78506225183390532"/>
        </c:manualLayout>
      </c:layout>
      <c:pieChart>
        <c:varyColors val="1"/>
        <c:ser>
          <c:idx val="1"/>
          <c:order val="0"/>
          <c:dLbls>
            <c:dLbl>
              <c:idx val="8"/>
              <c:layout>
                <c:manualLayout>
                  <c:x val="3.1195870337179719E-2"/>
                  <c:y val="7.418964937075173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2433225258607379E-2"/>
                  <c:y val="5.505224667429391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Лист1!$B$3:$B$12</c:f>
              <c:strCache>
                <c:ptCount val="10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</c:strCache>
            </c:strRef>
          </c:cat>
          <c:val>
            <c:numRef>
              <c:f>Лист1!$D$3:$D$12</c:f>
              <c:numCache>
                <c:formatCode>#,##0</c:formatCode>
                <c:ptCount val="10"/>
                <c:pt idx="0">
                  <c:v>73</c:v>
                </c:pt>
                <c:pt idx="1">
                  <c:v>6</c:v>
                </c:pt>
                <c:pt idx="2">
                  <c:v>210</c:v>
                </c:pt>
                <c:pt idx="3">
                  <c:v>4</c:v>
                </c:pt>
                <c:pt idx="4">
                  <c:v>10</c:v>
                </c:pt>
                <c:pt idx="5">
                  <c:v>277</c:v>
                </c:pt>
                <c:pt idx="6">
                  <c:v>1016</c:v>
                </c:pt>
                <c:pt idx="7">
                  <c:v>468</c:v>
                </c:pt>
                <c:pt idx="8">
                  <c:v>94</c:v>
                </c:pt>
                <c:pt idx="9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41947090373289"/>
          <c:y val="8.0289680047662765E-2"/>
          <c:w val="0.29982520087802328"/>
          <c:h val="0.89068853356520616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Ekonomika-01</dc:creator>
  <cp:keywords/>
  <dc:description/>
  <cp:lastModifiedBy>Ekonomika-01</cp:lastModifiedBy>
  <cp:revision>21</cp:revision>
  <dcterms:created xsi:type="dcterms:W3CDTF">2023-10-16T06:13:00Z</dcterms:created>
  <dcterms:modified xsi:type="dcterms:W3CDTF">2024-04-15T13:25:00Z</dcterms:modified>
</cp:coreProperties>
</file>