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1C4" w:rsidRPr="00035B79" w:rsidRDefault="005511C4" w:rsidP="00913951">
      <w:pPr>
        <w:tabs>
          <w:tab w:val="left" w:pos="8080"/>
        </w:tabs>
        <w:spacing w:after="0" w:line="240" w:lineRule="auto"/>
        <w:ind w:right="-1"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B79">
        <w:rPr>
          <w:rFonts w:ascii="Times New Roman" w:hAnsi="Times New Roman" w:cs="Times New Roman"/>
          <w:b/>
          <w:sz w:val="24"/>
          <w:szCs w:val="24"/>
        </w:rPr>
        <w:t xml:space="preserve">Структурная и количественная динамика в малом и среднем предпринимательстве муниципального образования «Смоленский район» Смоленской области за период с 1 </w:t>
      </w:r>
      <w:r w:rsidR="00035B79" w:rsidRPr="00035B79">
        <w:rPr>
          <w:rFonts w:ascii="Times New Roman" w:hAnsi="Times New Roman" w:cs="Times New Roman"/>
          <w:b/>
          <w:sz w:val="24"/>
          <w:szCs w:val="24"/>
        </w:rPr>
        <w:t>октября</w:t>
      </w:r>
      <w:r w:rsidRPr="00035B79">
        <w:rPr>
          <w:rFonts w:ascii="Times New Roman" w:hAnsi="Times New Roman" w:cs="Times New Roman"/>
          <w:b/>
          <w:sz w:val="24"/>
          <w:szCs w:val="24"/>
        </w:rPr>
        <w:t xml:space="preserve"> 2022 г. по 1 </w:t>
      </w:r>
      <w:r w:rsidR="00035B79" w:rsidRPr="00035B79">
        <w:rPr>
          <w:rFonts w:ascii="Times New Roman" w:hAnsi="Times New Roman" w:cs="Times New Roman"/>
          <w:b/>
          <w:sz w:val="24"/>
          <w:szCs w:val="24"/>
        </w:rPr>
        <w:t>октября</w:t>
      </w:r>
      <w:r w:rsidRPr="00035B79">
        <w:rPr>
          <w:rFonts w:ascii="Times New Roman" w:hAnsi="Times New Roman" w:cs="Times New Roman"/>
          <w:b/>
          <w:sz w:val="24"/>
          <w:szCs w:val="24"/>
        </w:rPr>
        <w:t xml:space="preserve"> 2023 г. </w:t>
      </w:r>
    </w:p>
    <w:p w:rsidR="005511C4" w:rsidRPr="00035B79" w:rsidRDefault="005511C4" w:rsidP="00913951">
      <w:pPr>
        <w:tabs>
          <w:tab w:val="left" w:pos="8080"/>
        </w:tabs>
        <w:spacing w:after="0" w:line="240" w:lineRule="auto"/>
        <w:ind w:right="-1"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B79">
        <w:rPr>
          <w:rFonts w:ascii="Times New Roman" w:hAnsi="Times New Roman" w:cs="Times New Roman"/>
          <w:b/>
          <w:sz w:val="24"/>
          <w:szCs w:val="24"/>
        </w:rPr>
        <w:t xml:space="preserve"> (по данным Единого реестра малого и среднего предпринимательства) </w:t>
      </w:r>
    </w:p>
    <w:p w:rsidR="00FB7EC4" w:rsidRPr="00035B79" w:rsidRDefault="00FB7EC4" w:rsidP="00913951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5511C4" w:rsidRPr="00035B79" w:rsidRDefault="005511C4" w:rsidP="00913951">
      <w:pPr>
        <w:tabs>
          <w:tab w:val="left" w:pos="8080"/>
        </w:tabs>
        <w:spacing w:after="0" w:line="240" w:lineRule="auto"/>
        <w:ind w:right="-1" w:firstLine="42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5B79">
        <w:rPr>
          <w:rFonts w:ascii="Times New Roman" w:hAnsi="Times New Roman" w:cs="Times New Roman"/>
          <w:b/>
          <w:bCs/>
          <w:sz w:val="24"/>
          <w:szCs w:val="24"/>
        </w:rPr>
        <w:t>Таблица 1. Количество субъектов МСП в</w:t>
      </w:r>
      <w:r w:rsidR="00035B79" w:rsidRPr="00035B79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муниципальном образовании «Смоленский район» Смоленской области с 10.10.2022г. по 10.10.2023г</w:t>
      </w:r>
    </w:p>
    <w:p w:rsidR="005511C4" w:rsidRPr="00035B79" w:rsidRDefault="00367BCC" w:rsidP="009139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9932" w:dyaOrig="93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21.6pt;height:504.85pt" o:ole="">
            <v:imagedata r:id="rId6" o:title=""/>
          </v:shape>
          <o:OLEObject Type="Embed" ProgID="Excel.Sheet.12" ShapeID="_x0000_i1027" DrawAspect="Content" ObjectID="_1759644062" r:id="rId7"/>
        </w:object>
      </w:r>
    </w:p>
    <w:p w:rsidR="00035B79" w:rsidRDefault="00035B79" w:rsidP="0091395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7167">
        <w:rPr>
          <w:rFonts w:ascii="Times New Roman" w:hAnsi="Times New Roman" w:cs="Times New Roman"/>
          <w:sz w:val="24"/>
          <w:szCs w:val="24"/>
        </w:rPr>
        <w:t>По данным ФНС России количество субъектов МСП, осуществляющих деятельность на территории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 xml:space="preserve">Смоленский </w:t>
      </w:r>
      <w:r w:rsidRPr="007D7167">
        <w:rPr>
          <w:rFonts w:ascii="Times New Roman" w:hAnsi="Times New Roman" w:cs="Times New Roman"/>
          <w:sz w:val="24"/>
          <w:szCs w:val="24"/>
        </w:rPr>
        <w:t xml:space="preserve">район» Смоленской области, с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7D7167">
        <w:rPr>
          <w:rFonts w:ascii="Times New Roman" w:hAnsi="Times New Roman" w:cs="Times New Roman"/>
          <w:sz w:val="24"/>
          <w:szCs w:val="24"/>
        </w:rPr>
        <w:t xml:space="preserve"> 2022 г. по </w:t>
      </w:r>
      <w:r>
        <w:rPr>
          <w:rFonts w:ascii="Times New Roman" w:hAnsi="Times New Roman" w:cs="Times New Roman"/>
          <w:sz w:val="24"/>
          <w:szCs w:val="24"/>
        </w:rPr>
        <w:t xml:space="preserve">октябрь </w:t>
      </w:r>
      <w:r w:rsidRPr="007D7167">
        <w:rPr>
          <w:rFonts w:ascii="Times New Roman" w:hAnsi="Times New Roman" w:cs="Times New Roman"/>
          <w:sz w:val="24"/>
          <w:szCs w:val="24"/>
        </w:rPr>
        <w:t xml:space="preserve">2023 г. </w:t>
      </w:r>
      <w:r>
        <w:rPr>
          <w:rFonts w:ascii="Times New Roman" w:hAnsi="Times New Roman" w:cs="Times New Roman"/>
          <w:sz w:val="24"/>
          <w:szCs w:val="24"/>
        </w:rPr>
        <w:t xml:space="preserve">увеличилось </w:t>
      </w:r>
      <w:r w:rsidRPr="007D7167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6,10 </w:t>
      </w:r>
      <w:r w:rsidRPr="007D7167">
        <w:rPr>
          <w:rFonts w:ascii="Times New Roman" w:hAnsi="Times New Roman" w:cs="Times New Roman"/>
          <w:sz w:val="24"/>
          <w:szCs w:val="24"/>
        </w:rPr>
        <w:t>% (</w:t>
      </w:r>
      <w:r>
        <w:rPr>
          <w:rFonts w:ascii="Times New Roman" w:hAnsi="Times New Roman" w:cs="Times New Roman"/>
          <w:sz w:val="24"/>
          <w:szCs w:val="24"/>
        </w:rPr>
        <w:t>145</w:t>
      </w:r>
      <w:r w:rsidRPr="007D7167">
        <w:rPr>
          <w:rFonts w:ascii="Times New Roman" w:hAnsi="Times New Roman" w:cs="Times New Roman"/>
          <w:sz w:val="24"/>
          <w:szCs w:val="24"/>
        </w:rPr>
        <w:t xml:space="preserve"> ед.). </w:t>
      </w:r>
      <w:r>
        <w:rPr>
          <w:rFonts w:ascii="Times New Roman" w:hAnsi="Times New Roman" w:cs="Times New Roman"/>
          <w:sz w:val="24"/>
          <w:szCs w:val="24"/>
        </w:rPr>
        <w:t>За 9</w:t>
      </w:r>
      <w:r w:rsidRPr="007D7167">
        <w:rPr>
          <w:rFonts w:ascii="Times New Roman" w:hAnsi="Times New Roman" w:cs="Times New Roman"/>
          <w:sz w:val="24"/>
          <w:szCs w:val="24"/>
        </w:rPr>
        <w:t xml:space="preserve"> месяцев 2023 года число субъектов МСП </w:t>
      </w:r>
      <w:r>
        <w:rPr>
          <w:rFonts w:ascii="Times New Roman" w:hAnsi="Times New Roman" w:cs="Times New Roman"/>
          <w:sz w:val="24"/>
          <w:szCs w:val="24"/>
        </w:rPr>
        <w:t>увеличилось на 5,35%  (128</w:t>
      </w:r>
      <w:r w:rsidRPr="007D7167">
        <w:rPr>
          <w:rFonts w:ascii="Times New Roman" w:hAnsi="Times New Roman" w:cs="Times New Roman"/>
          <w:sz w:val="24"/>
          <w:szCs w:val="24"/>
        </w:rPr>
        <w:t xml:space="preserve"> ед.). </w:t>
      </w:r>
    </w:p>
    <w:p w:rsidR="00035B79" w:rsidRDefault="00035B79" w:rsidP="00913951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B222A4" w:rsidRDefault="00B222A4" w:rsidP="00913951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035B79" w:rsidRDefault="00035B79" w:rsidP="00913951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5B79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Таблица 2. Динамика количества субъектов МСП в муниципальном образовании «</w:t>
      </w:r>
      <w:r>
        <w:rPr>
          <w:rFonts w:ascii="Times New Roman" w:hAnsi="Times New Roman" w:cs="Times New Roman"/>
          <w:b/>
          <w:bCs/>
          <w:sz w:val="24"/>
          <w:szCs w:val="24"/>
        </w:rPr>
        <w:t>Смоленский</w:t>
      </w:r>
      <w:r w:rsidRPr="00035B79">
        <w:rPr>
          <w:rFonts w:ascii="Times New Roman" w:hAnsi="Times New Roman" w:cs="Times New Roman"/>
          <w:b/>
          <w:bCs/>
          <w:sz w:val="24"/>
          <w:szCs w:val="24"/>
        </w:rPr>
        <w:t xml:space="preserve"> район» Смоленской области в разрезе категорий хозяйствующих субъектов</w:t>
      </w:r>
    </w:p>
    <w:p w:rsidR="00035B79" w:rsidRDefault="00913951" w:rsidP="009139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object w:dxaOrig="10312" w:dyaOrig="3378">
          <v:shape id="_x0000_i1025" type="#_x0000_t75" style="width:515.7pt;height:177.5pt" o:ole="">
            <v:imagedata r:id="rId8" o:title=""/>
          </v:shape>
          <o:OLEObject Type="Embed" ProgID="Excel.Sheet.12" ShapeID="_x0000_i1025" DrawAspect="Content" ObjectID="_1759644063" r:id="rId9"/>
        </w:object>
      </w:r>
    </w:p>
    <w:p w:rsidR="00622B6E" w:rsidRDefault="00035B79" w:rsidP="0091395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7167">
        <w:rPr>
          <w:rFonts w:ascii="Times New Roman" w:hAnsi="Times New Roman" w:cs="Times New Roman"/>
          <w:sz w:val="24"/>
          <w:szCs w:val="24"/>
        </w:rPr>
        <w:t>Как видно из предст</w:t>
      </w:r>
      <w:r w:rsidR="00622B6E">
        <w:rPr>
          <w:rFonts w:ascii="Times New Roman" w:hAnsi="Times New Roman" w:cs="Times New Roman"/>
          <w:sz w:val="24"/>
          <w:szCs w:val="24"/>
        </w:rPr>
        <w:t>авленной таблицы, за январь-сентябрь</w:t>
      </w:r>
      <w:r w:rsidRPr="007D7167">
        <w:rPr>
          <w:rFonts w:ascii="Times New Roman" w:hAnsi="Times New Roman" w:cs="Times New Roman"/>
          <w:sz w:val="24"/>
          <w:szCs w:val="24"/>
        </w:rPr>
        <w:t xml:space="preserve"> 2023 года </w:t>
      </w:r>
      <w:r w:rsidRPr="007D7167">
        <w:rPr>
          <w:rFonts w:ascii="Times New Roman" w:hAnsi="Times New Roman" w:cs="Times New Roman"/>
          <w:bCs/>
          <w:sz w:val="24"/>
          <w:szCs w:val="24"/>
        </w:rPr>
        <w:t>в муниципальном образовании «</w:t>
      </w:r>
      <w:r w:rsidR="00622B6E">
        <w:rPr>
          <w:rFonts w:ascii="Times New Roman" w:hAnsi="Times New Roman" w:cs="Times New Roman"/>
          <w:bCs/>
          <w:sz w:val="24"/>
          <w:szCs w:val="24"/>
        </w:rPr>
        <w:t xml:space="preserve">Смоленский </w:t>
      </w:r>
      <w:r w:rsidRPr="007D7167">
        <w:rPr>
          <w:rFonts w:ascii="Times New Roman" w:hAnsi="Times New Roman" w:cs="Times New Roman"/>
          <w:bCs/>
          <w:sz w:val="24"/>
          <w:szCs w:val="24"/>
        </w:rPr>
        <w:t xml:space="preserve">район» Смоленской области </w:t>
      </w:r>
      <w:r w:rsidRPr="007D7167">
        <w:rPr>
          <w:rFonts w:ascii="Times New Roman" w:hAnsi="Times New Roman" w:cs="Times New Roman"/>
          <w:sz w:val="24"/>
          <w:szCs w:val="24"/>
        </w:rPr>
        <w:t xml:space="preserve">уменьшилось количество юридических лиц – на </w:t>
      </w:r>
      <w:r w:rsidR="00622B6E">
        <w:rPr>
          <w:rFonts w:ascii="Times New Roman" w:hAnsi="Times New Roman" w:cs="Times New Roman"/>
          <w:sz w:val="24"/>
          <w:szCs w:val="24"/>
        </w:rPr>
        <w:t>31 ед. (3,4%), а количество индивидуальных предпринимателей увеличилось на 159 ед. (10,8%).</w:t>
      </w:r>
    </w:p>
    <w:p w:rsidR="004D3A97" w:rsidRPr="00787B6D" w:rsidRDefault="00035B79" w:rsidP="0091395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bCs/>
        </w:rPr>
      </w:pPr>
      <w:r w:rsidRPr="00403315">
        <w:rPr>
          <w:rFonts w:ascii="Times New Roman" w:hAnsi="Times New Roman" w:cs="Times New Roman"/>
          <w:sz w:val="24"/>
          <w:szCs w:val="24"/>
        </w:rPr>
        <w:t>За прошедший календарный год (с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2B6E">
        <w:rPr>
          <w:rFonts w:ascii="Times New Roman" w:hAnsi="Times New Roman" w:cs="Times New Roman"/>
          <w:sz w:val="24"/>
          <w:szCs w:val="24"/>
        </w:rPr>
        <w:t>октября</w:t>
      </w:r>
      <w:r w:rsidRPr="00403315">
        <w:rPr>
          <w:rFonts w:ascii="Times New Roman" w:hAnsi="Times New Roman" w:cs="Times New Roman"/>
          <w:sz w:val="24"/>
          <w:szCs w:val="24"/>
        </w:rPr>
        <w:t xml:space="preserve"> 2022 г. по </w:t>
      </w:r>
      <w:r w:rsidR="00622B6E">
        <w:rPr>
          <w:rFonts w:ascii="Times New Roman" w:hAnsi="Times New Roman" w:cs="Times New Roman"/>
          <w:sz w:val="24"/>
          <w:szCs w:val="24"/>
        </w:rPr>
        <w:t>октябрь</w:t>
      </w:r>
      <w:r w:rsidRPr="00403315">
        <w:rPr>
          <w:rFonts w:ascii="Times New Roman" w:hAnsi="Times New Roman" w:cs="Times New Roman"/>
          <w:sz w:val="24"/>
          <w:szCs w:val="24"/>
        </w:rPr>
        <w:t xml:space="preserve"> 2023 г.) наблюдается снижение </w:t>
      </w:r>
      <w:r w:rsidRPr="0042427B">
        <w:rPr>
          <w:rFonts w:ascii="Times New Roman" w:hAnsi="Times New Roman" w:cs="Times New Roman"/>
          <w:sz w:val="24"/>
          <w:szCs w:val="24"/>
        </w:rPr>
        <w:t xml:space="preserve">числа </w:t>
      </w:r>
      <w:r w:rsidR="00622B6E">
        <w:rPr>
          <w:rFonts w:ascii="Times New Roman" w:hAnsi="Times New Roman" w:cs="Times New Roman"/>
          <w:sz w:val="24"/>
          <w:szCs w:val="24"/>
        </w:rPr>
        <w:t>юридических лиц на 9 ед. (и</w:t>
      </w:r>
      <w:r w:rsidRPr="0042427B">
        <w:rPr>
          <w:rFonts w:ascii="Times New Roman" w:hAnsi="Times New Roman" w:cs="Times New Roman"/>
          <w:sz w:val="24"/>
          <w:szCs w:val="24"/>
        </w:rPr>
        <w:t xml:space="preserve">ли </w:t>
      </w:r>
      <w:r w:rsidR="00622B6E">
        <w:rPr>
          <w:rFonts w:ascii="Times New Roman" w:hAnsi="Times New Roman" w:cs="Times New Roman"/>
          <w:sz w:val="24"/>
          <w:szCs w:val="24"/>
        </w:rPr>
        <w:t>1,0</w:t>
      </w:r>
      <w:r w:rsidRPr="0042427B">
        <w:rPr>
          <w:rFonts w:ascii="Times New Roman" w:hAnsi="Times New Roman" w:cs="Times New Roman"/>
          <w:sz w:val="24"/>
          <w:szCs w:val="24"/>
        </w:rPr>
        <w:t xml:space="preserve">%) и </w:t>
      </w:r>
      <w:r w:rsidR="00622B6E">
        <w:rPr>
          <w:rFonts w:ascii="Times New Roman" w:hAnsi="Times New Roman" w:cs="Times New Roman"/>
          <w:sz w:val="24"/>
          <w:szCs w:val="24"/>
        </w:rPr>
        <w:t>рост количества индивидуальных предпринимателей</w:t>
      </w:r>
      <w:r w:rsidRPr="0042427B">
        <w:rPr>
          <w:rFonts w:ascii="Times New Roman" w:hAnsi="Times New Roman" w:cs="Times New Roman"/>
          <w:sz w:val="24"/>
          <w:szCs w:val="24"/>
        </w:rPr>
        <w:t xml:space="preserve"> на </w:t>
      </w:r>
      <w:r w:rsidR="00622B6E">
        <w:rPr>
          <w:rFonts w:ascii="Times New Roman" w:hAnsi="Times New Roman" w:cs="Times New Roman"/>
          <w:sz w:val="24"/>
          <w:szCs w:val="24"/>
        </w:rPr>
        <w:t>154</w:t>
      </w:r>
      <w:r w:rsidRPr="0042427B">
        <w:rPr>
          <w:rFonts w:ascii="Times New Roman" w:hAnsi="Times New Roman" w:cs="Times New Roman"/>
          <w:sz w:val="24"/>
          <w:szCs w:val="24"/>
        </w:rPr>
        <w:t xml:space="preserve"> ед. </w:t>
      </w:r>
      <w:r w:rsidR="00622B6E">
        <w:rPr>
          <w:rFonts w:ascii="Times New Roman" w:hAnsi="Times New Roman" w:cs="Times New Roman"/>
          <w:sz w:val="24"/>
          <w:szCs w:val="24"/>
        </w:rPr>
        <w:t>(</w:t>
      </w:r>
      <w:r w:rsidRPr="0042427B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2B6E">
        <w:rPr>
          <w:rFonts w:ascii="Times New Roman" w:hAnsi="Times New Roman" w:cs="Times New Roman"/>
          <w:sz w:val="24"/>
          <w:szCs w:val="24"/>
        </w:rPr>
        <w:t>10,4</w:t>
      </w:r>
      <w:r>
        <w:rPr>
          <w:rFonts w:ascii="Times New Roman" w:hAnsi="Times New Roman" w:cs="Times New Roman"/>
          <w:sz w:val="24"/>
          <w:szCs w:val="24"/>
        </w:rPr>
        <w:t>%).</w:t>
      </w:r>
    </w:p>
    <w:p w:rsidR="00622B6E" w:rsidRDefault="00622B6E" w:rsidP="004D3A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3A97" w:rsidRDefault="004D3A97" w:rsidP="00622B6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4D3A97" w:rsidSect="00622B6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22B6E" w:rsidRDefault="00622B6E" w:rsidP="00622B6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График 1. Динамика количества субъектов МСП в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муниципальном образовании «</w:t>
      </w:r>
      <w:r w:rsidR="004D3A97">
        <w:rPr>
          <w:rFonts w:ascii="Times New Roman" w:hAnsi="Times New Roman" w:cs="Times New Roman"/>
          <w:b/>
          <w:bCs/>
          <w:sz w:val="24"/>
          <w:szCs w:val="24"/>
        </w:rPr>
        <w:t>Смоленский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район» Смоленской области </w:t>
      </w:r>
      <w:r w:rsidR="004D3A97">
        <w:rPr>
          <w:rFonts w:ascii="Times New Roman" w:hAnsi="Times New Roman" w:cs="Times New Roman"/>
          <w:b/>
          <w:bCs/>
          <w:sz w:val="24"/>
          <w:szCs w:val="24"/>
        </w:rPr>
        <w:t>за период 01.10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01.</w:t>
      </w:r>
      <w:r w:rsidR="004D3A97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.2023</w:t>
      </w:r>
    </w:p>
    <w:p w:rsidR="004D3A97" w:rsidRDefault="004D3A97" w:rsidP="003A76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1CC466AC" wp14:editId="35A3A34F">
            <wp:extent cx="9462052" cy="3570136"/>
            <wp:effectExtent l="0" t="0" r="25400" b="1143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22B6E" w:rsidRPr="0042427B" w:rsidRDefault="00622B6E" w:rsidP="00622B6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2B6E" w:rsidRDefault="00622B6E" w:rsidP="00622B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622B6E" w:rsidRPr="00787B6D" w:rsidRDefault="00622B6E" w:rsidP="0091395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proofErr w:type="gramStart"/>
      <w:r w:rsidRPr="00787B6D">
        <w:rPr>
          <w:rFonts w:ascii="Times New Roman" w:hAnsi="Times New Roman" w:cs="Times New Roman"/>
        </w:rPr>
        <w:t xml:space="preserve">Согласно графику, построенному по данным Единого реестра субъектов малого и среднего предпринимательства, динамика прироста количества ИП за календарный год (с </w:t>
      </w:r>
      <w:r w:rsidR="003A76FD">
        <w:rPr>
          <w:rFonts w:ascii="Times New Roman" w:hAnsi="Times New Roman" w:cs="Times New Roman"/>
        </w:rPr>
        <w:t>октября</w:t>
      </w:r>
      <w:r w:rsidRPr="00787B6D">
        <w:rPr>
          <w:rFonts w:ascii="Times New Roman" w:hAnsi="Times New Roman" w:cs="Times New Roman"/>
        </w:rPr>
        <w:t xml:space="preserve"> 2022 г. по </w:t>
      </w:r>
      <w:r w:rsidR="003A76FD">
        <w:rPr>
          <w:rFonts w:ascii="Times New Roman" w:hAnsi="Times New Roman" w:cs="Times New Roman"/>
        </w:rPr>
        <w:t>октябрь</w:t>
      </w:r>
      <w:r w:rsidRPr="00787B6D">
        <w:rPr>
          <w:rFonts w:ascii="Times New Roman" w:hAnsi="Times New Roman" w:cs="Times New Roman"/>
        </w:rPr>
        <w:t xml:space="preserve"> 2023 г.) была положительной с </w:t>
      </w:r>
      <w:r w:rsidR="003A76FD">
        <w:rPr>
          <w:rFonts w:ascii="Times New Roman" w:hAnsi="Times New Roman" w:cs="Times New Roman"/>
        </w:rPr>
        <w:t>октября</w:t>
      </w:r>
      <w:r w:rsidRPr="00787B6D">
        <w:rPr>
          <w:rFonts w:ascii="Times New Roman" w:hAnsi="Times New Roman" w:cs="Times New Roman"/>
        </w:rPr>
        <w:t xml:space="preserve"> по ноябрь 2022 г,</w:t>
      </w:r>
      <w:r w:rsidR="003A76FD">
        <w:rPr>
          <w:rFonts w:ascii="Times New Roman" w:hAnsi="Times New Roman" w:cs="Times New Roman"/>
        </w:rPr>
        <w:t xml:space="preserve"> с января по июнь, </w:t>
      </w:r>
      <w:r w:rsidRPr="00787B6D">
        <w:rPr>
          <w:rFonts w:ascii="Times New Roman" w:hAnsi="Times New Roman" w:cs="Times New Roman"/>
        </w:rPr>
        <w:t xml:space="preserve">а также с </w:t>
      </w:r>
      <w:r w:rsidR="003A76FD">
        <w:rPr>
          <w:rFonts w:ascii="Times New Roman" w:hAnsi="Times New Roman" w:cs="Times New Roman"/>
        </w:rPr>
        <w:t>августа</w:t>
      </w:r>
      <w:r w:rsidRPr="00787B6D">
        <w:rPr>
          <w:rFonts w:ascii="Times New Roman" w:hAnsi="Times New Roman" w:cs="Times New Roman"/>
        </w:rPr>
        <w:t xml:space="preserve"> по </w:t>
      </w:r>
      <w:r w:rsidR="003A76FD">
        <w:rPr>
          <w:rFonts w:ascii="Times New Roman" w:hAnsi="Times New Roman" w:cs="Times New Roman"/>
        </w:rPr>
        <w:t>октябрь</w:t>
      </w:r>
      <w:r w:rsidRPr="00787B6D">
        <w:rPr>
          <w:rFonts w:ascii="Times New Roman" w:hAnsi="Times New Roman" w:cs="Times New Roman"/>
        </w:rPr>
        <w:t xml:space="preserve"> 2023 г.; в декабре  2022 года и  в </w:t>
      </w:r>
      <w:r>
        <w:rPr>
          <w:rFonts w:ascii="Times New Roman" w:hAnsi="Times New Roman" w:cs="Times New Roman"/>
        </w:rPr>
        <w:t>июл</w:t>
      </w:r>
      <w:r w:rsidRPr="00787B6D">
        <w:rPr>
          <w:rFonts w:ascii="Times New Roman" w:hAnsi="Times New Roman" w:cs="Times New Roman"/>
        </w:rPr>
        <w:t>е 2023 г. отмечено снижение.</w:t>
      </w:r>
      <w:proofErr w:type="gramEnd"/>
      <w:r w:rsidRPr="00787B6D">
        <w:rPr>
          <w:rFonts w:ascii="Times New Roman" w:hAnsi="Times New Roman" w:cs="Times New Roman"/>
        </w:rPr>
        <w:t xml:space="preserve"> Динамика прироста числа юридических лиц в течение года имела ровную положительную динамику за исключением ию</w:t>
      </w:r>
      <w:r w:rsidR="003A76FD">
        <w:rPr>
          <w:rFonts w:ascii="Times New Roman" w:hAnsi="Times New Roman" w:cs="Times New Roman"/>
        </w:rPr>
        <w:t>л</w:t>
      </w:r>
      <w:r w:rsidRPr="00787B6D">
        <w:rPr>
          <w:rFonts w:ascii="Times New Roman" w:hAnsi="Times New Roman" w:cs="Times New Roman"/>
        </w:rPr>
        <w:t xml:space="preserve">я 2023 г. - в силу специфики работы Единого реестра МСП в этом месяце отмечено существенное снижение числа как ИП, так и ЮЛ. </w:t>
      </w:r>
    </w:p>
    <w:p w:rsidR="00913951" w:rsidRDefault="00622B6E" w:rsidP="0091395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787B6D">
        <w:rPr>
          <w:rFonts w:ascii="Times New Roman" w:hAnsi="Times New Roman" w:cs="Times New Roman"/>
        </w:rPr>
        <w:t>Относительно невысокий темп прироста количества ИП может быть связан с растущей популярностью применения статуса плательщика налога на профессиональный доход (</w:t>
      </w:r>
      <w:proofErr w:type="spellStart"/>
      <w:r w:rsidRPr="00787B6D">
        <w:rPr>
          <w:rFonts w:ascii="Times New Roman" w:hAnsi="Times New Roman" w:cs="Times New Roman"/>
        </w:rPr>
        <w:t>самозанятость</w:t>
      </w:r>
      <w:proofErr w:type="spellEnd"/>
      <w:r w:rsidRPr="00787B6D">
        <w:rPr>
          <w:rFonts w:ascii="Times New Roman" w:hAnsi="Times New Roman" w:cs="Times New Roman"/>
        </w:rPr>
        <w:t xml:space="preserve">) среди физических лиц, осуществляющих коммерческую деятельность. Благодаря простой регистрации и невысокой налоговой нагрузке большое количество предпринимателей предпочитает этот режим регистрации </w:t>
      </w:r>
      <w:proofErr w:type="gramStart"/>
      <w:r w:rsidRPr="00787B6D">
        <w:rPr>
          <w:rFonts w:ascii="Times New Roman" w:hAnsi="Times New Roman" w:cs="Times New Roman"/>
        </w:rPr>
        <w:t>классического</w:t>
      </w:r>
      <w:proofErr w:type="gramEnd"/>
      <w:r w:rsidRPr="00787B6D">
        <w:rPr>
          <w:rFonts w:ascii="Times New Roman" w:hAnsi="Times New Roman" w:cs="Times New Roman"/>
        </w:rPr>
        <w:t xml:space="preserve"> ИП. </w:t>
      </w:r>
    </w:p>
    <w:p w:rsidR="00913951" w:rsidRDefault="00913951" w:rsidP="0091395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913951" w:rsidSect="00913951">
          <w:pgSz w:w="16838" w:h="11906" w:orient="landscape"/>
          <w:pgMar w:top="1134" w:right="536" w:bottom="567" w:left="1134" w:header="709" w:footer="709" w:gutter="0"/>
          <w:cols w:space="708"/>
          <w:docGrid w:linePitch="360"/>
        </w:sectPr>
      </w:pPr>
    </w:p>
    <w:p w:rsidR="00622B6E" w:rsidRPr="007D7167" w:rsidRDefault="00622B6E" w:rsidP="00622B6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7167">
        <w:rPr>
          <w:rFonts w:ascii="Times New Roman" w:hAnsi="Times New Roman" w:cs="Times New Roman"/>
          <w:b/>
          <w:bCs/>
          <w:sz w:val="24"/>
          <w:szCs w:val="24"/>
        </w:rPr>
        <w:lastRenderedPageBreak/>
        <w:t>График 2. Структура малого и среднего предпринимательства в муниципальном образовании «</w:t>
      </w:r>
      <w:r w:rsidR="008B4B35">
        <w:rPr>
          <w:rFonts w:ascii="Times New Roman" w:hAnsi="Times New Roman" w:cs="Times New Roman"/>
          <w:b/>
          <w:bCs/>
          <w:sz w:val="24"/>
          <w:szCs w:val="24"/>
        </w:rPr>
        <w:t xml:space="preserve">Смоленский </w:t>
      </w:r>
      <w:r w:rsidRPr="007D7167">
        <w:rPr>
          <w:rFonts w:ascii="Times New Roman" w:hAnsi="Times New Roman" w:cs="Times New Roman"/>
          <w:b/>
          <w:bCs/>
          <w:sz w:val="24"/>
          <w:szCs w:val="24"/>
        </w:rPr>
        <w:t>район» Смоленской области по видам деятельности</w:t>
      </w:r>
    </w:p>
    <w:p w:rsidR="00622B6E" w:rsidRPr="00B51FDB" w:rsidRDefault="00622B6E" w:rsidP="00622B6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22B6E" w:rsidRPr="0042427B" w:rsidRDefault="00913951" w:rsidP="00622B6E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BB952B2" wp14:editId="4FA64317">
            <wp:extent cx="6496215" cy="45720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B4B35" w:rsidRDefault="008B4B35" w:rsidP="00622B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2B6E" w:rsidRDefault="00622B6E" w:rsidP="00622B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7B">
        <w:rPr>
          <w:rFonts w:ascii="Times New Roman" w:hAnsi="Times New Roman" w:cs="Times New Roman"/>
          <w:sz w:val="24"/>
          <w:szCs w:val="24"/>
        </w:rPr>
        <w:t>За п</w:t>
      </w:r>
      <w:r>
        <w:rPr>
          <w:rFonts w:ascii="Times New Roman" w:hAnsi="Times New Roman" w:cs="Times New Roman"/>
          <w:sz w:val="24"/>
          <w:szCs w:val="24"/>
        </w:rPr>
        <w:t xml:space="preserve">рошедший календарный год (с </w:t>
      </w:r>
      <w:r w:rsidR="00913951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42427B">
        <w:rPr>
          <w:rFonts w:ascii="Times New Roman" w:hAnsi="Times New Roman" w:cs="Times New Roman"/>
          <w:sz w:val="24"/>
          <w:szCs w:val="24"/>
        </w:rPr>
        <w:t xml:space="preserve">2022 г. по </w:t>
      </w:r>
      <w:r w:rsidR="00913951">
        <w:rPr>
          <w:rFonts w:ascii="Times New Roman" w:hAnsi="Times New Roman" w:cs="Times New Roman"/>
          <w:sz w:val="24"/>
          <w:szCs w:val="24"/>
        </w:rPr>
        <w:t xml:space="preserve">октябрь </w:t>
      </w:r>
      <w:r w:rsidRPr="0042427B">
        <w:rPr>
          <w:rFonts w:ascii="Times New Roman" w:hAnsi="Times New Roman" w:cs="Times New Roman"/>
          <w:sz w:val="24"/>
          <w:szCs w:val="24"/>
        </w:rPr>
        <w:t xml:space="preserve">2023 г.) существенных изменений в структуре малого и среднего предпринимательства по видам деятельности не произошло. </w:t>
      </w:r>
    </w:p>
    <w:p w:rsidR="00622B6E" w:rsidRPr="0042427B" w:rsidRDefault="00622B6E" w:rsidP="00622B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6940" w:rsidRDefault="00BB6940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622B6E" w:rsidRPr="00913951" w:rsidRDefault="00913951" w:rsidP="00622B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3951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Таблица 3</w:t>
      </w:r>
      <w:r w:rsidR="00622B6E" w:rsidRPr="00913951">
        <w:rPr>
          <w:rFonts w:ascii="Times New Roman" w:hAnsi="Times New Roman" w:cs="Times New Roman"/>
          <w:b/>
          <w:bCs/>
          <w:sz w:val="24"/>
          <w:szCs w:val="24"/>
        </w:rPr>
        <w:t>. Структура малого и среднего предпринимательства</w:t>
      </w:r>
    </w:p>
    <w:p w:rsidR="00913951" w:rsidRDefault="00913951" w:rsidP="00622B6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3951">
        <w:rPr>
          <w:rFonts w:ascii="Times New Roman" w:hAnsi="Times New Roman" w:cs="Times New Roman"/>
          <w:b/>
          <w:bCs/>
          <w:sz w:val="24"/>
          <w:szCs w:val="24"/>
        </w:rPr>
        <w:t>в муниципальном образовании «Смоленский</w:t>
      </w:r>
      <w:r w:rsidR="00622B6E" w:rsidRPr="00913951">
        <w:rPr>
          <w:rFonts w:ascii="Times New Roman" w:hAnsi="Times New Roman" w:cs="Times New Roman"/>
          <w:b/>
          <w:bCs/>
          <w:sz w:val="24"/>
          <w:szCs w:val="24"/>
        </w:rPr>
        <w:t xml:space="preserve"> район» Смоленской области</w:t>
      </w:r>
    </w:p>
    <w:p w:rsidR="00622B6E" w:rsidRDefault="00622B6E" w:rsidP="00622B6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3951">
        <w:rPr>
          <w:rFonts w:ascii="Times New Roman" w:hAnsi="Times New Roman" w:cs="Times New Roman"/>
          <w:b/>
          <w:bCs/>
          <w:sz w:val="24"/>
          <w:szCs w:val="24"/>
        </w:rPr>
        <w:t>по видам деятельности</w:t>
      </w:r>
    </w:p>
    <w:p w:rsidR="00622B6E" w:rsidRPr="00357729" w:rsidRDefault="00823F6F" w:rsidP="00BB69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object w:dxaOrig="10408" w:dyaOrig="10963">
          <v:shape id="_x0000_i1026" type="#_x0000_t75" style="width:520.75pt;height:564.3pt" o:ole="">
            <v:imagedata r:id="rId12" o:title=""/>
          </v:shape>
          <o:OLEObject Type="Embed" ProgID="Excel.Sheet.12" ShapeID="_x0000_i1026" DrawAspect="Content" ObjectID="_1759644064" r:id="rId13"/>
        </w:object>
      </w:r>
    </w:p>
    <w:p w:rsidR="00BB6940" w:rsidRDefault="00622B6E" w:rsidP="00F308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7729">
        <w:rPr>
          <w:rFonts w:ascii="Times New Roman" w:hAnsi="Times New Roman" w:cs="Times New Roman"/>
          <w:sz w:val="24"/>
          <w:szCs w:val="24"/>
        </w:rPr>
        <w:t xml:space="preserve">По данным Единого реестра субъектов МСП </w:t>
      </w:r>
      <w:r w:rsidR="00BB6940">
        <w:rPr>
          <w:rFonts w:ascii="Times New Roman" w:hAnsi="Times New Roman" w:cs="Times New Roman"/>
          <w:sz w:val="24"/>
          <w:szCs w:val="24"/>
        </w:rPr>
        <w:t xml:space="preserve">13 </w:t>
      </w:r>
      <w:r w:rsidRPr="00357729">
        <w:rPr>
          <w:rFonts w:ascii="Times New Roman" w:hAnsi="Times New Roman" w:cs="Times New Roman"/>
          <w:sz w:val="24"/>
          <w:szCs w:val="24"/>
        </w:rPr>
        <w:t xml:space="preserve">отраслями, в которых отмечено увеличение числа занятых субъектов МСП с начала года, стали: </w:t>
      </w:r>
    </w:p>
    <w:p w:rsidR="00BB6940" w:rsidRDefault="00BB6940" w:rsidP="00F30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086B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обыча полезных ископаемых</w:t>
      </w:r>
      <w:r w:rsidR="00622B6E">
        <w:rPr>
          <w:rFonts w:ascii="Times New Roman" w:hAnsi="Times New Roman" w:cs="Times New Roman"/>
          <w:sz w:val="24"/>
          <w:szCs w:val="24"/>
        </w:rPr>
        <w:t xml:space="preserve"> (+</w:t>
      </w:r>
      <w:r>
        <w:rPr>
          <w:rFonts w:ascii="Times New Roman" w:hAnsi="Times New Roman" w:cs="Times New Roman"/>
          <w:sz w:val="24"/>
          <w:szCs w:val="24"/>
        </w:rPr>
        <w:t>2</w:t>
      </w:r>
      <w:r w:rsidR="00622B6E" w:rsidRPr="00357729">
        <w:rPr>
          <w:rFonts w:ascii="Times New Roman" w:hAnsi="Times New Roman" w:cs="Times New Roman"/>
          <w:sz w:val="24"/>
          <w:szCs w:val="24"/>
        </w:rPr>
        <w:t xml:space="preserve"> ед. или </w:t>
      </w:r>
      <w:r>
        <w:rPr>
          <w:rFonts w:ascii="Times New Roman" w:hAnsi="Times New Roman" w:cs="Times New Roman"/>
          <w:sz w:val="24"/>
          <w:szCs w:val="24"/>
        </w:rPr>
        <w:t>66,7</w:t>
      </w:r>
      <w:r w:rsidR="00622B6E" w:rsidRPr="00357729">
        <w:rPr>
          <w:rFonts w:ascii="Times New Roman" w:hAnsi="Times New Roman" w:cs="Times New Roman"/>
          <w:sz w:val="24"/>
          <w:szCs w:val="24"/>
        </w:rPr>
        <w:t xml:space="preserve">%); </w:t>
      </w:r>
    </w:p>
    <w:p w:rsidR="00BB6940" w:rsidRDefault="00BB6940" w:rsidP="00F30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086B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брабатывающие производства </w:t>
      </w:r>
      <w:r w:rsidR="00622B6E" w:rsidRPr="00357729">
        <w:rPr>
          <w:rFonts w:ascii="Times New Roman" w:hAnsi="Times New Roman" w:cs="Times New Roman"/>
          <w:sz w:val="24"/>
          <w:szCs w:val="24"/>
        </w:rPr>
        <w:t>(+</w:t>
      </w:r>
      <w:r>
        <w:rPr>
          <w:rFonts w:ascii="Times New Roman" w:hAnsi="Times New Roman" w:cs="Times New Roman"/>
          <w:sz w:val="24"/>
          <w:szCs w:val="24"/>
        </w:rPr>
        <w:t>9</w:t>
      </w:r>
      <w:r w:rsidR="00622B6E" w:rsidRPr="00357729">
        <w:rPr>
          <w:rFonts w:ascii="Times New Roman" w:hAnsi="Times New Roman" w:cs="Times New Roman"/>
          <w:sz w:val="24"/>
          <w:szCs w:val="24"/>
        </w:rPr>
        <w:t xml:space="preserve"> ед. или </w:t>
      </w:r>
      <w:r>
        <w:rPr>
          <w:rFonts w:ascii="Times New Roman" w:hAnsi="Times New Roman" w:cs="Times New Roman"/>
          <w:sz w:val="24"/>
          <w:szCs w:val="24"/>
        </w:rPr>
        <w:t>4,8</w:t>
      </w:r>
      <w:r w:rsidR="00622B6E">
        <w:rPr>
          <w:rFonts w:ascii="Times New Roman" w:hAnsi="Times New Roman" w:cs="Times New Roman"/>
          <w:sz w:val="24"/>
          <w:szCs w:val="24"/>
        </w:rPr>
        <w:t xml:space="preserve">%); </w:t>
      </w:r>
    </w:p>
    <w:p w:rsidR="00BB6940" w:rsidRDefault="00BB6940" w:rsidP="00F30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086B" w:rsidRPr="00F3086B">
        <w:rPr>
          <w:rFonts w:ascii="Times New Roman" w:hAnsi="Times New Roman" w:cs="Times New Roman"/>
          <w:b/>
          <w:sz w:val="24"/>
          <w:szCs w:val="24"/>
        </w:rPr>
        <w:t>В</w:t>
      </w:r>
      <w:r w:rsidRPr="00BB69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одоснабжение; водоотведение, организация сбора и утилизации отходов, деятельность по ликвидации загрязнений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57729">
        <w:rPr>
          <w:rFonts w:ascii="Times New Roman" w:hAnsi="Times New Roman" w:cs="Times New Roman"/>
          <w:sz w:val="24"/>
          <w:szCs w:val="24"/>
        </w:rPr>
        <w:t>(+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57729">
        <w:rPr>
          <w:rFonts w:ascii="Times New Roman" w:hAnsi="Times New Roman" w:cs="Times New Roman"/>
          <w:sz w:val="24"/>
          <w:szCs w:val="24"/>
        </w:rPr>
        <w:t xml:space="preserve"> ед. или </w:t>
      </w:r>
      <w:r>
        <w:rPr>
          <w:rFonts w:ascii="Times New Roman" w:hAnsi="Times New Roman" w:cs="Times New Roman"/>
          <w:sz w:val="24"/>
          <w:szCs w:val="24"/>
        </w:rPr>
        <w:t xml:space="preserve">4,8%), </w:t>
      </w:r>
    </w:p>
    <w:p w:rsidR="00BB6940" w:rsidRDefault="00BB6940" w:rsidP="00F30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086B">
        <w:rPr>
          <w:rFonts w:ascii="Times New Roman" w:hAnsi="Times New Roman" w:cs="Times New Roman"/>
          <w:b/>
          <w:sz w:val="24"/>
          <w:szCs w:val="24"/>
        </w:rPr>
        <w:t>С</w:t>
      </w:r>
      <w:r w:rsidRPr="00BB6940">
        <w:rPr>
          <w:rFonts w:ascii="Times New Roman" w:hAnsi="Times New Roman" w:cs="Times New Roman"/>
          <w:b/>
          <w:sz w:val="24"/>
          <w:szCs w:val="24"/>
        </w:rPr>
        <w:t>троительство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F3086B" w:rsidRPr="00357729">
        <w:rPr>
          <w:rFonts w:ascii="Times New Roman" w:hAnsi="Times New Roman" w:cs="Times New Roman"/>
          <w:sz w:val="24"/>
          <w:szCs w:val="24"/>
        </w:rPr>
        <w:t>(+</w:t>
      </w:r>
      <w:r w:rsidR="00F3086B">
        <w:rPr>
          <w:rFonts w:ascii="Times New Roman" w:hAnsi="Times New Roman" w:cs="Times New Roman"/>
          <w:sz w:val="24"/>
          <w:szCs w:val="24"/>
        </w:rPr>
        <w:t>19</w:t>
      </w:r>
      <w:r w:rsidR="00F3086B" w:rsidRPr="00357729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F3086B">
        <w:rPr>
          <w:rFonts w:ascii="Times New Roman" w:hAnsi="Times New Roman" w:cs="Times New Roman"/>
          <w:sz w:val="24"/>
          <w:szCs w:val="24"/>
        </w:rPr>
        <w:t>7,7%),</w:t>
      </w:r>
      <w:bookmarkStart w:id="0" w:name="_GoBack"/>
      <w:bookmarkEnd w:id="0"/>
    </w:p>
    <w:p w:rsidR="00F3086B" w:rsidRPr="00F3086B" w:rsidRDefault="00F3086B" w:rsidP="00F308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086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Pr="00F308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Торговля оптовая и розничная; ремонт автотранспортных средств и мотоциклов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57729">
        <w:rPr>
          <w:rFonts w:ascii="Times New Roman" w:hAnsi="Times New Roman" w:cs="Times New Roman"/>
          <w:sz w:val="24"/>
          <w:szCs w:val="24"/>
        </w:rPr>
        <w:t>(+</w:t>
      </w:r>
      <w:r>
        <w:rPr>
          <w:rFonts w:ascii="Times New Roman" w:hAnsi="Times New Roman" w:cs="Times New Roman"/>
          <w:sz w:val="24"/>
          <w:szCs w:val="24"/>
        </w:rPr>
        <w:t>49</w:t>
      </w:r>
      <w:r w:rsidRPr="00357729">
        <w:rPr>
          <w:rFonts w:ascii="Times New Roman" w:hAnsi="Times New Roman" w:cs="Times New Roman"/>
          <w:sz w:val="24"/>
          <w:szCs w:val="24"/>
        </w:rPr>
        <w:t xml:space="preserve"> ед. или </w:t>
      </w:r>
      <w:r>
        <w:rPr>
          <w:rFonts w:ascii="Times New Roman" w:hAnsi="Times New Roman" w:cs="Times New Roman"/>
          <w:sz w:val="24"/>
          <w:szCs w:val="24"/>
        </w:rPr>
        <w:t>5,6%),</w:t>
      </w:r>
    </w:p>
    <w:p w:rsidR="00F3086B" w:rsidRPr="00F3086B" w:rsidRDefault="00F3086B" w:rsidP="00F308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08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Транспортировка и хранение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57729">
        <w:rPr>
          <w:rFonts w:ascii="Times New Roman" w:hAnsi="Times New Roman" w:cs="Times New Roman"/>
          <w:sz w:val="24"/>
          <w:szCs w:val="24"/>
        </w:rPr>
        <w:t>(+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57729">
        <w:rPr>
          <w:rFonts w:ascii="Times New Roman" w:hAnsi="Times New Roman" w:cs="Times New Roman"/>
          <w:sz w:val="24"/>
          <w:szCs w:val="24"/>
        </w:rPr>
        <w:t xml:space="preserve"> ед. или </w:t>
      </w:r>
      <w:r>
        <w:rPr>
          <w:rFonts w:ascii="Times New Roman" w:hAnsi="Times New Roman" w:cs="Times New Roman"/>
          <w:sz w:val="24"/>
          <w:szCs w:val="24"/>
        </w:rPr>
        <w:t>1,4%),</w:t>
      </w:r>
    </w:p>
    <w:p w:rsidR="00F3086B" w:rsidRPr="00F3086B" w:rsidRDefault="00F3086B" w:rsidP="00F308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08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Деятельность гостиниц и предприятий общественного питания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57729">
        <w:rPr>
          <w:rFonts w:ascii="Times New Roman" w:hAnsi="Times New Roman" w:cs="Times New Roman"/>
          <w:sz w:val="24"/>
          <w:szCs w:val="24"/>
        </w:rPr>
        <w:t>(+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57729">
        <w:rPr>
          <w:rFonts w:ascii="Times New Roman" w:hAnsi="Times New Roman" w:cs="Times New Roman"/>
          <w:sz w:val="24"/>
          <w:szCs w:val="24"/>
        </w:rPr>
        <w:t xml:space="preserve"> ед. или </w:t>
      </w:r>
      <w:r>
        <w:rPr>
          <w:rFonts w:ascii="Times New Roman" w:hAnsi="Times New Roman" w:cs="Times New Roman"/>
          <w:sz w:val="24"/>
          <w:szCs w:val="24"/>
        </w:rPr>
        <w:t>4,8%),</w:t>
      </w:r>
    </w:p>
    <w:p w:rsidR="00F3086B" w:rsidRPr="00F3086B" w:rsidRDefault="00F3086B" w:rsidP="00F308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F308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Деятельность в области информации и связи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57729">
        <w:rPr>
          <w:rFonts w:ascii="Times New Roman" w:hAnsi="Times New Roman" w:cs="Times New Roman"/>
          <w:sz w:val="24"/>
          <w:szCs w:val="24"/>
        </w:rPr>
        <w:t>(+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57729">
        <w:rPr>
          <w:rFonts w:ascii="Times New Roman" w:hAnsi="Times New Roman" w:cs="Times New Roman"/>
          <w:sz w:val="24"/>
          <w:szCs w:val="24"/>
        </w:rPr>
        <w:t xml:space="preserve"> ед. или </w:t>
      </w:r>
      <w:r>
        <w:rPr>
          <w:rFonts w:ascii="Times New Roman" w:hAnsi="Times New Roman" w:cs="Times New Roman"/>
          <w:sz w:val="24"/>
          <w:szCs w:val="24"/>
        </w:rPr>
        <w:t>10,2%),</w:t>
      </w:r>
    </w:p>
    <w:p w:rsidR="00F3086B" w:rsidRPr="00F3086B" w:rsidRDefault="00F3086B" w:rsidP="00F308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F308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Деятельность по операциям с недвижимым имуществом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57729">
        <w:rPr>
          <w:rFonts w:ascii="Times New Roman" w:hAnsi="Times New Roman" w:cs="Times New Roman"/>
          <w:sz w:val="24"/>
          <w:szCs w:val="24"/>
        </w:rPr>
        <w:t>(+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357729">
        <w:rPr>
          <w:rFonts w:ascii="Times New Roman" w:hAnsi="Times New Roman" w:cs="Times New Roman"/>
          <w:sz w:val="24"/>
          <w:szCs w:val="24"/>
        </w:rPr>
        <w:t xml:space="preserve"> ед. или </w:t>
      </w:r>
      <w:r>
        <w:rPr>
          <w:rFonts w:ascii="Times New Roman" w:hAnsi="Times New Roman" w:cs="Times New Roman"/>
          <w:sz w:val="24"/>
          <w:szCs w:val="24"/>
        </w:rPr>
        <w:t>8,8%),</w:t>
      </w:r>
    </w:p>
    <w:p w:rsidR="00F3086B" w:rsidRPr="00F3086B" w:rsidRDefault="00F3086B" w:rsidP="00F308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F308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Деятельность профессиональная, научная и техническая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57729">
        <w:rPr>
          <w:rFonts w:ascii="Times New Roman" w:hAnsi="Times New Roman" w:cs="Times New Roman"/>
          <w:sz w:val="24"/>
          <w:szCs w:val="24"/>
        </w:rPr>
        <w:t>(+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357729">
        <w:rPr>
          <w:rFonts w:ascii="Times New Roman" w:hAnsi="Times New Roman" w:cs="Times New Roman"/>
          <w:sz w:val="24"/>
          <w:szCs w:val="24"/>
        </w:rPr>
        <w:t xml:space="preserve"> ед. или </w:t>
      </w:r>
      <w:r>
        <w:rPr>
          <w:rFonts w:ascii="Times New Roman" w:hAnsi="Times New Roman" w:cs="Times New Roman"/>
          <w:sz w:val="24"/>
          <w:szCs w:val="24"/>
        </w:rPr>
        <w:t>22,0%),</w:t>
      </w:r>
    </w:p>
    <w:p w:rsidR="00F3086B" w:rsidRPr="00F3086B" w:rsidRDefault="00F3086B" w:rsidP="00F308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F308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57729">
        <w:rPr>
          <w:rFonts w:ascii="Times New Roman" w:hAnsi="Times New Roman" w:cs="Times New Roman"/>
          <w:sz w:val="24"/>
          <w:szCs w:val="24"/>
        </w:rPr>
        <w:t>(+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57729">
        <w:rPr>
          <w:rFonts w:ascii="Times New Roman" w:hAnsi="Times New Roman" w:cs="Times New Roman"/>
          <w:sz w:val="24"/>
          <w:szCs w:val="24"/>
        </w:rPr>
        <w:t xml:space="preserve"> ед. или </w:t>
      </w:r>
      <w:r>
        <w:rPr>
          <w:rFonts w:ascii="Times New Roman" w:hAnsi="Times New Roman" w:cs="Times New Roman"/>
          <w:sz w:val="24"/>
          <w:szCs w:val="24"/>
        </w:rPr>
        <w:t>27,3%),</w:t>
      </w:r>
    </w:p>
    <w:p w:rsidR="00F3086B" w:rsidRPr="00F3086B" w:rsidRDefault="00F3086B" w:rsidP="00F308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F308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Деятельность в области здравоохранения и социальных услуг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57729">
        <w:rPr>
          <w:rFonts w:ascii="Times New Roman" w:hAnsi="Times New Roman" w:cs="Times New Roman"/>
          <w:sz w:val="24"/>
          <w:szCs w:val="24"/>
        </w:rPr>
        <w:t>(+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57729">
        <w:rPr>
          <w:rFonts w:ascii="Times New Roman" w:hAnsi="Times New Roman" w:cs="Times New Roman"/>
          <w:sz w:val="24"/>
          <w:szCs w:val="24"/>
        </w:rPr>
        <w:t xml:space="preserve"> ед. или </w:t>
      </w:r>
      <w:r>
        <w:rPr>
          <w:rFonts w:ascii="Times New Roman" w:hAnsi="Times New Roman" w:cs="Times New Roman"/>
          <w:sz w:val="24"/>
          <w:szCs w:val="24"/>
        </w:rPr>
        <w:t>7,1%),</w:t>
      </w:r>
    </w:p>
    <w:p w:rsidR="00F3086B" w:rsidRDefault="00F3086B" w:rsidP="00F30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F308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Деятельность в области культуры, спорта, организации досуга и развлечений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57729">
        <w:rPr>
          <w:rFonts w:ascii="Times New Roman" w:hAnsi="Times New Roman" w:cs="Times New Roman"/>
          <w:sz w:val="24"/>
          <w:szCs w:val="24"/>
        </w:rPr>
        <w:t>(+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57729">
        <w:rPr>
          <w:rFonts w:ascii="Times New Roman" w:hAnsi="Times New Roman" w:cs="Times New Roman"/>
          <w:sz w:val="24"/>
          <w:szCs w:val="24"/>
        </w:rPr>
        <w:t xml:space="preserve"> ед. или </w:t>
      </w:r>
      <w:r>
        <w:rPr>
          <w:rFonts w:ascii="Times New Roman" w:hAnsi="Times New Roman" w:cs="Times New Roman"/>
          <w:sz w:val="24"/>
          <w:szCs w:val="24"/>
        </w:rPr>
        <w:t>23,5%).</w:t>
      </w:r>
    </w:p>
    <w:p w:rsidR="00622B6E" w:rsidRPr="00357729" w:rsidRDefault="00F3086B" w:rsidP="00F3086B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622B6E">
        <w:rPr>
          <w:rFonts w:ascii="Times New Roman" w:hAnsi="Times New Roman" w:cs="Times New Roman"/>
          <w:sz w:val="24"/>
          <w:szCs w:val="24"/>
        </w:rPr>
        <w:t xml:space="preserve">ще по </w:t>
      </w:r>
      <w:r>
        <w:rPr>
          <w:rFonts w:ascii="Times New Roman" w:hAnsi="Times New Roman" w:cs="Times New Roman"/>
          <w:sz w:val="24"/>
          <w:szCs w:val="24"/>
        </w:rPr>
        <w:t>4</w:t>
      </w:r>
      <w:r w:rsidR="00622B6E" w:rsidRPr="00357729">
        <w:rPr>
          <w:rFonts w:ascii="Times New Roman" w:hAnsi="Times New Roman" w:cs="Times New Roman"/>
          <w:sz w:val="24"/>
          <w:szCs w:val="24"/>
        </w:rPr>
        <w:t xml:space="preserve"> видам деятельности наблюд</w:t>
      </w:r>
      <w:r w:rsidR="00622B6E">
        <w:rPr>
          <w:rFonts w:ascii="Times New Roman" w:hAnsi="Times New Roman" w:cs="Times New Roman"/>
          <w:sz w:val="24"/>
          <w:szCs w:val="24"/>
        </w:rPr>
        <w:t xml:space="preserve">ается отсутствие динамики, по </w:t>
      </w:r>
      <w:r>
        <w:rPr>
          <w:rFonts w:ascii="Times New Roman" w:hAnsi="Times New Roman" w:cs="Times New Roman"/>
          <w:sz w:val="24"/>
          <w:szCs w:val="24"/>
        </w:rPr>
        <w:t>4</w:t>
      </w:r>
      <w:r w:rsidR="00622B6E" w:rsidRPr="00357729">
        <w:rPr>
          <w:rFonts w:ascii="Times New Roman" w:hAnsi="Times New Roman" w:cs="Times New Roman"/>
          <w:sz w:val="24"/>
          <w:szCs w:val="24"/>
        </w:rPr>
        <w:t xml:space="preserve"> – отрицательная динамика.</w:t>
      </w:r>
      <w:r w:rsidR="00622B6E" w:rsidRPr="0035772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</w:p>
    <w:p w:rsidR="00622B6E" w:rsidRPr="00357729" w:rsidRDefault="00622B6E" w:rsidP="00F3086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2B6E" w:rsidRPr="00DC5E4A" w:rsidRDefault="00622B6E" w:rsidP="00622B6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t>Краткие итоги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22B6E" w:rsidRPr="00DC5E4A" w:rsidRDefault="00622B6E" w:rsidP="00622B6E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3086B" w:rsidRPr="00787B6D" w:rsidRDefault="00F3086B" w:rsidP="00F3086B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>За период с октября</w:t>
      </w:r>
      <w:r w:rsidR="00622B6E" w:rsidRPr="005E61E0">
        <w:rPr>
          <w:rFonts w:ascii="Times New Roman" w:hAnsi="Times New Roman" w:cs="Times New Roman"/>
          <w:sz w:val="24"/>
          <w:szCs w:val="24"/>
        </w:rPr>
        <w:t xml:space="preserve"> 2022 г. по </w:t>
      </w:r>
      <w:r>
        <w:rPr>
          <w:rFonts w:ascii="Times New Roman" w:hAnsi="Times New Roman" w:cs="Times New Roman"/>
          <w:sz w:val="24"/>
          <w:szCs w:val="24"/>
        </w:rPr>
        <w:t>октябрь</w:t>
      </w:r>
      <w:r w:rsidR="00622B6E" w:rsidRPr="005E61E0">
        <w:rPr>
          <w:rFonts w:ascii="Times New Roman" w:hAnsi="Times New Roman" w:cs="Times New Roman"/>
          <w:sz w:val="24"/>
          <w:szCs w:val="24"/>
        </w:rPr>
        <w:t xml:space="preserve"> 2023 г. динамика количества субъектов МСП, осуществляющих деятельность </w:t>
      </w:r>
      <w:r>
        <w:rPr>
          <w:rFonts w:ascii="Times New Roman" w:hAnsi="Times New Roman" w:cs="Times New Roman"/>
          <w:sz w:val="24"/>
          <w:szCs w:val="24"/>
        </w:rPr>
        <w:t>в муниципальном образовании «Смоленский</w:t>
      </w:r>
      <w:r w:rsidR="00622B6E" w:rsidRPr="005E61E0">
        <w:rPr>
          <w:rFonts w:ascii="Times New Roman" w:hAnsi="Times New Roman" w:cs="Times New Roman"/>
          <w:sz w:val="24"/>
          <w:szCs w:val="24"/>
        </w:rPr>
        <w:t xml:space="preserve"> район» Смоленской области, соответствовала тенденциям других муниципальных районов Смоленской области. За прошедший календарный год (с </w:t>
      </w:r>
      <w:r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622B6E" w:rsidRPr="005E61E0">
        <w:rPr>
          <w:rFonts w:ascii="Times New Roman" w:hAnsi="Times New Roman" w:cs="Times New Roman"/>
          <w:sz w:val="24"/>
          <w:szCs w:val="24"/>
        </w:rPr>
        <w:t xml:space="preserve">2022 г. по </w:t>
      </w:r>
      <w:r>
        <w:rPr>
          <w:rFonts w:ascii="Times New Roman" w:hAnsi="Times New Roman" w:cs="Times New Roman"/>
          <w:sz w:val="24"/>
          <w:szCs w:val="24"/>
        </w:rPr>
        <w:t xml:space="preserve">октябрь </w:t>
      </w:r>
      <w:r w:rsidR="00622B6E" w:rsidRPr="005E61E0">
        <w:rPr>
          <w:rFonts w:ascii="Times New Roman" w:hAnsi="Times New Roman" w:cs="Times New Roman"/>
          <w:sz w:val="24"/>
          <w:szCs w:val="24"/>
        </w:rPr>
        <w:t xml:space="preserve">2023 г.) </w:t>
      </w:r>
      <w:r w:rsidRPr="00403315">
        <w:rPr>
          <w:rFonts w:ascii="Times New Roman" w:hAnsi="Times New Roman" w:cs="Times New Roman"/>
          <w:sz w:val="24"/>
          <w:szCs w:val="24"/>
        </w:rPr>
        <w:t xml:space="preserve">наблюдается снижение </w:t>
      </w:r>
      <w:r w:rsidRPr="0042427B">
        <w:rPr>
          <w:rFonts w:ascii="Times New Roman" w:hAnsi="Times New Roman" w:cs="Times New Roman"/>
          <w:sz w:val="24"/>
          <w:szCs w:val="24"/>
        </w:rPr>
        <w:t xml:space="preserve">числа </w:t>
      </w:r>
      <w:r>
        <w:rPr>
          <w:rFonts w:ascii="Times New Roman" w:hAnsi="Times New Roman" w:cs="Times New Roman"/>
          <w:sz w:val="24"/>
          <w:szCs w:val="24"/>
        </w:rPr>
        <w:t>юридических лиц на 9 ед. (и</w:t>
      </w:r>
      <w:r w:rsidRPr="0042427B">
        <w:rPr>
          <w:rFonts w:ascii="Times New Roman" w:hAnsi="Times New Roman" w:cs="Times New Roman"/>
          <w:sz w:val="24"/>
          <w:szCs w:val="24"/>
        </w:rPr>
        <w:t xml:space="preserve">ли </w:t>
      </w:r>
      <w:r>
        <w:rPr>
          <w:rFonts w:ascii="Times New Roman" w:hAnsi="Times New Roman" w:cs="Times New Roman"/>
          <w:sz w:val="24"/>
          <w:szCs w:val="24"/>
        </w:rPr>
        <w:t>1,0</w:t>
      </w:r>
      <w:r w:rsidRPr="0042427B">
        <w:rPr>
          <w:rFonts w:ascii="Times New Roman" w:hAnsi="Times New Roman" w:cs="Times New Roman"/>
          <w:sz w:val="24"/>
          <w:szCs w:val="24"/>
        </w:rPr>
        <w:t xml:space="preserve">%) и </w:t>
      </w:r>
      <w:r>
        <w:rPr>
          <w:rFonts w:ascii="Times New Roman" w:hAnsi="Times New Roman" w:cs="Times New Roman"/>
          <w:sz w:val="24"/>
          <w:szCs w:val="24"/>
        </w:rPr>
        <w:t>рост количества индивидуальных предпринимателей</w:t>
      </w:r>
      <w:r w:rsidRPr="0042427B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154</w:t>
      </w:r>
      <w:r w:rsidRPr="0042427B">
        <w:rPr>
          <w:rFonts w:ascii="Times New Roman" w:hAnsi="Times New Roman" w:cs="Times New Roman"/>
          <w:sz w:val="24"/>
          <w:szCs w:val="24"/>
        </w:rPr>
        <w:t xml:space="preserve"> ед.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2427B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 xml:space="preserve"> 10,4%).</w:t>
      </w:r>
    </w:p>
    <w:p w:rsidR="00F3086B" w:rsidRDefault="00622B6E" w:rsidP="00622B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1E0">
        <w:rPr>
          <w:rFonts w:ascii="Times New Roman" w:hAnsi="Times New Roman" w:cs="Times New Roman"/>
          <w:sz w:val="24"/>
          <w:szCs w:val="24"/>
        </w:rPr>
        <w:t>Структура малого и среднего предпринимательства по видам экономической деятельности не претерпела существенных изменений, наиболее популярными видами деятельности являются:</w:t>
      </w:r>
    </w:p>
    <w:p w:rsidR="00F3086B" w:rsidRPr="006077F1" w:rsidRDefault="00F3086B" w:rsidP="00F308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77F1">
        <w:rPr>
          <w:rFonts w:ascii="Times New Roman" w:hAnsi="Times New Roman" w:cs="Times New Roman"/>
          <w:sz w:val="24"/>
          <w:szCs w:val="24"/>
        </w:rPr>
        <w:t>Торговля оптовая и розничная; ремонт автотранспортных средств и мотоциклов</w:t>
      </w:r>
    </w:p>
    <w:p w:rsidR="00F3086B" w:rsidRPr="006077F1" w:rsidRDefault="00F3086B" w:rsidP="00F308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77F1">
        <w:rPr>
          <w:rFonts w:ascii="Times New Roman" w:hAnsi="Times New Roman" w:cs="Times New Roman"/>
          <w:sz w:val="24"/>
          <w:szCs w:val="24"/>
        </w:rPr>
        <w:t>Транспортировка и хранение</w:t>
      </w:r>
    </w:p>
    <w:p w:rsidR="00F3086B" w:rsidRPr="006077F1" w:rsidRDefault="00F3086B" w:rsidP="00F308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77F1">
        <w:rPr>
          <w:rFonts w:ascii="Times New Roman" w:hAnsi="Times New Roman" w:cs="Times New Roman"/>
          <w:sz w:val="24"/>
          <w:szCs w:val="24"/>
        </w:rPr>
        <w:t>Строительство</w:t>
      </w:r>
    </w:p>
    <w:p w:rsidR="00F3086B" w:rsidRDefault="00F3086B" w:rsidP="00F308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77F1">
        <w:rPr>
          <w:rFonts w:ascii="Times New Roman" w:hAnsi="Times New Roman" w:cs="Times New Roman"/>
          <w:sz w:val="24"/>
          <w:szCs w:val="24"/>
        </w:rPr>
        <w:t>Обрабатывающие производства</w:t>
      </w:r>
    </w:p>
    <w:p w:rsidR="007C306F" w:rsidRDefault="007C306F" w:rsidP="00F308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Деятельность по операциям с недвижимым имуществом</w:t>
      </w:r>
    </w:p>
    <w:p w:rsidR="007C306F" w:rsidRDefault="007C306F" w:rsidP="00F308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77F1">
        <w:rPr>
          <w:rFonts w:ascii="Times New Roman" w:hAnsi="Times New Roman" w:cs="Times New Roman"/>
          <w:sz w:val="24"/>
          <w:szCs w:val="24"/>
        </w:rPr>
        <w:t>Деятельность профессиональная, научная и техническая</w:t>
      </w:r>
    </w:p>
    <w:p w:rsidR="007C306F" w:rsidRPr="006077F1" w:rsidRDefault="007C306F" w:rsidP="007C30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77F1">
        <w:rPr>
          <w:rFonts w:ascii="Times New Roman" w:hAnsi="Times New Roman" w:cs="Times New Roman"/>
          <w:sz w:val="24"/>
          <w:szCs w:val="24"/>
        </w:rPr>
        <w:t>Деятельность гостиниц и предприятий общественного питания</w:t>
      </w:r>
    </w:p>
    <w:p w:rsidR="007C306F" w:rsidRDefault="007C306F" w:rsidP="00F308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77F1">
        <w:rPr>
          <w:rFonts w:ascii="Times New Roman" w:hAnsi="Times New Roman" w:cs="Times New Roman"/>
          <w:sz w:val="24"/>
          <w:szCs w:val="24"/>
        </w:rPr>
        <w:t>Предоставление прочих видов услуг</w:t>
      </w:r>
    </w:p>
    <w:p w:rsidR="00622B6E" w:rsidRDefault="007C306F" w:rsidP="00622B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22B6E" w:rsidRPr="006077F1">
        <w:rPr>
          <w:rFonts w:ascii="Times New Roman" w:hAnsi="Times New Roman" w:cs="Times New Roman"/>
          <w:sz w:val="24"/>
          <w:szCs w:val="24"/>
        </w:rPr>
        <w:t>Сельское, лесное хозяйство, охота, рыболовство и рыбоводство</w:t>
      </w:r>
    </w:p>
    <w:p w:rsidR="007C306F" w:rsidRPr="006077F1" w:rsidRDefault="007C306F" w:rsidP="007C30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77F1">
        <w:rPr>
          <w:rFonts w:ascii="Times New Roman" w:hAnsi="Times New Roman" w:cs="Times New Roman"/>
          <w:sz w:val="24"/>
          <w:szCs w:val="24"/>
        </w:rPr>
        <w:t>Деятельность административная и сопутствующие дополнительные услуги</w:t>
      </w:r>
    </w:p>
    <w:p w:rsidR="007C306F" w:rsidRPr="006077F1" w:rsidRDefault="007C306F" w:rsidP="00622B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C306F" w:rsidRPr="006077F1" w:rsidSect="00BB6940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5199"/>
    <w:multiLevelType w:val="hybridMultilevel"/>
    <w:tmpl w:val="2B861B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6CA"/>
    <w:rsid w:val="00035B79"/>
    <w:rsid w:val="00214213"/>
    <w:rsid w:val="002946CA"/>
    <w:rsid w:val="00367BCC"/>
    <w:rsid w:val="003A76FD"/>
    <w:rsid w:val="00466B3C"/>
    <w:rsid w:val="004D3A97"/>
    <w:rsid w:val="005511C4"/>
    <w:rsid w:val="00622B6E"/>
    <w:rsid w:val="007C306F"/>
    <w:rsid w:val="00823F6F"/>
    <w:rsid w:val="008B4B35"/>
    <w:rsid w:val="00913951"/>
    <w:rsid w:val="00B222A4"/>
    <w:rsid w:val="00B655A2"/>
    <w:rsid w:val="00BB26EB"/>
    <w:rsid w:val="00BB6940"/>
    <w:rsid w:val="00EE6D4D"/>
    <w:rsid w:val="00F3086B"/>
    <w:rsid w:val="00FB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1C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1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B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1C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1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_____Microsoft_Excel4.xlsx"/><Relationship Id="rId3" Type="http://schemas.microsoft.com/office/2007/relationships/stylesWithEffects" Target="stylesWithEffects.xml"/><Relationship Id="rId7" Type="http://schemas.openxmlformats.org/officeDocument/2006/relationships/package" Target="embeddings/_____Microsoft_Excel1.xlsx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package" Target="embeddings/_____Microsoft_Excel2.xlsx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konomika-01\Documents\&#1052;&#1091;&#1085;&#1080;&#1094;&#1080;&#1087;&#1072;&#1083;&#1100;&#1085;&#1099;&#1077;%20&#1087;&#1088;&#1086;&#1075;&#1088;&#1072;&#1084;&#1084;&#1099;\&#1056;&#1072;&#1079;&#1074;&#1080;&#1090;&#1080;&#1077;%20&#1052;&#1057;&#1055;\&#1040;&#1085;&#1072;&#1083;&#1080;&#1079;%20&#1076;&#1083;&#1103;%20&#1089;&#1072;&#1081;&#1090;&#1072;\&#1057;&#1088;&#1072;&#1074;&#1085;&#1077;&#1085;&#1080;&#1077;%20&#1087;&#1077;&#1088;&#1080;&#1086;&#1076;&#1086;&#1074;%2001.10.202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8694043452901716E-2"/>
          <c:y val="4.4057617797775277E-2"/>
          <c:w val="0.88740540244969379"/>
          <c:h val="0.64931729245858694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Юридические лица</c:v>
                </c:pt>
              </c:strCache>
            </c:strRef>
          </c:tx>
          <c:cat>
            <c:numRef>
              <c:f>Лист1!$A$2:$A$14</c:f>
              <c:numCache>
                <c:formatCode>m/d/yyyy</c:formatCode>
                <c:ptCount val="13"/>
                <c:pt idx="0">
                  <c:v>44835</c:v>
                </c:pt>
                <c:pt idx="1">
                  <c:v>44866</c:v>
                </c:pt>
                <c:pt idx="2">
                  <c:v>44896</c:v>
                </c:pt>
                <c:pt idx="3">
                  <c:v>44927</c:v>
                </c:pt>
                <c:pt idx="4">
                  <c:v>44958</c:v>
                </c:pt>
                <c:pt idx="5">
                  <c:v>44986</c:v>
                </c:pt>
                <c:pt idx="6">
                  <c:v>45017</c:v>
                </c:pt>
                <c:pt idx="7">
                  <c:v>45047</c:v>
                </c:pt>
                <c:pt idx="8">
                  <c:v>45078</c:v>
                </c:pt>
                <c:pt idx="9">
                  <c:v>45108</c:v>
                </c:pt>
                <c:pt idx="10">
                  <c:v>45139</c:v>
                </c:pt>
                <c:pt idx="11">
                  <c:v>45170</c:v>
                </c:pt>
                <c:pt idx="12">
                  <c:v>45200</c:v>
                </c:pt>
              </c:numCache>
            </c:numRef>
          </c:cat>
          <c:val>
            <c:numRef>
              <c:f>Лист1!$B$2:$B$14</c:f>
              <c:numCache>
                <c:formatCode>#,##0</c:formatCode>
                <c:ptCount val="13"/>
                <c:pt idx="0">
                  <c:v>894</c:v>
                </c:pt>
                <c:pt idx="1">
                  <c:v>907</c:v>
                </c:pt>
                <c:pt idx="2">
                  <c:v>916</c:v>
                </c:pt>
                <c:pt idx="3">
                  <c:v>916</c:v>
                </c:pt>
                <c:pt idx="4">
                  <c:v>923</c:v>
                </c:pt>
                <c:pt idx="5">
                  <c:v>936</c:v>
                </c:pt>
                <c:pt idx="6">
                  <c:v>947</c:v>
                </c:pt>
                <c:pt idx="7">
                  <c:v>940</c:v>
                </c:pt>
                <c:pt idx="8">
                  <c:v>956</c:v>
                </c:pt>
                <c:pt idx="9">
                  <c:v>849</c:v>
                </c:pt>
                <c:pt idx="10">
                  <c:v>864</c:v>
                </c:pt>
                <c:pt idx="11">
                  <c:v>869</c:v>
                </c:pt>
                <c:pt idx="12">
                  <c:v>885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cat>
            <c:numRef>
              <c:f>Лист1!$A$2:$A$14</c:f>
              <c:numCache>
                <c:formatCode>m/d/yyyy</c:formatCode>
                <c:ptCount val="13"/>
                <c:pt idx="0">
                  <c:v>44835</c:v>
                </c:pt>
                <c:pt idx="1">
                  <c:v>44866</c:v>
                </c:pt>
                <c:pt idx="2">
                  <c:v>44896</c:v>
                </c:pt>
                <c:pt idx="3">
                  <c:v>44927</c:v>
                </c:pt>
                <c:pt idx="4">
                  <c:v>44958</c:v>
                </c:pt>
                <c:pt idx="5">
                  <c:v>44986</c:v>
                </c:pt>
                <c:pt idx="6">
                  <c:v>45017</c:v>
                </c:pt>
                <c:pt idx="7">
                  <c:v>45047</c:v>
                </c:pt>
                <c:pt idx="8">
                  <c:v>45078</c:v>
                </c:pt>
                <c:pt idx="9">
                  <c:v>45108</c:v>
                </c:pt>
                <c:pt idx="10">
                  <c:v>45139</c:v>
                </c:pt>
                <c:pt idx="11">
                  <c:v>45170</c:v>
                </c:pt>
                <c:pt idx="12">
                  <c:v>45200</c:v>
                </c:pt>
              </c:numCache>
            </c:numRef>
          </c:cat>
          <c:val>
            <c:numRef>
              <c:f>Лист1!$C$2:$C$14</c:f>
              <c:numCache>
                <c:formatCode>#,##0</c:formatCode>
                <c:ptCount val="13"/>
                <c:pt idx="0">
                  <c:v>1482</c:v>
                </c:pt>
                <c:pt idx="1">
                  <c:v>1511</c:v>
                </c:pt>
                <c:pt idx="2">
                  <c:v>1533</c:v>
                </c:pt>
                <c:pt idx="3">
                  <c:v>1477</c:v>
                </c:pt>
                <c:pt idx="4">
                  <c:v>1492</c:v>
                </c:pt>
                <c:pt idx="5">
                  <c:v>1533</c:v>
                </c:pt>
                <c:pt idx="6">
                  <c:v>1570</c:v>
                </c:pt>
                <c:pt idx="7">
                  <c:v>1614</c:v>
                </c:pt>
                <c:pt idx="8">
                  <c:v>1601</c:v>
                </c:pt>
                <c:pt idx="9">
                  <c:v>1562</c:v>
                </c:pt>
                <c:pt idx="10">
                  <c:v>1583</c:v>
                </c:pt>
                <c:pt idx="11">
                  <c:v>1617</c:v>
                </c:pt>
                <c:pt idx="12">
                  <c:v>1636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396928"/>
        <c:axId val="22398464"/>
      </c:lineChart>
      <c:dateAx>
        <c:axId val="22396928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2398464"/>
        <c:crosses val="autoZero"/>
        <c:auto val="1"/>
        <c:lblOffset val="100"/>
        <c:baseTimeUnit val="months"/>
      </c:dateAx>
      <c:valAx>
        <c:axId val="22398464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23969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5665500145815106"/>
          <c:y val="0.88029433820772407"/>
          <c:w val="0.6882524059492563"/>
          <c:h val="0.1163954505686788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Структура малого и среднего предпринимательства по видам деятельности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1.4230891001873995E-2"/>
          <c:y val="0.15497264298273394"/>
          <c:w val="0.62083350692274564"/>
          <c:h val="0.82998809614817559"/>
        </c:manualLayout>
      </c:layout>
      <c:pieChart>
        <c:varyColors val="1"/>
        <c:ser>
          <c:idx val="1"/>
          <c:order val="0"/>
          <c:dLbls>
            <c:dLbl>
              <c:idx val="7"/>
              <c:layout>
                <c:manualLayout>
                  <c:x val="4.9503759825731797E-2"/>
                  <c:y val="7.9522859352442007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3.1195870337179719E-2"/>
                  <c:y val="7.4189649370751731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9"/>
              <c:layout>
                <c:manualLayout>
                  <c:x val="1.2433225258607379E-2"/>
                  <c:y val="5.5052246674293918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Лист1!$B$3:$B$12</c:f>
              <c:strCache>
                <c:ptCount val="10"/>
                <c:pt idx="0">
                  <c:v>Торговля оптовая и розничная; ремонт автотранспортных средств и мотоциклов</c:v>
                </c:pt>
                <c:pt idx="1">
                  <c:v>Транспортировка и хранение</c:v>
                </c:pt>
                <c:pt idx="2">
                  <c:v>Строительство</c:v>
                </c:pt>
                <c:pt idx="3">
                  <c:v>Обрабатывающие производства</c:v>
                </c:pt>
                <c:pt idx="4">
                  <c:v>Деятельность по операциям с недвижимым имуществом</c:v>
                </c:pt>
                <c:pt idx="5">
                  <c:v>Деятельность профессиональная, научная и техническая</c:v>
                </c:pt>
                <c:pt idx="6">
                  <c:v>Деятельность гостиниц и предприятий общественного питания</c:v>
                </c:pt>
                <c:pt idx="7">
                  <c:v>Предоставление прочих видов услуг</c:v>
                </c:pt>
                <c:pt idx="8">
                  <c:v>Сельское, лесное хозяйство, охота, рыболовство и рыбоводство</c:v>
                </c:pt>
                <c:pt idx="9">
                  <c:v>Деятельность административная и сопутствующие дополнительные услуги</c:v>
                </c:pt>
              </c:strCache>
            </c:strRef>
          </c:cat>
          <c:val>
            <c:numRef>
              <c:f>Лист1!$D$3:$D$12</c:f>
              <c:numCache>
                <c:formatCode>#,##0</c:formatCode>
                <c:ptCount val="10"/>
                <c:pt idx="0">
                  <c:v>917</c:v>
                </c:pt>
                <c:pt idx="1">
                  <c:v>449</c:v>
                </c:pt>
                <c:pt idx="2">
                  <c:v>266</c:v>
                </c:pt>
                <c:pt idx="3">
                  <c:v>198</c:v>
                </c:pt>
                <c:pt idx="4">
                  <c:v>124</c:v>
                </c:pt>
                <c:pt idx="5">
                  <c:v>122</c:v>
                </c:pt>
                <c:pt idx="6">
                  <c:v>88</c:v>
                </c:pt>
                <c:pt idx="7">
                  <c:v>81</c:v>
                </c:pt>
                <c:pt idx="8">
                  <c:v>69</c:v>
                </c:pt>
                <c:pt idx="9">
                  <c:v>61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3787195153512544"/>
          <c:y val="0.10547803096561102"/>
          <c:w val="0.36016343277404161"/>
          <c:h val="0.86630969672480262"/>
        </c:manualLayout>
      </c:layout>
      <c:overlay val="0"/>
      <c:txPr>
        <a:bodyPr/>
        <a:lstStyle/>
        <a:p>
          <a:pPr>
            <a:defRPr sz="10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Ekonomika-01</dc:creator>
  <cp:keywords/>
  <dc:description/>
  <cp:lastModifiedBy>Ekonomika-01</cp:lastModifiedBy>
  <cp:revision>8</cp:revision>
  <dcterms:created xsi:type="dcterms:W3CDTF">2023-10-16T06:13:00Z</dcterms:created>
  <dcterms:modified xsi:type="dcterms:W3CDTF">2023-10-24T06:14:00Z</dcterms:modified>
</cp:coreProperties>
</file>