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муниципального образования «Смоленский район» Смоленской области за период с 1 </w:t>
      </w:r>
      <w:r w:rsidR="00AF312C">
        <w:rPr>
          <w:rFonts w:ascii="Times New Roman" w:hAnsi="Times New Roman" w:cs="Times New Roman"/>
          <w:b/>
          <w:sz w:val="24"/>
          <w:szCs w:val="24"/>
        </w:rPr>
        <w:t>ноября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2022 г. по 1 </w:t>
      </w:r>
      <w:r w:rsidR="00AF312C">
        <w:rPr>
          <w:rFonts w:ascii="Times New Roman" w:hAnsi="Times New Roman" w:cs="Times New Roman"/>
          <w:b/>
          <w:sz w:val="24"/>
          <w:szCs w:val="24"/>
        </w:rPr>
        <w:t>ноября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2023 г. </w:t>
      </w:r>
    </w:p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 </w:t>
      </w:r>
    </w:p>
    <w:p w:rsidR="00FB7EC4" w:rsidRPr="00035B79" w:rsidRDefault="00FB7EC4" w:rsidP="0091395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 «Смоленский район» Смоленской области с 10.</w:t>
      </w:r>
      <w:r w:rsidR="00AF312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>.2022г. по 10.1</w:t>
      </w:r>
      <w:r w:rsidR="00AF31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>.2023г</w:t>
      </w:r>
    </w:p>
    <w:p w:rsidR="005511C4" w:rsidRPr="00035B79" w:rsidRDefault="00416914" w:rsidP="0091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807" w:dyaOrig="9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4.9pt;height:504.85pt" o:ole="">
            <v:imagedata r:id="rId6" o:title=""/>
          </v:shape>
          <o:OLEObject Type="Embed" ProgID="Excel.Sheet.12" ShapeID="_x0000_i1026" DrawAspect="Content" ObjectID="_1761726764" r:id="rId7"/>
        </w:object>
      </w:r>
    </w:p>
    <w:p w:rsidR="00035B79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sz w:val="24"/>
          <w:szCs w:val="24"/>
        </w:rPr>
        <w:t xml:space="preserve">район» Смоленской области, с </w:t>
      </w:r>
      <w:r w:rsidR="00AF312C">
        <w:rPr>
          <w:rFonts w:ascii="Times New Roman" w:hAnsi="Times New Roman" w:cs="Times New Roman"/>
          <w:sz w:val="24"/>
          <w:szCs w:val="24"/>
        </w:rPr>
        <w:t>ноября</w:t>
      </w:r>
      <w:r w:rsidRPr="007D7167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AF312C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 xml:space="preserve">2023 г.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AF312C">
        <w:rPr>
          <w:rFonts w:ascii="Times New Roman" w:hAnsi="Times New Roman" w:cs="Times New Roman"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% (</w:t>
      </w:r>
      <w:r w:rsidR="00AF312C">
        <w:rPr>
          <w:rFonts w:ascii="Times New Roman" w:hAnsi="Times New Roman" w:cs="Times New Roman"/>
          <w:sz w:val="24"/>
          <w:szCs w:val="24"/>
        </w:rPr>
        <w:t>171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F312C">
        <w:rPr>
          <w:rFonts w:ascii="Times New Roman" w:hAnsi="Times New Roman" w:cs="Times New Roman"/>
          <w:sz w:val="24"/>
          <w:szCs w:val="24"/>
        </w:rPr>
        <w:t>10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AF312C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>%  (</w:t>
      </w:r>
      <w:r w:rsidR="00AF312C">
        <w:rPr>
          <w:rFonts w:ascii="Times New Roman" w:hAnsi="Times New Roman" w:cs="Times New Roman"/>
          <w:sz w:val="24"/>
          <w:szCs w:val="24"/>
        </w:rPr>
        <w:t>163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B222A4" w:rsidRDefault="00B222A4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2. Динамика количества субъектов МСП в муниципальном образовании «</w:t>
      </w:r>
      <w:r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в разрезе категорий хозяйствующих субъектов</w:t>
      </w:r>
    </w:p>
    <w:p w:rsidR="00035B79" w:rsidRDefault="00416914" w:rsidP="00913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312" w:dyaOrig="3378">
          <v:shape id="_x0000_i1027" type="#_x0000_t75" style="width:515.7pt;height:177.5pt" o:ole="">
            <v:imagedata r:id="rId8" o:title=""/>
          </v:shape>
          <o:OLEObject Type="Embed" ProgID="Excel.Sheet.12" ShapeID="_x0000_i1027" DrawAspect="Content" ObjectID="_1761726765" r:id="rId9"/>
        </w:object>
      </w:r>
    </w:p>
    <w:p w:rsidR="00622B6E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</w:t>
      </w:r>
      <w:r w:rsidR="00622B6E">
        <w:rPr>
          <w:rFonts w:ascii="Times New Roman" w:hAnsi="Times New Roman" w:cs="Times New Roman"/>
          <w:sz w:val="24"/>
          <w:szCs w:val="24"/>
        </w:rPr>
        <w:t>авленной таблицы, за январь-</w:t>
      </w:r>
      <w:r w:rsidR="00AF312C">
        <w:rPr>
          <w:rFonts w:ascii="Times New Roman" w:hAnsi="Times New Roman" w:cs="Times New Roman"/>
          <w:sz w:val="24"/>
          <w:szCs w:val="24"/>
        </w:rPr>
        <w:t>октябрь</w:t>
      </w:r>
      <w:r w:rsidRPr="007D716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7D7167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 w:rsidR="00622B6E">
        <w:rPr>
          <w:rFonts w:ascii="Times New Roman" w:hAnsi="Times New Roman" w:cs="Times New Roman"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Pr="007D7167">
        <w:rPr>
          <w:rFonts w:ascii="Times New Roman" w:hAnsi="Times New Roman" w:cs="Times New Roman"/>
          <w:sz w:val="24"/>
          <w:szCs w:val="24"/>
        </w:rPr>
        <w:t xml:space="preserve">уменьшилось количество юридических лиц – на </w:t>
      </w:r>
      <w:r w:rsidR="00E27552">
        <w:rPr>
          <w:rFonts w:ascii="Times New Roman" w:hAnsi="Times New Roman" w:cs="Times New Roman"/>
          <w:sz w:val="24"/>
          <w:szCs w:val="24"/>
        </w:rPr>
        <w:t>20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</w:t>
      </w:r>
      <w:r w:rsidR="00E27552">
        <w:rPr>
          <w:rFonts w:ascii="Times New Roman" w:hAnsi="Times New Roman" w:cs="Times New Roman"/>
          <w:sz w:val="24"/>
          <w:szCs w:val="24"/>
        </w:rPr>
        <w:t>2,2</w:t>
      </w:r>
      <w:r w:rsidR="00622B6E">
        <w:rPr>
          <w:rFonts w:ascii="Times New Roman" w:hAnsi="Times New Roman" w:cs="Times New Roman"/>
          <w:sz w:val="24"/>
          <w:szCs w:val="24"/>
        </w:rPr>
        <w:t xml:space="preserve">%), а количество индивидуальных предпринимателей увеличилось на </w:t>
      </w:r>
      <w:r w:rsidR="00E27552">
        <w:rPr>
          <w:rFonts w:ascii="Times New Roman" w:hAnsi="Times New Roman" w:cs="Times New Roman"/>
          <w:sz w:val="24"/>
          <w:szCs w:val="24"/>
        </w:rPr>
        <w:t>183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</w:t>
      </w:r>
      <w:r w:rsidR="00E27552">
        <w:rPr>
          <w:rFonts w:ascii="Times New Roman" w:hAnsi="Times New Roman" w:cs="Times New Roman"/>
          <w:sz w:val="24"/>
          <w:szCs w:val="24"/>
        </w:rPr>
        <w:t>12,4</w:t>
      </w:r>
      <w:r w:rsidR="00622B6E">
        <w:rPr>
          <w:rFonts w:ascii="Times New Roman" w:hAnsi="Times New Roman" w:cs="Times New Roman"/>
          <w:sz w:val="24"/>
          <w:szCs w:val="24"/>
        </w:rPr>
        <w:t>%).</w:t>
      </w:r>
    </w:p>
    <w:p w:rsidR="004D3A97" w:rsidRPr="00787B6D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 w:rsidRPr="00403315">
        <w:rPr>
          <w:rFonts w:ascii="Times New Roman" w:hAnsi="Times New Roman" w:cs="Times New Roman"/>
          <w:sz w:val="24"/>
          <w:szCs w:val="24"/>
        </w:rPr>
        <w:t>За прошедший календарный год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552">
        <w:rPr>
          <w:rFonts w:ascii="Times New Roman" w:hAnsi="Times New Roman" w:cs="Times New Roman"/>
          <w:sz w:val="24"/>
          <w:szCs w:val="24"/>
        </w:rPr>
        <w:t>ноября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E27552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403315">
        <w:rPr>
          <w:rFonts w:ascii="Times New Roman" w:hAnsi="Times New Roman" w:cs="Times New Roman"/>
          <w:sz w:val="24"/>
          <w:szCs w:val="24"/>
        </w:rPr>
        <w:t xml:space="preserve">2023 г.) наблюдается </w:t>
      </w:r>
      <w:r w:rsidR="00E27552">
        <w:rPr>
          <w:rFonts w:ascii="Times New Roman" w:hAnsi="Times New Roman" w:cs="Times New Roman"/>
          <w:sz w:val="24"/>
          <w:szCs w:val="24"/>
        </w:rPr>
        <w:t>увеличение</w:t>
      </w:r>
      <w:r w:rsidRPr="00403315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22B6E">
        <w:rPr>
          <w:rFonts w:ascii="Times New Roman" w:hAnsi="Times New Roman" w:cs="Times New Roman"/>
          <w:sz w:val="24"/>
          <w:szCs w:val="24"/>
        </w:rPr>
        <w:t xml:space="preserve">юридических лиц на </w:t>
      </w:r>
      <w:r w:rsidR="00E27552">
        <w:rPr>
          <w:rFonts w:ascii="Times New Roman" w:hAnsi="Times New Roman" w:cs="Times New Roman"/>
          <w:sz w:val="24"/>
          <w:szCs w:val="24"/>
        </w:rPr>
        <w:t>2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(и</w:t>
      </w:r>
      <w:r w:rsidRPr="0042427B">
        <w:rPr>
          <w:rFonts w:ascii="Times New Roman" w:hAnsi="Times New Roman" w:cs="Times New Roman"/>
          <w:sz w:val="24"/>
          <w:szCs w:val="24"/>
        </w:rPr>
        <w:t xml:space="preserve">ли </w:t>
      </w:r>
      <w:r w:rsidR="00E27552">
        <w:rPr>
          <w:rFonts w:ascii="Times New Roman" w:hAnsi="Times New Roman" w:cs="Times New Roman"/>
          <w:sz w:val="24"/>
          <w:szCs w:val="24"/>
        </w:rPr>
        <w:t>0,2</w:t>
      </w:r>
      <w:r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622B6E">
        <w:rPr>
          <w:rFonts w:ascii="Times New Roman" w:hAnsi="Times New Roman" w:cs="Times New Roman"/>
          <w:sz w:val="24"/>
          <w:szCs w:val="24"/>
        </w:rPr>
        <w:t>рост количества индивидуальных предпринимателей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 </w:t>
      </w:r>
      <w:r w:rsidR="00E27552">
        <w:rPr>
          <w:rFonts w:ascii="Times New Roman" w:hAnsi="Times New Roman" w:cs="Times New Roman"/>
          <w:sz w:val="24"/>
          <w:szCs w:val="24"/>
        </w:rPr>
        <w:t>169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</w:t>
      </w:r>
      <w:r w:rsidR="00622B6E">
        <w:rPr>
          <w:rFonts w:ascii="Times New Roman" w:hAnsi="Times New Roman" w:cs="Times New Roman"/>
          <w:sz w:val="24"/>
          <w:szCs w:val="24"/>
        </w:rPr>
        <w:t>(</w:t>
      </w:r>
      <w:r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 w:rsidR="00E27552">
        <w:rPr>
          <w:rFonts w:ascii="Times New Roman" w:hAnsi="Times New Roman" w:cs="Times New Roman"/>
          <w:sz w:val="24"/>
          <w:szCs w:val="24"/>
        </w:rPr>
        <w:t>11,3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622B6E" w:rsidRDefault="00622B6E" w:rsidP="004D3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A97" w:rsidRDefault="004D3A97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D3A97" w:rsidSect="00622B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4D3A97"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</w:t>
      </w:r>
      <w:r w:rsidR="004D3A97">
        <w:rPr>
          <w:rFonts w:ascii="Times New Roman" w:hAnsi="Times New Roman" w:cs="Times New Roman"/>
          <w:b/>
          <w:bCs/>
          <w:sz w:val="24"/>
          <w:szCs w:val="24"/>
        </w:rPr>
        <w:t>за период 01.1</w:t>
      </w:r>
      <w:r w:rsidR="00E275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4D3A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75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4D3A97" w:rsidRDefault="00E27552" w:rsidP="003A7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6C3306" wp14:editId="35148DC8">
            <wp:extent cx="8654902" cy="4593265"/>
            <wp:effectExtent l="0" t="0" r="1333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2B6E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27552" w:rsidRDefault="00E27552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22B6E" w:rsidRPr="00787B6D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787B6D">
        <w:rPr>
          <w:rFonts w:ascii="Times New Roman" w:hAnsi="Times New Roman" w:cs="Times New Roman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</w:t>
      </w:r>
      <w:r w:rsidR="00E27552">
        <w:rPr>
          <w:rFonts w:ascii="Times New Roman" w:hAnsi="Times New Roman" w:cs="Times New Roman"/>
        </w:rPr>
        <w:t>ноября</w:t>
      </w:r>
      <w:r w:rsidRPr="00787B6D">
        <w:rPr>
          <w:rFonts w:ascii="Times New Roman" w:hAnsi="Times New Roman" w:cs="Times New Roman"/>
        </w:rPr>
        <w:t xml:space="preserve"> 2022 г. по </w:t>
      </w:r>
      <w:r w:rsidR="00E27552">
        <w:rPr>
          <w:rFonts w:ascii="Times New Roman" w:hAnsi="Times New Roman" w:cs="Times New Roman"/>
        </w:rPr>
        <w:t>ноябрь</w:t>
      </w:r>
      <w:r w:rsidRPr="00787B6D">
        <w:rPr>
          <w:rFonts w:ascii="Times New Roman" w:hAnsi="Times New Roman" w:cs="Times New Roman"/>
        </w:rPr>
        <w:t xml:space="preserve"> 2023 г.) была положительной с </w:t>
      </w:r>
      <w:r w:rsidR="00230AD0">
        <w:rPr>
          <w:rFonts w:ascii="Times New Roman" w:hAnsi="Times New Roman" w:cs="Times New Roman"/>
        </w:rPr>
        <w:t>ноября</w:t>
      </w:r>
      <w:r w:rsidRPr="00787B6D">
        <w:rPr>
          <w:rFonts w:ascii="Times New Roman" w:hAnsi="Times New Roman" w:cs="Times New Roman"/>
        </w:rPr>
        <w:t xml:space="preserve"> по </w:t>
      </w:r>
      <w:r w:rsidR="00230AD0">
        <w:rPr>
          <w:rFonts w:ascii="Times New Roman" w:hAnsi="Times New Roman" w:cs="Times New Roman"/>
        </w:rPr>
        <w:t xml:space="preserve">декабрь </w:t>
      </w:r>
      <w:r w:rsidRPr="00787B6D">
        <w:rPr>
          <w:rFonts w:ascii="Times New Roman" w:hAnsi="Times New Roman" w:cs="Times New Roman"/>
        </w:rPr>
        <w:t>2022 г,</w:t>
      </w:r>
      <w:r w:rsidR="003A76FD">
        <w:rPr>
          <w:rFonts w:ascii="Times New Roman" w:hAnsi="Times New Roman" w:cs="Times New Roman"/>
        </w:rPr>
        <w:t xml:space="preserve"> с января по июнь, </w:t>
      </w:r>
      <w:r w:rsidRPr="00787B6D">
        <w:rPr>
          <w:rFonts w:ascii="Times New Roman" w:hAnsi="Times New Roman" w:cs="Times New Roman"/>
        </w:rPr>
        <w:t xml:space="preserve">а также с </w:t>
      </w:r>
      <w:r w:rsidR="003A76FD">
        <w:rPr>
          <w:rFonts w:ascii="Times New Roman" w:hAnsi="Times New Roman" w:cs="Times New Roman"/>
        </w:rPr>
        <w:t>августа</w:t>
      </w:r>
      <w:r w:rsidRPr="00787B6D">
        <w:rPr>
          <w:rFonts w:ascii="Times New Roman" w:hAnsi="Times New Roman" w:cs="Times New Roman"/>
        </w:rPr>
        <w:t xml:space="preserve"> по </w:t>
      </w:r>
      <w:r w:rsidR="00230AD0">
        <w:rPr>
          <w:rFonts w:ascii="Times New Roman" w:hAnsi="Times New Roman" w:cs="Times New Roman"/>
        </w:rPr>
        <w:t>ноябрь</w:t>
      </w:r>
      <w:r w:rsidRPr="00787B6D">
        <w:rPr>
          <w:rFonts w:ascii="Times New Roman" w:hAnsi="Times New Roman" w:cs="Times New Roman"/>
        </w:rPr>
        <w:t xml:space="preserve"> 2023 г.; в декабре  2022 года и  в </w:t>
      </w:r>
      <w:r>
        <w:rPr>
          <w:rFonts w:ascii="Times New Roman" w:hAnsi="Times New Roman" w:cs="Times New Roman"/>
        </w:rPr>
        <w:t>июл</w:t>
      </w:r>
      <w:r w:rsidRPr="00787B6D">
        <w:rPr>
          <w:rFonts w:ascii="Times New Roman" w:hAnsi="Times New Roman" w:cs="Times New Roman"/>
        </w:rPr>
        <w:t>е 2023 г. отмечено снижение.</w:t>
      </w:r>
      <w:proofErr w:type="gramEnd"/>
      <w:r w:rsidRPr="00787B6D">
        <w:rPr>
          <w:rFonts w:ascii="Times New Roman" w:hAnsi="Times New Roman" w:cs="Times New Roman"/>
        </w:rPr>
        <w:t xml:space="preserve"> Динамика прироста числа юридических лиц в течение года имела ровную положительную динамику за исключением ию</w:t>
      </w:r>
      <w:r w:rsidR="003A76FD">
        <w:rPr>
          <w:rFonts w:ascii="Times New Roman" w:hAnsi="Times New Roman" w:cs="Times New Roman"/>
        </w:rPr>
        <w:t>л</w:t>
      </w:r>
      <w:r w:rsidRPr="00787B6D">
        <w:rPr>
          <w:rFonts w:ascii="Times New Roman" w:hAnsi="Times New Roman" w:cs="Times New Roman"/>
        </w:rPr>
        <w:t xml:space="preserve">я 2023 г. - в силу специфики работы Единого реестра МСП в этом месяце отмечено существенное снижение числа как ИП, так и ЮЛ. </w:t>
      </w:r>
    </w:p>
    <w:p w:rsidR="00913951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787B6D">
        <w:rPr>
          <w:rFonts w:ascii="Times New Roman" w:hAnsi="Times New Roman" w:cs="Times New Roman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787B6D">
        <w:rPr>
          <w:rFonts w:ascii="Times New Roman" w:hAnsi="Times New Roman" w:cs="Times New Roman"/>
        </w:rPr>
        <w:t>самозанятость</w:t>
      </w:r>
      <w:proofErr w:type="spellEnd"/>
      <w:r w:rsidRPr="00787B6D">
        <w:rPr>
          <w:rFonts w:ascii="Times New Roman" w:hAnsi="Times New Roman" w:cs="Times New Roman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787B6D">
        <w:rPr>
          <w:rFonts w:ascii="Times New Roman" w:hAnsi="Times New Roman" w:cs="Times New Roman"/>
        </w:rPr>
        <w:t>классического</w:t>
      </w:r>
      <w:proofErr w:type="gramEnd"/>
      <w:r w:rsidRPr="00787B6D">
        <w:rPr>
          <w:rFonts w:ascii="Times New Roman" w:hAnsi="Times New Roman" w:cs="Times New Roman"/>
        </w:rPr>
        <w:t xml:space="preserve"> ИП. </w:t>
      </w:r>
    </w:p>
    <w:p w:rsidR="00913951" w:rsidRDefault="00913951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13951" w:rsidSect="00913951">
          <w:pgSz w:w="16838" w:h="11906" w:orient="landscape"/>
          <w:pgMar w:top="1134" w:right="536" w:bottom="567" w:left="1134" w:header="709" w:footer="709" w:gutter="0"/>
          <w:cols w:space="708"/>
          <w:docGrid w:linePitch="360"/>
        </w:sectPr>
      </w:pPr>
    </w:p>
    <w:p w:rsidR="00622B6E" w:rsidRPr="007D7167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 в муниципальном образовании «</w:t>
      </w:r>
      <w:r w:rsidR="008B4B35">
        <w:rPr>
          <w:rFonts w:ascii="Times New Roman" w:hAnsi="Times New Roman" w:cs="Times New Roman"/>
          <w:b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>район» Смоленской области по видам деятельности</w:t>
      </w:r>
    </w:p>
    <w:p w:rsidR="00622B6E" w:rsidRPr="00B51FDB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2B6E" w:rsidRPr="0042427B" w:rsidRDefault="00350ED6" w:rsidP="00622B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D57DA0" wp14:editId="5A7E6FB6">
            <wp:extent cx="6152515" cy="4602480"/>
            <wp:effectExtent l="0" t="0" r="1968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B35" w:rsidRDefault="008B4B35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B6E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230AD0">
        <w:rPr>
          <w:rFonts w:ascii="Times New Roman" w:hAnsi="Times New Roman" w:cs="Times New Roman"/>
          <w:sz w:val="24"/>
          <w:szCs w:val="24"/>
        </w:rPr>
        <w:t>ноября</w:t>
      </w:r>
      <w:r w:rsidR="00913951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230AD0">
        <w:rPr>
          <w:rFonts w:ascii="Times New Roman" w:hAnsi="Times New Roman" w:cs="Times New Roman"/>
          <w:sz w:val="24"/>
          <w:szCs w:val="24"/>
        </w:rPr>
        <w:t>ноябрь</w:t>
      </w:r>
      <w:r w:rsidR="00913951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2023 г.) существенных изменений в структуре малого и среднего предпринимательства по видам деятельности не произошло. </w:t>
      </w:r>
    </w:p>
    <w:p w:rsidR="00622B6E" w:rsidRPr="0042427B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940" w:rsidRDefault="00BB694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22B6E" w:rsidRPr="00913951" w:rsidRDefault="00913951" w:rsidP="00622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3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:rsidR="00913951" w:rsidRDefault="00913951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«Смоленский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622B6E" w:rsidRPr="00357729" w:rsidRDefault="00350ED6" w:rsidP="00BB69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408" w:dyaOrig="10963">
          <v:shape id="_x0000_i1025" type="#_x0000_t75" style="width:520.75pt;height:564.3pt" o:ole="">
            <v:imagedata r:id="rId12" o:title=""/>
          </v:shape>
          <o:OLEObject Type="Embed" ProgID="Excel.Sheet.12" ShapeID="_x0000_i1025" DrawAspect="Content" ObjectID="_1761726766" r:id="rId13"/>
        </w:object>
      </w:r>
    </w:p>
    <w:p w:rsidR="00BB6940" w:rsidRDefault="00622B6E" w:rsidP="00F30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BB6940">
        <w:rPr>
          <w:rFonts w:ascii="Times New Roman" w:hAnsi="Times New Roman" w:cs="Times New Roman"/>
          <w:sz w:val="24"/>
          <w:szCs w:val="24"/>
        </w:rPr>
        <w:t xml:space="preserve">13 </w:t>
      </w:r>
      <w:r w:rsidRPr="00357729">
        <w:rPr>
          <w:rFonts w:ascii="Times New Roman" w:hAnsi="Times New Roman" w:cs="Times New Roman"/>
          <w:sz w:val="24"/>
          <w:szCs w:val="24"/>
        </w:rPr>
        <w:t xml:space="preserve">отраслями, в которых отмечено увеличение числа занятых субъектов МСП с начала года, стали: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обыча полезных ископаемых</w:t>
      </w:r>
      <w:r w:rsidR="00622B6E">
        <w:rPr>
          <w:rFonts w:ascii="Times New Roman" w:hAnsi="Times New Roman" w:cs="Times New Roman"/>
          <w:sz w:val="24"/>
          <w:szCs w:val="24"/>
        </w:rPr>
        <w:t xml:space="preserve"> (+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66,7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брабатывающие производства </w:t>
      </w:r>
      <w:r w:rsidR="00622B6E"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10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0ED6">
        <w:rPr>
          <w:rFonts w:ascii="Times New Roman" w:hAnsi="Times New Roman" w:cs="Times New Roman"/>
          <w:sz w:val="24"/>
          <w:szCs w:val="24"/>
        </w:rPr>
        <w:t>5,3</w:t>
      </w:r>
      <w:r w:rsidR="00622B6E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 w:rsidRPr="00F3086B">
        <w:rPr>
          <w:rFonts w:ascii="Times New Roman" w:hAnsi="Times New Roman" w:cs="Times New Roman"/>
          <w:b/>
          <w:sz w:val="24"/>
          <w:szCs w:val="24"/>
        </w:rPr>
        <w:t>В</w:t>
      </w:r>
      <w:r w:rsidRPr="00BB6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0ED6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С</w:t>
      </w:r>
      <w:r w:rsidRPr="00BB6940">
        <w:rPr>
          <w:rFonts w:ascii="Times New Roman" w:hAnsi="Times New Roman" w:cs="Times New Roman"/>
          <w:b/>
          <w:sz w:val="24"/>
          <w:szCs w:val="24"/>
        </w:rPr>
        <w:t>троительство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3086B"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20</w:t>
      </w:r>
      <w:r w:rsidR="00F3086B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0ED6">
        <w:rPr>
          <w:rFonts w:ascii="Times New Roman" w:hAnsi="Times New Roman" w:cs="Times New Roman"/>
          <w:sz w:val="24"/>
          <w:szCs w:val="24"/>
        </w:rPr>
        <w:t>8,1</w:t>
      </w:r>
      <w:r w:rsidR="00F3086B"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Торговля оптовая и розничная; ремонт автотранспортных средств и мотоциклов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69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0ED6">
        <w:rPr>
          <w:rFonts w:ascii="Times New Roman" w:hAnsi="Times New Roman" w:cs="Times New Roman"/>
          <w:sz w:val="24"/>
          <w:szCs w:val="24"/>
        </w:rPr>
        <w:t>7,9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Транспортировка и хранение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11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0ED6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Деятельность гостиниц и предприятий общественного питания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4,8%),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информации и связи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7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0ED6">
        <w:rPr>
          <w:rFonts w:ascii="Times New Roman" w:hAnsi="Times New Roman" w:cs="Times New Roman"/>
          <w:sz w:val="24"/>
          <w:szCs w:val="24"/>
        </w:rPr>
        <w:t>14,3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 операциям с недвижимым имуществом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12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0ED6">
        <w:rPr>
          <w:rFonts w:ascii="Times New Roman" w:hAnsi="Times New Roman" w:cs="Times New Roman"/>
          <w:sz w:val="24"/>
          <w:szCs w:val="24"/>
        </w:rPr>
        <w:t>10,5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профессиональная, научная и техническая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23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0ED6">
        <w:rPr>
          <w:rFonts w:ascii="Times New Roman" w:hAnsi="Times New Roman" w:cs="Times New Roman"/>
          <w:sz w:val="24"/>
          <w:szCs w:val="24"/>
        </w:rPr>
        <w:t>23,0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8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0ED6">
        <w:rPr>
          <w:rFonts w:ascii="Times New Roman" w:hAnsi="Times New Roman" w:cs="Times New Roman"/>
          <w:sz w:val="24"/>
          <w:szCs w:val="24"/>
        </w:rPr>
        <w:t>36,4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здравоохранения и социальных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350ED6"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7,1%),</w:t>
      </w:r>
    </w:p>
    <w:p w:rsidR="00F3086B" w:rsidRDefault="00F3086B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23,5%).</w:t>
      </w:r>
    </w:p>
    <w:p w:rsidR="00622B6E" w:rsidRPr="00357729" w:rsidRDefault="00F3086B" w:rsidP="00F3086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22B6E">
        <w:rPr>
          <w:rFonts w:ascii="Times New Roman" w:hAnsi="Times New Roman" w:cs="Times New Roman"/>
          <w:sz w:val="24"/>
          <w:szCs w:val="24"/>
        </w:rPr>
        <w:t xml:space="preserve">ще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622B6E">
        <w:rPr>
          <w:rFonts w:ascii="Times New Roman" w:hAnsi="Times New Roman" w:cs="Times New Roman"/>
          <w:sz w:val="24"/>
          <w:szCs w:val="24"/>
        </w:rPr>
        <w:t xml:space="preserve">ается отсутствие динамики,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622B6E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622B6E" w:rsidRPr="00357729" w:rsidRDefault="00622B6E" w:rsidP="00F308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B6E" w:rsidRPr="00DC5E4A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2B6E" w:rsidRPr="00DC5E4A" w:rsidRDefault="00622B6E" w:rsidP="00622B6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B04BA" w:rsidRPr="00787B6D" w:rsidRDefault="00F3086B" w:rsidP="00CB04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350ED6">
        <w:rPr>
          <w:rFonts w:ascii="Times New Roman" w:hAnsi="Times New Roman" w:cs="Times New Roman"/>
          <w:sz w:val="24"/>
          <w:szCs w:val="24"/>
        </w:rPr>
        <w:t>ноября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350ED6">
        <w:rPr>
          <w:rFonts w:ascii="Times New Roman" w:hAnsi="Times New Roman" w:cs="Times New Roman"/>
          <w:sz w:val="24"/>
          <w:szCs w:val="24"/>
        </w:rPr>
        <w:t>ноябрь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«Смоленский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соответствовала тенденциям других муниципальных районов Смоленской области. За прошедший календарный год (с </w:t>
      </w:r>
      <w:r w:rsidR="00350ED6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350ED6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2023 г.) </w:t>
      </w:r>
      <w:r w:rsidRPr="00403315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CB04BA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CB04BA">
        <w:rPr>
          <w:rFonts w:ascii="Times New Roman" w:hAnsi="Times New Roman" w:cs="Times New Roman"/>
          <w:sz w:val="24"/>
          <w:szCs w:val="24"/>
        </w:rPr>
        <w:t>юридических лиц на 2 ед. (и</w:t>
      </w:r>
      <w:r w:rsidR="00CB04BA" w:rsidRPr="0042427B">
        <w:rPr>
          <w:rFonts w:ascii="Times New Roman" w:hAnsi="Times New Roman" w:cs="Times New Roman"/>
          <w:sz w:val="24"/>
          <w:szCs w:val="24"/>
        </w:rPr>
        <w:t xml:space="preserve">ли </w:t>
      </w:r>
      <w:r w:rsidR="00CB04BA">
        <w:rPr>
          <w:rFonts w:ascii="Times New Roman" w:hAnsi="Times New Roman" w:cs="Times New Roman"/>
          <w:sz w:val="24"/>
          <w:szCs w:val="24"/>
        </w:rPr>
        <w:t>0,2</w:t>
      </w:r>
      <w:r w:rsidR="00CB04BA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CB04BA">
        <w:rPr>
          <w:rFonts w:ascii="Times New Roman" w:hAnsi="Times New Roman" w:cs="Times New Roman"/>
          <w:sz w:val="24"/>
          <w:szCs w:val="24"/>
        </w:rPr>
        <w:t>рост количества индивидуальных предпринимателей</w:t>
      </w:r>
      <w:r w:rsidR="00CB04BA" w:rsidRPr="0042427B">
        <w:rPr>
          <w:rFonts w:ascii="Times New Roman" w:hAnsi="Times New Roman" w:cs="Times New Roman"/>
          <w:sz w:val="24"/>
          <w:szCs w:val="24"/>
        </w:rPr>
        <w:t xml:space="preserve"> на </w:t>
      </w:r>
      <w:r w:rsidR="00CB04BA">
        <w:rPr>
          <w:rFonts w:ascii="Times New Roman" w:hAnsi="Times New Roman" w:cs="Times New Roman"/>
          <w:sz w:val="24"/>
          <w:szCs w:val="24"/>
        </w:rPr>
        <w:t>169</w:t>
      </w:r>
      <w:r w:rsidR="00CB04BA" w:rsidRPr="0042427B">
        <w:rPr>
          <w:rFonts w:ascii="Times New Roman" w:hAnsi="Times New Roman" w:cs="Times New Roman"/>
          <w:sz w:val="24"/>
          <w:szCs w:val="24"/>
        </w:rPr>
        <w:t xml:space="preserve"> ед. </w:t>
      </w:r>
      <w:r w:rsidR="00CB04BA">
        <w:rPr>
          <w:rFonts w:ascii="Times New Roman" w:hAnsi="Times New Roman" w:cs="Times New Roman"/>
          <w:sz w:val="24"/>
          <w:szCs w:val="24"/>
        </w:rPr>
        <w:t>(</w:t>
      </w:r>
      <w:r w:rsidR="00CB04BA"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 w:rsidR="00CB04BA">
        <w:rPr>
          <w:rFonts w:ascii="Times New Roman" w:hAnsi="Times New Roman" w:cs="Times New Roman"/>
          <w:sz w:val="24"/>
          <w:szCs w:val="24"/>
        </w:rPr>
        <w:t>11,3%).</w:t>
      </w:r>
    </w:p>
    <w:p w:rsidR="00F3086B" w:rsidRDefault="00622B6E" w:rsidP="00CB04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F3086B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операциям с недвижимым имуществом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:rsidR="00622B6E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B6E" w:rsidRPr="006077F1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:rsidR="007C306F" w:rsidRPr="006077F1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306F" w:rsidRPr="006077F1" w:rsidSect="00BB69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CA"/>
    <w:rsid w:val="00035B79"/>
    <w:rsid w:val="001A4E62"/>
    <w:rsid w:val="00214213"/>
    <w:rsid w:val="00230AD0"/>
    <w:rsid w:val="002946CA"/>
    <w:rsid w:val="00350ED6"/>
    <w:rsid w:val="00367BCC"/>
    <w:rsid w:val="003A76FD"/>
    <w:rsid w:val="00416914"/>
    <w:rsid w:val="00466B3C"/>
    <w:rsid w:val="004D3A97"/>
    <w:rsid w:val="005511C4"/>
    <w:rsid w:val="00622B6E"/>
    <w:rsid w:val="006850AF"/>
    <w:rsid w:val="007C306F"/>
    <w:rsid w:val="00823F6F"/>
    <w:rsid w:val="008B4B35"/>
    <w:rsid w:val="00913951"/>
    <w:rsid w:val="00AF312C"/>
    <w:rsid w:val="00B222A4"/>
    <w:rsid w:val="00B655A2"/>
    <w:rsid w:val="00BB26EB"/>
    <w:rsid w:val="00BB6940"/>
    <w:rsid w:val="00CB04BA"/>
    <w:rsid w:val="00E27552"/>
    <w:rsid w:val="00EE6D4D"/>
    <w:rsid w:val="00F3086B"/>
    <w:rsid w:val="00F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Excel3.xlsx"/><Relationship Id="rId3" Type="http://schemas.microsoft.com/office/2007/relationships/stylesWithEffects" Target="stylesWithEffects.xml"/><Relationship Id="rId7" Type="http://schemas.openxmlformats.org/officeDocument/2006/relationships/package" Target="embeddings/_____Microsoft_Excel1.xlsx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2.xlsx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ika-01\Documents\&#1056;&#1077;&#1077;&#1089;&#1090;&#1088;%20&#1089;&#1091;&#1073;&#1098;&#1077;&#1082;&#1090;&#1086;&#1074;%20&#1052;&#1057;&#1055;\&#1040;&#1085;&#1072;&#1083;&#1080;&#1079;%20&#1076;&#1083;&#1103;%20&#1089;&#1072;&#1081;&#1090;&#1072;\&#1057;&#1088;&#1072;&#1074;&#1085;&#1077;&#1085;&#1080;&#1077;%20&#1087;&#1077;&#1088;&#1080;&#1086;&#1076;&#1086;&#1074;%2001.11.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301709589845178E-2"/>
          <c:y val="4.4057513088345282E-2"/>
          <c:w val="0.90648241388932704"/>
          <c:h val="0.73780060984703744"/>
        </c:manualLayout>
      </c:layout>
      <c:lineChart>
        <c:grouping val="standar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'[Диаграмма в Microsoft Word]Лист1'!$A$3:$A$15</c:f>
              <c:numCache>
                <c:formatCode>m/d/yyyy</c:formatCode>
                <c:ptCount val="13"/>
                <c:pt idx="0">
                  <c:v>44866</c:v>
                </c:pt>
                <c:pt idx="1">
                  <c:v>44896</c:v>
                </c:pt>
                <c:pt idx="2">
                  <c:v>44927</c:v>
                </c:pt>
                <c:pt idx="3">
                  <c:v>44958</c:v>
                </c:pt>
                <c:pt idx="4">
                  <c:v>44986</c:v>
                </c:pt>
                <c:pt idx="5">
                  <c:v>45017</c:v>
                </c:pt>
                <c:pt idx="6">
                  <c:v>45047</c:v>
                </c:pt>
                <c:pt idx="7">
                  <c:v>45078</c:v>
                </c:pt>
                <c:pt idx="8">
                  <c:v>45108</c:v>
                </c:pt>
                <c:pt idx="9">
                  <c:v>45139</c:v>
                </c:pt>
                <c:pt idx="10">
                  <c:v>45170</c:v>
                </c:pt>
                <c:pt idx="11">
                  <c:v>45200</c:v>
                </c:pt>
                <c:pt idx="12">
                  <c:v>45231</c:v>
                </c:pt>
              </c:numCache>
            </c:numRef>
          </c:cat>
          <c:val>
            <c:numRef>
              <c:f>'[Диаграмма в Microsoft Word]Лист1'!$B$3:$B$15</c:f>
              <c:numCache>
                <c:formatCode>#,##0</c:formatCode>
                <c:ptCount val="13"/>
                <c:pt idx="0">
                  <c:v>907</c:v>
                </c:pt>
                <c:pt idx="1">
                  <c:v>916</c:v>
                </c:pt>
                <c:pt idx="2">
                  <c:v>916</c:v>
                </c:pt>
                <c:pt idx="3">
                  <c:v>923</c:v>
                </c:pt>
                <c:pt idx="4">
                  <c:v>936</c:v>
                </c:pt>
                <c:pt idx="5">
                  <c:v>947</c:v>
                </c:pt>
                <c:pt idx="6">
                  <c:v>940</c:v>
                </c:pt>
                <c:pt idx="7">
                  <c:v>956</c:v>
                </c:pt>
                <c:pt idx="8">
                  <c:v>849</c:v>
                </c:pt>
                <c:pt idx="9">
                  <c:v>864</c:v>
                </c:pt>
                <c:pt idx="10">
                  <c:v>869</c:v>
                </c:pt>
                <c:pt idx="11">
                  <c:v>885</c:v>
                </c:pt>
                <c:pt idx="12" formatCode="General">
                  <c:v>896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'[Диаграмма в Microsoft Word]Лист1'!$A$3:$A$15</c:f>
              <c:numCache>
                <c:formatCode>m/d/yyyy</c:formatCode>
                <c:ptCount val="13"/>
                <c:pt idx="0">
                  <c:v>44866</c:v>
                </c:pt>
                <c:pt idx="1">
                  <c:v>44896</c:v>
                </c:pt>
                <c:pt idx="2">
                  <c:v>44927</c:v>
                </c:pt>
                <c:pt idx="3">
                  <c:v>44958</c:v>
                </c:pt>
                <c:pt idx="4">
                  <c:v>44986</c:v>
                </c:pt>
                <c:pt idx="5">
                  <c:v>45017</c:v>
                </c:pt>
                <c:pt idx="6">
                  <c:v>45047</c:v>
                </c:pt>
                <c:pt idx="7">
                  <c:v>45078</c:v>
                </c:pt>
                <c:pt idx="8">
                  <c:v>45108</c:v>
                </c:pt>
                <c:pt idx="9">
                  <c:v>45139</c:v>
                </c:pt>
                <c:pt idx="10">
                  <c:v>45170</c:v>
                </c:pt>
                <c:pt idx="11">
                  <c:v>45200</c:v>
                </c:pt>
                <c:pt idx="12">
                  <c:v>45231</c:v>
                </c:pt>
              </c:numCache>
            </c:numRef>
          </c:cat>
          <c:val>
            <c:numRef>
              <c:f>'[Диаграмма в Microsoft Word]Лист1'!$C$3:$C$15</c:f>
              <c:numCache>
                <c:formatCode>#,##0</c:formatCode>
                <c:ptCount val="13"/>
                <c:pt idx="0">
                  <c:v>1511</c:v>
                </c:pt>
                <c:pt idx="1">
                  <c:v>1533</c:v>
                </c:pt>
                <c:pt idx="2">
                  <c:v>1477</c:v>
                </c:pt>
                <c:pt idx="3">
                  <c:v>1492</c:v>
                </c:pt>
                <c:pt idx="4">
                  <c:v>1533</c:v>
                </c:pt>
                <c:pt idx="5">
                  <c:v>1570</c:v>
                </c:pt>
                <c:pt idx="6">
                  <c:v>1614</c:v>
                </c:pt>
                <c:pt idx="7">
                  <c:v>1601</c:v>
                </c:pt>
                <c:pt idx="8">
                  <c:v>1562</c:v>
                </c:pt>
                <c:pt idx="9">
                  <c:v>1583</c:v>
                </c:pt>
                <c:pt idx="10">
                  <c:v>1617</c:v>
                </c:pt>
                <c:pt idx="11">
                  <c:v>1636</c:v>
                </c:pt>
                <c:pt idx="12">
                  <c:v>1660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284608"/>
        <c:axId val="117264384"/>
      </c:lineChart>
      <c:dateAx>
        <c:axId val="7328460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264384"/>
        <c:crosses val="autoZero"/>
        <c:auto val="1"/>
        <c:lblOffset val="100"/>
        <c:baseTimeUnit val="months"/>
      </c:dateAx>
      <c:valAx>
        <c:axId val="1172643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284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518766128143335"/>
          <c:y val="0.91309415255571369"/>
          <c:w val="0.6882524059492563"/>
          <c:h val="8.621814577968399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малого и среднего предпринимательства по видам деятельности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852051741614141E-2"/>
          <c:y val="0.14051730713148036"/>
          <c:w val="0.58729081499083713"/>
          <c:h val="0.78506225183390532"/>
        </c:manualLayout>
      </c:layout>
      <c:pieChart>
        <c:varyColors val="1"/>
        <c:ser>
          <c:idx val="1"/>
          <c:order val="0"/>
          <c:dLbls>
            <c:dLbl>
              <c:idx val="8"/>
              <c:layout>
                <c:manualLayout>
                  <c:x val="3.1195870337179719E-2"/>
                  <c:y val="7.418964937075173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2433225258607379E-2"/>
                  <c:y val="5.505224667429391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Лист1!$B$3:$B$12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по операциям с недвижимым имуществом</c:v>
                </c:pt>
                <c:pt idx="5">
                  <c:v>Деятельность профессиональная, научная и техническая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Предоставление прочих видов услуг</c:v>
                </c:pt>
                <c:pt idx="8">
                  <c:v>Сельское, лесное хозяйство, охота, рыболовство и рыбоводство</c:v>
                </c:pt>
                <c:pt idx="9">
                  <c:v>Деятельность административная и сопутствующие дополнительные услуги</c:v>
                </c:pt>
              </c:strCache>
            </c:strRef>
          </c:cat>
          <c:val>
            <c:numRef>
              <c:f>Лист1!$D$3:$D$12</c:f>
              <c:numCache>
                <c:formatCode>#,##0</c:formatCode>
                <c:ptCount val="10"/>
                <c:pt idx="0">
                  <c:v>937</c:v>
                </c:pt>
                <c:pt idx="1">
                  <c:v>454</c:v>
                </c:pt>
                <c:pt idx="2">
                  <c:v>267</c:v>
                </c:pt>
                <c:pt idx="3">
                  <c:v>199</c:v>
                </c:pt>
                <c:pt idx="4">
                  <c:v>126</c:v>
                </c:pt>
                <c:pt idx="5">
                  <c:v>123</c:v>
                </c:pt>
                <c:pt idx="6">
                  <c:v>88</c:v>
                </c:pt>
                <c:pt idx="7">
                  <c:v>80</c:v>
                </c:pt>
                <c:pt idx="8">
                  <c:v>69</c:v>
                </c:pt>
                <c:pt idx="9">
                  <c:v>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141947090373289"/>
          <c:y val="8.8991164237203824E-2"/>
          <c:w val="0.29982520087802328"/>
          <c:h val="0.8802210981905407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Ekonomika-01</dc:creator>
  <cp:keywords/>
  <dc:description/>
  <cp:lastModifiedBy>Ekonomika-01</cp:lastModifiedBy>
  <cp:revision>10</cp:revision>
  <dcterms:created xsi:type="dcterms:W3CDTF">2023-10-16T06:13:00Z</dcterms:created>
  <dcterms:modified xsi:type="dcterms:W3CDTF">2023-11-17T08:46:00Z</dcterms:modified>
</cp:coreProperties>
</file>