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54" w:rsidRDefault="0088064F" w:rsidP="0089397F">
      <w:pPr>
        <w:tabs>
          <w:tab w:val="left" w:pos="7200"/>
          <w:tab w:val="right" w:pos="9354"/>
        </w:tabs>
        <w:spacing w:after="100" w:afterAutospacing="1"/>
        <w:jc w:val="right"/>
        <w:rPr>
          <w:b/>
          <w:sz w:val="28"/>
          <w:szCs w:val="28"/>
        </w:rPr>
      </w:pPr>
      <w:r w:rsidRPr="0088064F">
        <w:rPr>
          <w:b/>
          <w:sz w:val="28"/>
          <w:szCs w:val="28"/>
        </w:rPr>
        <w:tab/>
      </w:r>
      <w:r w:rsidR="0089397F">
        <w:rPr>
          <w:b/>
          <w:sz w:val="28"/>
          <w:szCs w:val="28"/>
        </w:rPr>
        <w:t>ПРОЕКТ</w:t>
      </w:r>
    </w:p>
    <w:p w:rsidR="0088064F" w:rsidRPr="0088064F" w:rsidRDefault="0088064F" w:rsidP="0088064F">
      <w:pPr>
        <w:tabs>
          <w:tab w:val="left" w:pos="7200"/>
          <w:tab w:val="right" w:pos="9354"/>
        </w:tabs>
        <w:spacing w:after="100" w:afterAutospacing="1"/>
        <w:rPr>
          <w:sz w:val="28"/>
          <w:szCs w:val="28"/>
        </w:rPr>
      </w:pPr>
      <w:r w:rsidRPr="0088064F">
        <w:rPr>
          <w:sz w:val="28"/>
          <w:szCs w:val="28"/>
        </w:rPr>
        <w:tab/>
      </w:r>
      <w:r w:rsidRPr="0088064F">
        <w:rPr>
          <w:rFonts w:ascii="Calibri" w:eastAsia="Calibri" w:hAnsi="Calibri"/>
          <w:noProof/>
          <w:sz w:val="22"/>
          <w:szCs w:val="22"/>
        </w:rPr>
        <w:drawing>
          <wp:anchor distT="0" distB="0" distL="114300" distR="114300" simplePos="0" relativeHeight="251659264" behindDoc="0" locked="0" layoutInCell="1" allowOverlap="0" wp14:anchorId="2A67CEDC" wp14:editId="6B77A43D">
            <wp:simplePos x="0" y="0"/>
            <wp:positionH relativeFrom="page">
              <wp:align>center</wp:align>
            </wp:positionH>
            <wp:positionV relativeFrom="paragraph">
              <wp:posOffset>-195580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14:sizeRelH relativeFrom="page">
              <wp14:pctWidth>0</wp14:pctWidth>
            </wp14:sizeRelH>
            <wp14:sizeRelV relativeFrom="page">
              <wp14:pctHeight>0</wp14:pctHeight>
            </wp14:sizeRelV>
          </wp:anchor>
        </w:drawing>
      </w:r>
    </w:p>
    <w:p w:rsidR="0088064F" w:rsidRPr="0088064F" w:rsidRDefault="0088064F" w:rsidP="0088064F">
      <w:pPr>
        <w:spacing w:after="100" w:afterAutospacing="1"/>
        <w:jc w:val="center"/>
        <w:rPr>
          <w:sz w:val="28"/>
          <w:szCs w:val="20"/>
        </w:rPr>
      </w:pPr>
    </w:p>
    <w:p w:rsidR="0088064F" w:rsidRPr="0088064F" w:rsidRDefault="0088064F" w:rsidP="0088064F">
      <w:pPr>
        <w:spacing w:after="100" w:afterAutospacing="1"/>
        <w:jc w:val="center"/>
        <w:rPr>
          <w:b/>
          <w:sz w:val="28"/>
          <w:szCs w:val="28"/>
        </w:rPr>
      </w:pPr>
      <w:r w:rsidRPr="0088064F">
        <w:rPr>
          <w:b/>
          <w:sz w:val="28"/>
          <w:szCs w:val="28"/>
        </w:rPr>
        <w:t>АДМИНИСТРАЦИЯ МУНИЦИПАЛЬНОГО ОБРАЗОВАНИЯ «СМОЛЕНСКИЙ РАЙОН» СМОЛЕНСКОЙ ОБЛАСТИ</w:t>
      </w:r>
    </w:p>
    <w:p w:rsidR="0088064F" w:rsidRPr="0088064F" w:rsidRDefault="0088064F" w:rsidP="0088064F">
      <w:pPr>
        <w:spacing w:after="100" w:afterAutospacing="1"/>
        <w:jc w:val="center"/>
        <w:rPr>
          <w:b/>
          <w:sz w:val="28"/>
          <w:szCs w:val="28"/>
        </w:rPr>
      </w:pPr>
      <w:r w:rsidRPr="0088064F">
        <w:rPr>
          <w:b/>
          <w:sz w:val="32"/>
          <w:szCs w:val="32"/>
        </w:rPr>
        <w:t>П О С Т А Н О В Л Е Н И Е</w:t>
      </w:r>
    </w:p>
    <w:p w:rsidR="0088064F" w:rsidRPr="0088064F" w:rsidRDefault="0088064F" w:rsidP="0088064F">
      <w:pPr>
        <w:spacing w:after="100" w:afterAutospacing="1"/>
        <w:jc w:val="both"/>
      </w:pPr>
      <w:r w:rsidRPr="0088064F">
        <w:rPr>
          <w:sz w:val="28"/>
          <w:szCs w:val="20"/>
        </w:rPr>
        <w:t>от _____________ № _________</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88064F" w:rsidRPr="0088064F" w:rsidTr="006B53CC">
        <w:tc>
          <w:tcPr>
            <w:tcW w:w="5529" w:type="dxa"/>
            <w:hideMark/>
          </w:tcPr>
          <w:p w:rsidR="0023183A" w:rsidRPr="0023183A" w:rsidRDefault="0023183A" w:rsidP="0023183A">
            <w:pPr>
              <w:autoSpaceDE w:val="0"/>
              <w:autoSpaceDN w:val="0"/>
              <w:adjustRightInd w:val="0"/>
              <w:rPr>
                <w:rFonts w:ascii="Times New Roman" w:eastAsia="Times New Roman" w:hAnsi="Times New Roman" w:cs="Times New Roman"/>
                <w:bCs/>
                <w:sz w:val="28"/>
                <w:szCs w:val="28"/>
                <w:lang w:eastAsia="ru-RU"/>
              </w:rPr>
            </w:pPr>
            <w:r w:rsidRPr="0023183A">
              <w:rPr>
                <w:rFonts w:ascii="Times New Roman" w:eastAsia="Times New Roman" w:hAnsi="Times New Roman" w:cs="Times New Roman"/>
                <w:bCs/>
                <w:color w:val="052635"/>
                <w:sz w:val="28"/>
                <w:szCs w:val="28"/>
                <w:lang w:eastAsia="ru-RU"/>
              </w:rPr>
              <w:t>Об утверждении базовых нормативов затрат, корректирующих коэффициентов к базовым нормативам затрат на оказание муниципальных услуг, оказываемых муниципальными бюджетными учреждениями  муниципального образования «Смоленский район» Смоленской области</w:t>
            </w:r>
            <w:r w:rsidRPr="0023183A">
              <w:rPr>
                <w:rFonts w:ascii="Times New Roman" w:eastAsia="Times New Roman" w:hAnsi="Times New Roman" w:cs="Times New Roman"/>
                <w:color w:val="052635"/>
                <w:sz w:val="28"/>
                <w:szCs w:val="28"/>
                <w:lang w:eastAsia="ru-RU"/>
              </w:rPr>
              <w:t> </w:t>
            </w:r>
            <w:r w:rsidRPr="0023183A">
              <w:rPr>
                <w:rFonts w:ascii="Times New Roman" w:eastAsia="Times New Roman" w:hAnsi="Times New Roman" w:cs="Times New Roman"/>
                <w:bCs/>
                <w:color w:val="052635"/>
                <w:sz w:val="28"/>
                <w:szCs w:val="28"/>
                <w:lang w:eastAsia="ru-RU"/>
              </w:rPr>
              <w:t xml:space="preserve">в сфере </w:t>
            </w:r>
            <w:r>
              <w:rPr>
                <w:rFonts w:ascii="Times New Roman" w:eastAsia="Times New Roman" w:hAnsi="Times New Roman" w:cs="Times New Roman"/>
                <w:bCs/>
                <w:color w:val="052635"/>
                <w:sz w:val="28"/>
                <w:szCs w:val="28"/>
                <w:lang w:eastAsia="ru-RU"/>
              </w:rPr>
              <w:t>культуры</w:t>
            </w:r>
            <w:r w:rsidRPr="0023183A">
              <w:rPr>
                <w:rFonts w:ascii="Times New Roman" w:eastAsia="Times New Roman" w:hAnsi="Times New Roman" w:cs="Times New Roman"/>
                <w:bCs/>
                <w:color w:val="052635"/>
                <w:sz w:val="28"/>
                <w:szCs w:val="28"/>
                <w:lang w:eastAsia="ru-RU"/>
              </w:rPr>
              <w:t>, на 2016 год</w:t>
            </w:r>
          </w:p>
          <w:p w:rsidR="0088064F" w:rsidRPr="0088064F" w:rsidRDefault="0088064F" w:rsidP="00B85B83">
            <w:pPr>
              <w:shd w:val="clear" w:color="auto" w:fill="FFFFFF"/>
              <w:tabs>
                <w:tab w:val="left" w:pos="2880"/>
                <w:tab w:val="left" w:pos="4738"/>
                <w:tab w:val="left" w:pos="7474"/>
              </w:tabs>
              <w:jc w:val="both"/>
              <w:rPr>
                <w:rFonts w:ascii="Times New Roman" w:hAnsi="Times New Roman" w:cs="Times New Roman"/>
                <w:noProof/>
                <w:sz w:val="28"/>
                <w:szCs w:val="28"/>
              </w:rPr>
            </w:pPr>
          </w:p>
        </w:tc>
      </w:tr>
    </w:tbl>
    <w:p w:rsidR="0088064F" w:rsidRPr="0088064F" w:rsidRDefault="0088064F" w:rsidP="0088064F">
      <w:pPr>
        <w:shd w:val="clear" w:color="auto" w:fill="FFFFFF"/>
        <w:tabs>
          <w:tab w:val="left" w:pos="1290"/>
        </w:tabs>
        <w:ind w:right="-25"/>
        <w:jc w:val="both"/>
        <w:rPr>
          <w:noProof/>
          <w:sz w:val="28"/>
          <w:szCs w:val="28"/>
        </w:rPr>
      </w:pPr>
    </w:p>
    <w:p w:rsidR="0088064F" w:rsidRPr="00BF0B1E" w:rsidRDefault="0088064F" w:rsidP="00BF0B1E">
      <w:pPr>
        <w:autoSpaceDE w:val="0"/>
        <w:autoSpaceDN w:val="0"/>
        <w:adjustRightInd w:val="0"/>
        <w:jc w:val="both"/>
        <w:rPr>
          <w:noProof/>
          <w:sz w:val="28"/>
          <w:szCs w:val="28"/>
        </w:rPr>
      </w:pPr>
      <w:r w:rsidRPr="0088064F">
        <w:rPr>
          <w:noProof/>
          <w:sz w:val="28"/>
          <w:szCs w:val="28"/>
        </w:rPr>
        <w:tab/>
      </w:r>
      <w:r w:rsidR="00B85B83" w:rsidRPr="00BF0B1E">
        <w:rPr>
          <w:sz w:val="28"/>
          <w:szCs w:val="28"/>
        </w:rPr>
        <w:t>В соответствии с абзацем вторым пункта 4 статьи 69.2 Бюджетного кодекса Российской Федерации, Постановлением Правительства Российской Федерации от 26 июня 2015 года №</w:t>
      </w:r>
      <w:r w:rsidR="00BF0B1E" w:rsidRPr="00BF0B1E">
        <w:rPr>
          <w:sz w:val="28"/>
          <w:szCs w:val="28"/>
        </w:rPr>
        <w:t xml:space="preserve"> </w:t>
      </w:r>
      <w:r w:rsidR="00B85B83" w:rsidRPr="00BF0B1E">
        <w:rPr>
          <w:sz w:val="28"/>
          <w:szCs w:val="28"/>
        </w:rPr>
        <w:t xml:space="preserve">640 </w:t>
      </w:r>
      <w:r w:rsidR="00BF0B1E" w:rsidRPr="00BF0B1E">
        <w:rPr>
          <w:sz w:val="28"/>
          <w:szCs w:val="28"/>
        </w:rPr>
        <w:t>«</w:t>
      </w:r>
      <w:r w:rsidR="00B85B83" w:rsidRPr="00BF0B1E">
        <w:rPr>
          <w:rFonts w:hint="eastAsia"/>
          <w:sz w:val="28"/>
          <w:szCs w:val="28"/>
        </w:rPr>
        <w:t>О</w:t>
      </w:r>
      <w:r w:rsidR="00B85B83" w:rsidRPr="00BF0B1E">
        <w:rPr>
          <w:sz w:val="28"/>
          <w:szCs w:val="28"/>
        </w:rPr>
        <w:t xml:space="preserve"> </w:t>
      </w:r>
      <w:r w:rsidR="00B85B83" w:rsidRPr="00BF0B1E">
        <w:rPr>
          <w:rFonts w:hint="eastAsia"/>
          <w:sz w:val="28"/>
          <w:szCs w:val="28"/>
        </w:rPr>
        <w:t>порядке</w:t>
      </w:r>
      <w:r w:rsidR="00B85B83" w:rsidRPr="00BF0B1E">
        <w:rPr>
          <w:sz w:val="28"/>
          <w:szCs w:val="28"/>
        </w:rPr>
        <w:t xml:space="preserve"> </w:t>
      </w:r>
      <w:r w:rsidR="00B85B83" w:rsidRPr="00BF0B1E">
        <w:rPr>
          <w:rFonts w:hint="eastAsia"/>
          <w:sz w:val="28"/>
          <w:szCs w:val="28"/>
        </w:rPr>
        <w:t>формирования</w:t>
      </w:r>
      <w:r w:rsidR="00B85B83" w:rsidRPr="00BF0B1E">
        <w:rPr>
          <w:sz w:val="28"/>
          <w:szCs w:val="28"/>
        </w:rPr>
        <w:t xml:space="preserve"> </w:t>
      </w:r>
      <w:r w:rsidR="00B85B83" w:rsidRPr="00BF0B1E">
        <w:rPr>
          <w:rFonts w:hint="eastAsia"/>
          <w:sz w:val="28"/>
          <w:szCs w:val="28"/>
        </w:rPr>
        <w:t>государственного</w:t>
      </w:r>
      <w:r w:rsidR="00B85B83" w:rsidRPr="00BF0B1E">
        <w:rPr>
          <w:sz w:val="28"/>
          <w:szCs w:val="28"/>
        </w:rPr>
        <w:t xml:space="preserve"> </w:t>
      </w:r>
      <w:r w:rsidR="00B85B83" w:rsidRPr="00BF0B1E">
        <w:rPr>
          <w:rFonts w:hint="eastAsia"/>
          <w:sz w:val="28"/>
          <w:szCs w:val="28"/>
        </w:rPr>
        <w:t>задания</w:t>
      </w:r>
      <w:r w:rsidR="00BF0B1E" w:rsidRPr="00BF0B1E">
        <w:rPr>
          <w:sz w:val="28"/>
          <w:szCs w:val="28"/>
        </w:rPr>
        <w:t xml:space="preserve"> </w:t>
      </w:r>
      <w:r w:rsidR="00B85B83" w:rsidRPr="00BF0B1E">
        <w:rPr>
          <w:rFonts w:hint="eastAsia"/>
          <w:sz w:val="28"/>
          <w:szCs w:val="28"/>
        </w:rPr>
        <w:t>на</w:t>
      </w:r>
      <w:r w:rsidR="00B85B83" w:rsidRPr="00BF0B1E">
        <w:rPr>
          <w:sz w:val="28"/>
          <w:szCs w:val="28"/>
        </w:rPr>
        <w:t xml:space="preserve"> </w:t>
      </w:r>
      <w:r w:rsidR="00B85B83" w:rsidRPr="00BF0B1E">
        <w:rPr>
          <w:rFonts w:hint="eastAsia"/>
          <w:sz w:val="28"/>
          <w:szCs w:val="28"/>
        </w:rPr>
        <w:t>оказание</w:t>
      </w:r>
      <w:r w:rsidR="00B85B83" w:rsidRPr="00BF0B1E">
        <w:rPr>
          <w:sz w:val="28"/>
          <w:szCs w:val="28"/>
        </w:rPr>
        <w:t xml:space="preserve"> </w:t>
      </w:r>
      <w:r w:rsidR="00B85B83" w:rsidRPr="00BF0B1E">
        <w:rPr>
          <w:rFonts w:hint="eastAsia"/>
          <w:sz w:val="28"/>
          <w:szCs w:val="28"/>
        </w:rPr>
        <w:t>государственных</w:t>
      </w:r>
      <w:r w:rsidR="00B85B83" w:rsidRPr="00BF0B1E">
        <w:rPr>
          <w:sz w:val="28"/>
          <w:szCs w:val="28"/>
        </w:rPr>
        <w:t xml:space="preserve"> </w:t>
      </w:r>
      <w:r w:rsidR="00B85B83" w:rsidRPr="00BF0B1E">
        <w:rPr>
          <w:rFonts w:hint="eastAsia"/>
          <w:sz w:val="28"/>
          <w:szCs w:val="28"/>
        </w:rPr>
        <w:t>услуг</w:t>
      </w:r>
      <w:r w:rsidR="00B85B83" w:rsidRPr="00BF0B1E">
        <w:rPr>
          <w:sz w:val="28"/>
          <w:szCs w:val="28"/>
        </w:rPr>
        <w:t xml:space="preserve"> (</w:t>
      </w:r>
      <w:r w:rsidR="00B85B83" w:rsidRPr="00BF0B1E">
        <w:rPr>
          <w:rFonts w:hint="eastAsia"/>
          <w:sz w:val="28"/>
          <w:szCs w:val="28"/>
        </w:rPr>
        <w:t>выполнение</w:t>
      </w:r>
      <w:r w:rsidR="00B85B83" w:rsidRPr="00BF0B1E">
        <w:rPr>
          <w:sz w:val="28"/>
          <w:szCs w:val="28"/>
        </w:rPr>
        <w:t xml:space="preserve"> </w:t>
      </w:r>
      <w:r w:rsidR="00B85B83" w:rsidRPr="00BF0B1E">
        <w:rPr>
          <w:rFonts w:hint="eastAsia"/>
          <w:sz w:val="28"/>
          <w:szCs w:val="28"/>
        </w:rPr>
        <w:t>работ</w:t>
      </w:r>
      <w:r w:rsidR="00B85B83" w:rsidRPr="00BF0B1E">
        <w:rPr>
          <w:sz w:val="28"/>
          <w:szCs w:val="28"/>
        </w:rPr>
        <w:t xml:space="preserve">) </w:t>
      </w:r>
      <w:r w:rsidR="00B85B83" w:rsidRPr="00BF0B1E">
        <w:rPr>
          <w:rFonts w:hint="eastAsia"/>
          <w:sz w:val="28"/>
          <w:szCs w:val="28"/>
        </w:rPr>
        <w:t>в</w:t>
      </w:r>
      <w:r w:rsidR="00B85B83" w:rsidRPr="00BF0B1E">
        <w:rPr>
          <w:sz w:val="28"/>
          <w:szCs w:val="28"/>
        </w:rPr>
        <w:t xml:space="preserve"> </w:t>
      </w:r>
      <w:r w:rsidR="00B85B83" w:rsidRPr="00BF0B1E">
        <w:rPr>
          <w:rFonts w:hint="eastAsia"/>
          <w:sz w:val="28"/>
          <w:szCs w:val="28"/>
        </w:rPr>
        <w:t>отношении</w:t>
      </w:r>
      <w:r w:rsidR="00BF0B1E" w:rsidRPr="00BF0B1E">
        <w:rPr>
          <w:sz w:val="28"/>
          <w:szCs w:val="28"/>
        </w:rPr>
        <w:t xml:space="preserve"> </w:t>
      </w:r>
      <w:r w:rsidR="00B85B83" w:rsidRPr="00BF0B1E">
        <w:rPr>
          <w:rFonts w:hint="eastAsia"/>
          <w:sz w:val="28"/>
          <w:szCs w:val="28"/>
        </w:rPr>
        <w:t>федеральных</w:t>
      </w:r>
      <w:r w:rsidR="00B85B83" w:rsidRPr="00BF0B1E">
        <w:rPr>
          <w:sz w:val="28"/>
          <w:szCs w:val="28"/>
        </w:rPr>
        <w:t xml:space="preserve"> </w:t>
      </w:r>
      <w:r w:rsidR="00B85B83" w:rsidRPr="00BF0B1E">
        <w:rPr>
          <w:rFonts w:hint="eastAsia"/>
          <w:sz w:val="28"/>
          <w:szCs w:val="28"/>
        </w:rPr>
        <w:t>государственных</w:t>
      </w:r>
      <w:r w:rsidR="00B85B83" w:rsidRPr="00BF0B1E">
        <w:rPr>
          <w:sz w:val="28"/>
          <w:szCs w:val="28"/>
        </w:rPr>
        <w:t xml:space="preserve"> </w:t>
      </w:r>
      <w:r w:rsidR="00B85B83" w:rsidRPr="00BF0B1E">
        <w:rPr>
          <w:rFonts w:hint="eastAsia"/>
          <w:sz w:val="28"/>
          <w:szCs w:val="28"/>
        </w:rPr>
        <w:t>учреждений</w:t>
      </w:r>
      <w:r w:rsidR="00B85B83" w:rsidRPr="00BF0B1E">
        <w:rPr>
          <w:sz w:val="28"/>
          <w:szCs w:val="28"/>
        </w:rPr>
        <w:t xml:space="preserve"> </w:t>
      </w:r>
      <w:r w:rsidR="00B85B83" w:rsidRPr="00BF0B1E">
        <w:rPr>
          <w:rFonts w:hint="eastAsia"/>
          <w:sz w:val="28"/>
          <w:szCs w:val="28"/>
        </w:rPr>
        <w:t>и</w:t>
      </w:r>
      <w:r w:rsidR="00B85B83" w:rsidRPr="00BF0B1E">
        <w:rPr>
          <w:sz w:val="28"/>
          <w:szCs w:val="28"/>
        </w:rPr>
        <w:t xml:space="preserve"> </w:t>
      </w:r>
      <w:r w:rsidR="00B85B83" w:rsidRPr="00BF0B1E">
        <w:rPr>
          <w:rFonts w:hint="eastAsia"/>
          <w:sz w:val="28"/>
          <w:szCs w:val="28"/>
        </w:rPr>
        <w:t>финансового</w:t>
      </w:r>
      <w:r w:rsidR="00B85B83" w:rsidRPr="00BF0B1E">
        <w:rPr>
          <w:sz w:val="28"/>
          <w:szCs w:val="28"/>
        </w:rPr>
        <w:t xml:space="preserve"> </w:t>
      </w:r>
      <w:r w:rsidR="00B85B83" w:rsidRPr="00BF0B1E">
        <w:rPr>
          <w:rFonts w:hint="eastAsia"/>
          <w:sz w:val="28"/>
          <w:szCs w:val="28"/>
        </w:rPr>
        <w:t>обеспечения</w:t>
      </w:r>
      <w:r w:rsidR="00BF0B1E" w:rsidRPr="00BF0B1E">
        <w:rPr>
          <w:sz w:val="28"/>
          <w:szCs w:val="28"/>
        </w:rPr>
        <w:t xml:space="preserve"> </w:t>
      </w:r>
      <w:r w:rsidR="00B85B83" w:rsidRPr="00BF0B1E">
        <w:rPr>
          <w:rFonts w:hint="eastAsia"/>
          <w:sz w:val="28"/>
          <w:szCs w:val="28"/>
        </w:rPr>
        <w:t>выполнения</w:t>
      </w:r>
      <w:r w:rsidR="00B85B83" w:rsidRPr="00BF0B1E">
        <w:rPr>
          <w:sz w:val="28"/>
          <w:szCs w:val="28"/>
        </w:rPr>
        <w:t xml:space="preserve"> </w:t>
      </w:r>
      <w:r w:rsidR="00B85B83" w:rsidRPr="00BF0B1E">
        <w:rPr>
          <w:rFonts w:hint="eastAsia"/>
          <w:sz w:val="28"/>
          <w:szCs w:val="28"/>
        </w:rPr>
        <w:t>государственного</w:t>
      </w:r>
      <w:r w:rsidR="00B85B83" w:rsidRPr="00BF0B1E">
        <w:rPr>
          <w:sz w:val="28"/>
          <w:szCs w:val="28"/>
        </w:rPr>
        <w:t xml:space="preserve"> </w:t>
      </w:r>
      <w:r w:rsidR="00B85B83" w:rsidRPr="00BF0B1E">
        <w:rPr>
          <w:rFonts w:hint="eastAsia"/>
          <w:sz w:val="28"/>
          <w:szCs w:val="28"/>
        </w:rPr>
        <w:t>задания</w:t>
      </w:r>
      <w:r w:rsidR="00BF0B1E" w:rsidRPr="00BF0B1E">
        <w:rPr>
          <w:sz w:val="28"/>
          <w:szCs w:val="28"/>
        </w:rPr>
        <w:t>»</w:t>
      </w:r>
      <w:r w:rsidR="00B85B83" w:rsidRPr="00BF0B1E">
        <w:rPr>
          <w:sz w:val="28"/>
          <w:szCs w:val="28"/>
        </w:rPr>
        <w:t xml:space="preserve">, </w:t>
      </w:r>
    </w:p>
    <w:p w:rsidR="0088064F" w:rsidRPr="0088064F" w:rsidRDefault="0088064F" w:rsidP="0088064F">
      <w:pPr>
        <w:shd w:val="clear" w:color="auto" w:fill="FFFFFF"/>
        <w:tabs>
          <w:tab w:val="left" w:pos="709"/>
          <w:tab w:val="left" w:pos="4738"/>
          <w:tab w:val="left" w:pos="7474"/>
        </w:tabs>
        <w:ind w:left="-142" w:right="-25"/>
        <w:jc w:val="both"/>
        <w:rPr>
          <w:noProof/>
          <w:sz w:val="28"/>
          <w:szCs w:val="28"/>
        </w:rPr>
      </w:pPr>
    </w:p>
    <w:p w:rsidR="0088064F" w:rsidRPr="0088064F" w:rsidRDefault="00AF4154" w:rsidP="0088064F">
      <w:pPr>
        <w:shd w:val="clear" w:color="auto" w:fill="FFFFFF"/>
        <w:tabs>
          <w:tab w:val="left" w:pos="2880"/>
          <w:tab w:val="left" w:pos="4738"/>
          <w:tab w:val="left" w:pos="7474"/>
        </w:tabs>
        <w:ind w:left="-142" w:right="-25"/>
        <w:jc w:val="both"/>
        <w:rPr>
          <w:spacing w:val="-3"/>
          <w:sz w:val="28"/>
          <w:szCs w:val="20"/>
        </w:rPr>
      </w:pPr>
      <w:r>
        <w:rPr>
          <w:sz w:val="28"/>
          <w:szCs w:val="20"/>
        </w:rPr>
        <w:t xml:space="preserve">АДМИНИСТРАЦИЯ </w:t>
      </w:r>
      <w:r w:rsidR="0088064F" w:rsidRPr="0088064F">
        <w:rPr>
          <w:sz w:val="28"/>
          <w:szCs w:val="20"/>
        </w:rPr>
        <w:t xml:space="preserve">МУНИЦИПАЛЬНОГО ОБРАЗОВАНИЯ                      </w:t>
      </w:r>
      <w:r w:rsidR="0088064F" w:rsidRPr="0088064F">
        <w:rPr>
          <w:spacing w:val="-4"/>
          <w:sz w:val="28"/>
          <w:szCs w:val="20"/>
        </w:rPr>
        <w:t>«СМОЛЕНСКИЙ</w:t>
      </w:r>
      <w:r w:rsidR="0088064F" w:rsidRPr="0088064F">
        <w:rPr>
          <w:rFonts w:ascii="Arial" w:hAnsi="Arial" w:cs="Arial"/>
          <w:sz w:val="28"/>
          <w:szCs w:val="20"/>
        </w:rPr>
        <w:t xml:space="preserve"> </w:t>
      </w:r>
      <w:r w:rsidR="0088064F" w:rsidRPr="0088064F">
        <w:rPr>
          <w:spacing w:val="-7"/>
          <w:sz w:val="28"/>
          <w:szCs w:val="20"/>
        </w:rPr>
        <w:t>РАЙОН»</w:t>
      </w:r>
      <w:r w:rsidR="0088064F" w:rsidRPr="0088064F">
        <w:rPr>
          <w:rFonts w:ascii="Arial" w:hAnsi="Arial" w:cs="Arial"/>
          <w:sz w:val="28"/>
          <w:szCs w:val="20"/>
        </w:rPr>
        <w:t xml:space="preserve"> </w:t>
      </w:r>
      <w:r w:rsidR="0088064F" w:rsidRPr="0088064F">
        <w:rPr>
          <w:spacing w:val="-4"/>
          <w:sz w:val="28"/>
          <w:szCs w:val="20"/>
        </w:rPr>
        <w:t>СМОЛЕНСКОЙ</w:t>
      </w:r>
      <w:r w:rsidR="0088064F" w:rsidRPr="0088064F">
        <w:rPr>
          <w:rFonts w:ascii="Arial" w:hAnsi="Arial" w:cs="Arial"/>
          <w:sz w:val="28"/>
          <w:szCs w:val="20"/>
        </w:rPr>
        <w:t xml:space="preserve"> </w:t>
      </w:r>
      <w:r w:rsidR="0088064F" w:rsidRPr="0088064F">
        <w:rPr>
          <w:spacing w:val="-5"/>
          <w:sz w:val="28"/>
          <w:szCs w:val="20"/>
        </w:rPr>
        <w:t xml:space="preserve">ОБЛАСТИ </w:t>
      </w:r>
      <w:r w:rsidR="0088064F" w:rsidRPr="0088064F">
        <w:rPr>
          <w:spacing w:val="-3"/>
          <w:sz w:val="28"/>
          <w:szCs w:val="20"/>
        </w:rPr>
        <w:t>ПОСТАНОВЛЯЕТ:</w:t>
      </w:r>
    </w:p>
    <w:p w:rsidR="0088064F" w:rsidRPr="0088064F" w:rsidRDefault="0088064F" w:rsidP="0088064F">
      <w:pPr>
        <w:shd w:val="clear" w:color="auto" w:fill="FFFFFF"/>
        <w:tabs>
          <w:tab w:val="left" w:pos="2880"/>
          <w:tab w:val="left" w:pos="4738"/>
          <w:tab w:val="left" w:pos="7474"/>
        </w:tabs>
        <w:ind w:left="-142" w:right="-25"/>
        <w:jc w:val="both"/>
        <w:rPr>
          <w:sz w:val="28"/>
          <w:szCs w:val="20"/>
        </w:rPr>
      </w:pPr>
    </w:p>
    <w:p w:rsidR="00B85B83" w:rsidRPr="00BF0B1E" w:rsidRDefault="00B85B83" w:rsidP="00BF0B1E">
      <w:pPr>
        <w:autoSpaceDE w:val="0"/>
        <w:autoSpaceDN w:val="0"/>
        <w:adjustRightInd w:val="0"/>
        <w:jc w:val="both"/>
        <w:rPr>
          <w:sz w:val="28"/>
          <w:szCs w:val="28"/>
        </w:rPr>
      </w:pPr>
      <w:r w:rsidRPr="00BF0B1E">
        <w:rPr>
          <w:sz w:val="28"/>
          <w:szCs w:val="28"/>
        </w:rPr>
        <w:t xml:space="preserve">1. Утвердить </w:t>
      </w:r>
      <w:r w:rsidR="0023183A" w:rsidRPr="0023183A">
        <w:rPr>
          <w:bCs/>
          <w:color w:val="052635"/>
          <w:sz w:val="28"/>
          <w:szCs w:val="28"/>
        </w:rPr>
        <w:t>базовы</w:t>
      </w:r>
      <w:r w:rsidR="0023183A">
        <w:rPr>
          <w:bCs/>
          <w:color w:val="052635"/>
          <w:sz w:val="28"/>
          <w:szCs w:val="28"/>
        </w:rPr>
        <w:t xml:space="preserve">е </w:t>
      </w:r>
      <w:r w:rsidR="0023183A" w:rsidRPr="0023183A">
        <w:rPr>
          <w:bCs/>
          <w:color w:val="052635"/>
          <w:sz w:val="28"/>
          <w:szCs w:val="28"/>
        </w:rPr>
        <w:t>норматив</w:t>
      </w:r>
      <w:r w:rsidR="0023183A">
        <w:rPr>
          <w:bCs/>
          <w:color w:val="052635"/>
          <w:sz w:val="28"/>
          <w:szCs w:val="28"/>
        </w:rPr>
        <w:t>ы</w:t>
      </w:r>
      <w:r w:rsidR="0023183A" w:rsidRPr="0023183A">
        <w:rPr>
          <w:bCs/>
          <w:color w:val="052635"/>
          <w:sz w:val="28"/>
          <w:szCs w:val="28"/>
        </w:rPr>
        <w:t xml:space="preserve"> затрат, корректирующих коэффициентов к базовым нормативам затрат на оказание муниципальных услуг, оказываемых муниципальными бюджетными учреждениями  муниципального образования «Смоленский район» Смоленской области</w:t>
      </w:r>
      <w:r w:rsidR="0023183A" w:rsidRPr="0023183A">
        <w:rPr>
          <w:color w:val="052635"/>
          <w:sz w:val="28"/>
          <w:szCs w:val="28"/>
        </w:rPr>
        <w:t> </w:t>
      </w:r>
      <w:r w:rsidR="0023183A" w:rsidRPr="0023183A">
        <w:rPr>
          <w:bCs/>
          <w:color w:val="052635"/>
          <w:sz w:val="28"/>
          <w:szCs w:val="28"/>
        </w:rPr>
        <w:t xml:space="preserve">в сфере </w:t>
      </w:r>
      <w:r w:rsidR="0023183A">
        <w:rPr>
          <w:bCs/>
          <w:color w:val="052635"/>
          <w:sz w:val="28"/>
          <w:szCs w:val="28"/>
        </w:rPr>
        <w:t>культуры</w:t>
      </w:r>
      <w:r w:rsidRPr="00BF0B1E">
        <w:rPr>
          <w:sz w:val="28"/>
          <w:szCs w:val="28"/>
        </w:rPr>
        <w:t>.</w:t>
      </w:r>
    </w:p>
    <w:p w:rsidR="00EE4311" w:rsidRDefault="00EE4311" w:rsidP="002706DE">
      <w:pPr>
        <w:jc w:val="both"/>
        <w:outlineLvl w:val="2"/>
        <w:rPr>
          <w:color w:val="000000"/>
          <w:sz w:val="28"/>
          <w:szCs w:val="28"/>
        </w:rPr>
      </w:pPr>
    </w:p>
    <w:p w:rsidR="00EE4311" w:rsidRDefault="00EE4311" w:rsidP="002706DE">
      <w:pPr>
        <w:jc w:val="both"/>
        <w:outlineLvl w:val="2"/>
        <w:rPr>
          <w:color w:val="000000"/>
          <w:sz w:val="28"/>
          <w:szCs w:val="28"/>
        </w:rPr>
      </w:pPr>
      <w:r>
        <w:rPr>
          <w:color w:val="000000"/>
          <w:sz w:val="28"/>
          <w:szCs w:val="28"/>
        </w:rPr>
        <w:t>Глава муниципального образования</w:t>
      </w:r>
    </w:p>
    <w:p w:rsidR="00EE4311" w:rsidRDefault="00EE4311" w:rsidP="002706DE">
      <w:pPr>
        <w:jc w:val="both"/>
        <w:outlineLvl w:val="2"/>
        <w:rPr>
          <w:color w:val="000000"/>
          <w:sz w:val="28"/>
          <w:szCs w:val="28"/>
        </w:rPr>
      </w:pPr>
      <w:r>
        <w:rPr>
          <w:color w:val="000000"/>
          <w:sz w:val="28"/>
          <w:szCs w:val="28"/>
        </w:rPr>
        <w:t xml:space="preserve">«Смоленский район» Смоленской области                                           </w:t>
      </w:r>
      <w:r w:rsidR="00AF4154">
        <w:rPr>
          <w:color w:val="000000"/>
          <w:sz w:val="28"/>
          <w:szCs w:val="28"/>
        </w:rPr>
        <w:t xml:space="preserve">   </w:t>
      </w:r>
      <w:r w:rsidRPr="00EE4311">
        <w:rPr>
          <w:b/>
          <w:color w:val="000000"/>
          <w:sz w:val="28"/>
          <w:szCs w:val="28"/>
        </w:rPr>
        <w:t>О.Ю. Язева</w:t>
      </w:r>
    </w:p>
    <w:p w:rsidR="00EE4311" w:rsidRDefault="00EE4311" w:rsidP="002706DE">
      <w:pPr>
        <w:jc w:val="both"/>
        <w:outlineLvl w:val="2"/>
        <w:rPr>
          <w:color w:val="000000"/>
          <w:sz w:val="28"/>
          <w:szCs w:val="28"/>
        </w:rPr>
      </w:pPr>
    </w:p>
    <w:p w:rsidR="00BF0B1E" w:rsidRDefault="00BF0B1E" w:rsidP="002706DE">
      <w:pPr>
        <w:jc w:val="both"/>
        <w:outlineLvl w:val="2"/>
        <w:rPr>
          <w:color w:val="000000"/>
          <w:sz w:val="28"/>
          <w:szCs w:val="28"/>
        </w:rPr>
      </w:pPr>
    </w:p>
    <w:p w:rsidR="00BF0B1E" w:rsidRDefault="00BF0B1E" w:rsidP="002706DE">
      <w:pPr>
        <w:jc w:val="both"/>
        <w:outlineLvl w:val="2"/>
        <w:rPr>
          <w:color w:val="000000"/>
          <w:sz w:val="28"/>
          <w:szCs w:val="28"/>
        </w:rPr>
      </w:pPr>
    </w:p>
    <w:p w:rsidR="002D3438" w:rsidRDefault="002D3438" w:rsidP="002D3438">
      <w:pPr>
        <w:autoSpaceDE w:val="0"/>
        <w:autoSpaceDN w:val="0"/>
        <w:adjustRightInd w:val="0"/>
        <w:rPr>
          <w:sz w:val="16"/>
          <w:szCs w:val="16"/>
        </w:rPr>
      </w:pPr>
    </w:p>
    <w:p w:rsidR="0023183A" w:rsidRDefault="0023183A" w:rsidP="00EC59D3">
      <w:pPr>
        <w:widowControl w:val="0"/>
        <w:autoSpaceDE w:val="0"/>
        <w:autoSpaceDN w:val="0"/>
        <w:jc w:val="right"/>
        <w:rPr>
          <w:sz w:val="28"/>
          <w:szCs w:val="28"/>
        </w:rPr>
      </w:pPr>
    </w:p>
    <w:p w:rsidR="00653940" w:rsidRDefault="00653940" w:rsidP="00653940">
      <w:pPr>
        <w:widowControl w:val="0"/>
        <w:autoSpaceDE w:val="0"/>
        <w:autoSpaceDN w:val="0"/>
        <w:jc w:val="center"/>
        <w:rPr>
          <w:rFonts w:ascii="Calibri" w:hAnsi="Calibri" w:cs="Calibri"/>
          <w:b/>
          <w:sz w:val="22"/>
          <w:szCs w:val="20"/>
        </w:rPr>
        <w:sectPr w:rsidR="00653940" w:rsidSect="00AF4154">
          <w:pgSz w:w="11906" w:h="16838"/>
          <w:pgMar w:top="1134" w:right="707" w:bottom="1134" w:left="1134" w:header="709" w:footer="709" w:gutter="0"/>
          <w:cols w:space="708"/>
          <w:docGrid w:linePitch="360"/>
        </w:sectPr>
      </w:pPr>
    </w:p>
    <w:p w:rsidR="00653940" w:rsidRDefault="00653940" w:rsidP="00653940">
      <w:pPr>
        <w:widowControl w:val="0"/>
        <w:autoSpaceDE w:val="0"/>
        <w:autoSpaceDN w:val="0"/>
        <w:jc w:val="center"/>
        <w:rPr>
          <w:rFonts w:ascii="Calibri" w:hAnsi="Calibri" w:cs="Calibri"/>
          <w:b/>
          <w:sz w:val="22"/>
          <w:szCs w:val="20"/>
        </w:rPr>
      </w:pPr>
    </w:p>
    <w:p w:rsidR="00653940" w:rsidRPr="00653940" w:rsidRDefault="00653940" w:rsidP="00653940">
      <w:pPr>
        <w:widowControl w:val="0"/>
        <w:autoSpaceDE w:val="0"/>
        <w:autoSpaceDN w:val="0"/>
        <w:jc w:val="center"/>
        <w:rPr>
          <w:b/>
          <w:sz w:val="28"/>
          <w:szCs w:val="28"/>
        </w:rPr>
      </w:pPr>
      <w:r w:rsidRPr="00653940">
        <w:rPr>
          <w:b/>
          <w:sz w:val="28"/>
          <w:szCs w:val="28"/>
        </w:rPr>
        <w:t>ЗНАЧЕНИЯ</w:t>
      </w:r>
    </w:p>
    <w:p w:rsidR="00653940" w:rsidRPr="00653940" w:rsidRDefault="00653940" w:rsidP="00653940">
      <w:pPr>
        <w:widowControl w:val="0"/>
        <w:autoSpaceDE w:val="0"/>
        <w:autoSpaceDN w:val="0"/>
        <w:jc w:val="center"/>
        <w:rPr>
          <w:b/>
          <w:sz w:val="28"/>
          <w:szCs w:val="28"/>
        </w:rPr>
      </w:pPr>
      <w:r w:rsidRPr="00653940">
        <w:rPr>
          <w:b/>
          <w:sz w:val="28"/>
          <w:szCs w:val="28"/>
        </w:rPr>
        <w:t>БАЗОВЫХ НОРМАТИВОВ ЗАТРАТ НА ОКАЗАНИЕ ГОСУДАРСТВЕННЫХ УСЛУГ</w:t>
      </w:r>
    </w:p>
    <w:p w:rsidR="00653940" w:rsidRPr="00653940" w:rsidRDefault="00653940" w:rsidP="00653940">
      <w:pPr>
        <w:widowControl w:val="0"/>
        <w:autoSpaceDE w:val="0"/>
        <w:autoSpaceDN w:val="0"/>
        <w:jc w:val="center"/>
        <w:rPr>
          <w:b/>
          <w:sz w:val="28"/>
          <w:szCs w:val="28"/>
        </w:rPr>
      </w:pPr>
      <w:r w:rsidRPr="00653940">
        <w:rPr>
          <w:b/>
          <w:sz w:val="28"/>
          <w:szCs w:val="28"/>
        </w:rPr>
        <w:t>В СФЕРЕ КУЛЬТУРЫ, КИНЕМАТОГРАФИИ, АРХИВНОГО ДЕЛА, ТУРИЗМА</w:t>
      </w:r>
    </w:p>
    <w:p w:rsidR="00653940" w:rsidRPr="00653940" w:rsidRDefault="00653940" w:rsidP="00653940">
      <w:pPr>
        <w:widowControl w:val="0"/>
        <w:autoSpaceDE w:val="0"/>
        <w:autoSpaceDN w:val="0"/>
        <w:jc w:val="center"/>
        <w:rPr>
          <w:b/>
          <w:sz w:val="28"/>
          <w:szCs w:val="28"/>
        </w:rPr>
      </w:pPr>
      <w:r w:rsidRPr="00653940">
        <w:rPr>
          <w:b/>
          <w:sz w:val="28"/>
          <w:szCs w:val="28"/>
        </w:rPr>
        <w:t>И ОТРАСЛЕВЫЕ КОРРЕКТИРУЮЩИЕ КОЭФФИЦИЕНТЫ</w:t>
      </w:r>
    </w:p>
    <w:p w:rsidR="00653940" w:rsidRPr="00653940" w:rsidRDefault="00653940" w:rsidP="00653940">
      <w:pPr>
        <w:widowControl w:val="0"/>
        <w:autoSpaceDE w:val="0"/>
        <w:autoSpaceDN w:val="0"/>
        <w:jc w:val="both"/>
        <w:rPr>
          <w:sz w:val="28"/>
          <w:szCs w:val="28"/>
        </w:rPr>
      </w:pPr>
    </w:p>
    <w:p w:rsidR="00653940" w:rsidRPr="00653940" w:rsidRDefault="00653940" w:rsidP="00653940">
      <w:pPr>
        <w:widowControl w:val="0"/>
        <w:autoSpaceDE w:val="0"/>
        <w:autoSpaceDN w:val="0"/>
        <w:jc w:val="both"/>
        <w:rPr>
          <w:sz w:val="28"/>
          <w:szCs w:val="28"/>
        </w:rPr>
      </w:pPr>
    </w:p>
    <w:p w:rsidR="00653940" w:rsidRPr="00653940" w:rsidRDefault="00102B96" w:rsidP="00653940">
      <w:pPr>
        <w:widowControl w:val="0"/>
        <w:autoSpaceDE w:val="0"/>
        <w:autoSpaceDN w:val="0"/>
        <w:jc w:val="center"/>
        <w:rPr>
          <w:sz w:val="28"/>
          <w:szCs w:val="28"/>
        </w:rPr>
      </w:pPr>
      <w:r>
        <w:rPr>
          <w:sz w:val="28"/>
          <w:szCs w:val="28"/>
        </w:rPr>
        <w:t>1</w:t>
      </w:r>
      <w:r w:rsidR="00653940" w:rsidRPr="00653940">
        <w:rPr>
          <w:sz w:val="28"/>
          <w:szCs w:val="28"/>
        </w:rPr>
        <w:t>. Значения базовых нормативов затрат на оказание</w:t>
      </w:r>
    </w:p>
    <w:p w:rsidR="00653940" w:rsidRPr="00653940" w:rsidRDefault="00653940" w:rsidP="00653940">
      <w:pPr>
        <w:widowControl w:val="0"/>
        <w:autoSpaceDE w:val="0"/>
        <w:autoSpaceDN w:val="0"/>
        <w:jc w:val="center"/>
        <w:rPr>
          <w:sz w:val="28"/>
          <w:szCs w:val="28"/>
        </w:rPr>
      </w:pPr>
      <w:r w:rsidRPr="00653940">
        <w:rPr>
          <w:sz w:val="28"/>
          <w:szCs w:val="28"/>
        </w:rPr>
        <w:t xml:space="preserve">государственных услуг по коду ОКВЭД </w:t>
      </w:r>
      <w:hyperlink w:anchor="P516" w:history="1">
        <w:r w:rsidRPr="00653940">
          <w:rPr>
            <w:color w:val="0000FF"/>
            <w:sz w:val="28"/>
            <w:szCs w:val="28"/>
          </w:rPr>
          <w:t>&lt;*&gt;</w:t>
        </w:r>
      </w:hyperlink>
      <w:r w:rsidRPr="00653940">
        <w:rPr>
          <w:sz w:val="28"/>
          <w:szCs w:val="28"/>
        </w:rPr>
        <w:t xml:space="preserve"> </w:t>
      </w:r>
      <w:hyperlink r:id="rId6" w:history="1">
        <w:r w:rsidRPr="00653940">
          <w:rPr>
            <w:color w:val="0000FF"/>
            <w:sz w:val="28"/>
            <w:szCs w:val="28"/>
          </w:rPr>
          <w:t>92.51</w:t>
        </w:r>
      </w:hyperlink>
    </w:p>
    <w:p w:rsidR="00653940" w:rsidRPr="00653940" w:rsidRDefault="00653940" w:rsidP="00653940">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958"/>
        <w:gridCol w:w="722"/>
        <w:gridCol w:w="838"/>
        <w:gridCol w:w="720"/>
        <w:gridCol w:w="720"/>
        <w:gridCol w:w="1080"/>
        <w:gridCol w:w="720"/>
        <w:gridCol w:w="600"/>
        <w:gridCol w:w="720"/>
        <w:gridCol w:w="600"/>
        <w:gridCol w:w="1440"/>
      </w:tblGrid>
      <w:tr w:rsidR="00653940" w:rsidRPr="00653940" w:rsidTr="00653940">
        <w:tc>
          <w:tcPr>
            <w:tcW w:w="3420" w:type="dxa"/>
            <w:vMerge w:val="restart"/>
          </w:tcPr>
          <w:p w:rsidR="00653940" w:rsidRPr="00653940" w:rsidRDefault="00653940" w:rsidP="00653940">
            <w:pPr>
              <w:widowControl w:val="0"/>
              <w:autoSpaceDE w:val="0"/>
              <w:autoSpaceDN w:val="0"/>
              <w:jc w:val="center"/>
              <w:rPr>
                <w:sz w:val="28"/>
                <w:szCs w:val="28"/>
              </w:rPr>
            </w:pPr>
            <w:r w:rsidRPr="00653940">
              <w:rPr>
                <w:sz w:val="28"/>
                <w:szCs w:val="28"/>
              </w:rPr>
              <w:t>Наименование государственной услуги</w:t>
            </w:r>
          </w:p>
        </w:tc>
        <w:tc>
          <w:tcPr>
            <w:tcW w:w="2518" w:type="dxa"/>
            <w:gridSpan w:val="3"/>
          </w:tcPr>
          <w:p w:rsidR="00653940" w:rsidRPr="00653940" w:rsidRDefault="00653940" w:rsidP="00653940">
            <w:pPr>
              <w:widowControl w:val="0"/>
              <w:autoSpaceDE w:val="0"/>
              <w:autoSpaceDN w:val="0"/>
              <w:jc w:val="center"/>
              <w:rPr>
                <w:sz w:val="28"/>
                <w:szCs w:val="28"/>
              </w:rPr>
            </w:pPr>
            <w:r w:rsidRPr="00653940">
              <w:rPr>
                <w:sz w:val="28"/>
                <w:szCs w:val="28"/>
              </w:rPr>
              <w:t>Нормативные затраты, непосредственно связанные с оказанием государственной услуги, руб.</w:t>
            </w:r>
          </w:p>
        </w:tc>
        <w:tc>
          <w:tcPr>
            <w:tcW w:w="5160" w:type="dxa"/>
            <w:gridSpan w:val="7"/>
          </w:tcPr>
          <w:p w:rsidR="00653940" w:rsidRPr="00653940" w:rsidRDefault="00653940" w:rsidP="00653940">
            <w:pPr>
              <w:widowControl w:val="0"/>
              <w:autoSpaceDE w:val="0"/>
              <w:autoSpaceDN w:val="0"/>
              <w:jc w:val="center"/>
              <w:rPr>
                <w:sz w:val="28"/>
                <w:szCs w:val="28"/>
              </w:rPr>
            </w:pPr>
            <w:r w:rsidRPr="00653940">
              <w:rPr>
                <w:sz w:val="28"/>
                <w:szCs w:val="28"/>
              </w:rPr>
              <w:t>Нормативные затраты на общехозяйственные нужды, руб.</w:t>
            </w:r>
          </w:p>
        </w:tc>
        <w:tc>
          <w:tcPr>
            <w:tcW w:w="1440" w:type="dxa"/>
            <w:vMerge w:val="restart"/>
          </w:tcPr>
          <w:p w:rsidR="00653940" w:rsidRPr="00653940" w:rsidRDefault="00653940" w:rsidP="00653940">
            <w:pPr>
              <w:widowControl w:val="0"/>
              <w:autoSpaceDE w:val="0"/>
              <w:autoSpaceDN w:val="0"/>
              <w:jc w:val="center"/>
              <w:rPr>
                <w:sz w:val="28"/>
                <w:szCs w:val="28"/>
              </w:rPr>
            </w:pPr>
            <w:r w:rsidRPr="00653940">
              <w:rPr>
                <w:sz w:val="28"/>
                <w:szCs w:val="28"/>
              </w:rPr>
              <w:t>Нормативные затраты на оказание услуги, руб.</w:t>
            </w:r>
          </w:p>
        </w:tc>
      </w:tr>
      <w:tr w:rsidR="00653940" w:rsidRPr="00653940" w:rsidTr="00653940">
        <w:tc>
          <w:tcPr>
            <w:tcW w:w="3420" w:type="dxa"/>
            <w:vMerge/>
          </w:tcPr>
          <w:p w:rsidR="00653940" w:rsidRPr="00653940" w:rsidRDefault="00653940" w:rsidP="00653940">
            <w:pPr>
              <w:spacing w:after="200" w:line="276" w:lineRule="auto"/>
              <w:rPr>
                <w:rFonts w:eastAsia="Calibri"/>
                <w:sz w:val="28"/>
                <w:szCs w:val="28"/>
                <w:lang w:eastAsia="en-US"/>
              </w:rPr>
            </w:pPr>
          </w:p>
        </w:tc>
        <w:tc>
          <w:tcPr>
            <w:tcW w:w="958" w:type="dxa"/>
          </w:tcPr>
          <w:p w:rsidR="00653940" w:rsidRPr="00653940" w:rsidRDefault="00653940" w:rsidP="00653940">
            <w:pPr>
              <w:widowControl w:val="0"/>
              <w:autoSpaceDE w:val="0"/>
              <w:autoSpaceDN w:val="0"/>
              <w:jc w:val="center"/>
              <w:rPr>
                <w:sz w:val="28"/>
                <w:szCs w:val="28"/>
              </w:rPr>
            </w:pPr>
            <w:r w:rsidRPr="00653940">
              <w:rPr>
                <w:sz w:val="28"/>
                <w:szCs w:val="28"/>
              </w:rPr>
              <w:t>ОТ</w:t>
            </w:r>
            <w:proofErr w:type="gramStart"/>
            <w:r w:rsidRPr="00653940">
              <w:rPr>
                <w:sz w:val="28"/>
                <w:szCs w:val="28"/>
              </w:rPr>
              <w:t>1</w:t>
            </w:r>
            <w:proofErr w:type="gramEnd"/>
          </w:p>
        </w:tc>
        <w:tc>
          <w:tcPr>
            <w:tcW w:w="722" w:type="dxa"/>
          </w:tcPr>
          <w:p w:rsidR="00653940" w:rsidRPr="00653940" w:rsidRDefault="00653940" w:rsidP="00653940">
            <w:pPr>
              <w:widowControl w:val="0"/>
              <w:autoSpaceDE w:val="0"/>
              <w:autoSpaceDN w:val="0"/>
              <w:jc w:val="center"/>
              <w:rPr>
                <w:sz w:val="28"/>
                <w:szCs w:val="28"/>
              </w:rPr>
            </w:pPr>
            <w:r w:rsidRPr="00653940">
              <w:rPr>
                <w:sz w:val="28"/>
                <w:szCs w:val="28"/>
              </w:rPr>
              <w:t>МЗ</w:t>
            </w:r>
          </w:p>
        </w:tc>
        <w:tc>
          <w:tcPr>
            <w:tcW w:w="838" w:type="dxa"/>
          </w:tcPr>
          <w:p w:rsidR="00653940" w:rsidRPr="00653940" w:rsidRDefault="00653940" w:rsidP="00653940">
            <w:pPr>
              <w:widowControl w:val="0"/>
              <w:autoSpaceDE w:val="0"/>
              <w:autoSpaceDN w:val="0"/>
              <w:jc w:val="center"/>
              <w:rPr>
                <w:sz w:val="28"/>
                <w:szCs w:val="28"/>
              </w:rPr>
            </w:pPr>
            <w:r w:rsidRPr="00653940">
              <w:rPr>
                <w:sz w:val="28"/>
                <w:szCs w:val="28"/>
              </w:rPr>
              <w:t>ИНЗ</w:t>
            </w:r>
          </w:p>
        </w:tc>
        <w:tc>
          <w:tcPr>
            <w:tcW w:w="720" w:type="dxa"/>
          </w:tcPr>
          <w:p w:rsidR="00653940" w:rsidRPr="00653940" w:rsidRDefault="00653940" w:rsidP="00653940">
            <w:pPr>
              <w:widowControl w:val="0"/>
              <w:autoSpaceDE w:val="0"/>
              <w:autoSpaceDN w:val="0"/>
              <w:jc w:val="center"/>
              <w:rPr>
                <w:sz w:val="28"/>
                <w:szCs w:val="28"/>
              </w:rPr>
            </w:pPr>
            <w:r w:rsidRPr="00653940">
              <w:rPr>
                <w:sz w:val="28"/>
                <w:szCs w:val="28"/>
              </w:rPr>
              <w:t>КУ</w:t>
            </w:r>
          </w:p>
        </w:tc>
        <w:tc>
          <w:tcPr>
            <w:tcW w:w="720" w:type="dxa"/>
          </w:tcPr>
          <w:p w:rsidR="00653940" w:rsidRPr="00653940" w:rsidRDefault="00653940" w:rsidP="00653940">
            <w:pPr>
              <w:widowControl w:val="0"/>
              <w:autoSpaceDE w:val="0"/>
              <w:autoSpaceDN w:val="0"/>
              <w:jc w:val="center"/>
              <w:rPr>
                <w:sz w:val="28"/>
                <w:szCs w:val="28"/>
              </w:rPr>
            </w:pPr>
            <w:r w:rsidRPr="00653940">
              <w:rPr>
                <w:sz w:val="28"/>
                <w:szCs w:val="28"/>
              </w:rPr>
              <w:t>СНИ</w:t>
            </w:r>
          </w:p>
        </w:tc>
        <w:tc>
          <w:tcPr>
            <w:tcW w:w="1080" w:type="dxa"/>
          </w:tcPr>
          <w:p w:rsidR="00653940" w:rsidRPr="00653940" w:rsidRDefault="00653940" w:rsidP="00653940">
            <w:pPr>
              <w:widowControl w:val="0"/>
              <w:autoSpaceDE w:val="0"/>
              <w:autoSpaceDN w:val="0"/>
              <w:jc w:val="center"/>
              <w:rPr>
                <w:sz w:val="28"/>
                <w:szCs w:val="28"/>
              </w:rPr>
            </w:pPr>
            <w:r w:rsidRPr="00653940">
              <w:rPr>
                <w:sz w:val="28"/>
                <w:szCs w:val="28"/>
              </w:rPr>
              <w:t>СОЦДИ</w:t>
            </w:r>
          </w:p>
        </w:tc>
        <w:tc>
          <w:tcPr>
            <w:tcW w:w="720" w:type="dxa"/>
          </w:tcPr>
          <w:p w:rsidR="00653940" w:rsidRPr="00653940" w:rsidRDefault="00653940" w:rsidP="00653940">
            <w:pPr>
              <w:widowControl w:val="0"/>
              <w:autoSpaceDE w:val="0"/>
              <w:autoSpaceDN w:val="0"/>
              <w:jc w:val="center"/>
              <w:rPr>
                <w:sz w:val="28"/>
                <w:szCs w:val="28"/>
              </w:rPr>
            </w:pPr>
            <w:r w:rsidRPr="00653940">
              <w:rPr>
                <w:sz w:val="28"/>
                <w:szCs w:val="28"/>
              </w:rPr>
              <w:t>УС</w:t>
            </w:r>
          </w:p>
        </w:tc>
        <w:tc>
          <w:tcPr>
            <w:tcW w:w="600" w:type="dxa"/>
          </w:tcPr>
          <w:p w:rsidR="00653940" w:rsidRPr="00653940" w:rsidRDefault="00653940" w:rsidP="00653940">
            <w:pPr>
              <w:widowControl w:val="0"/>
              <w:autoSpaceDE w:val="0"/>
              <w:autoSpaceDN w:val="0"/>
              <w:jc w:val="center"/>
              <w:rPr>
                <w:sz w:val="28"/>
                <w:szCs w:val="28"/>
              </w:rPr>
            </w:pPr>
            <w:r w:rsidRPr="00653940">
              <w:rPr>
                <w:sz w:val="28"/>
                <w:szCs w:val="28"/>
              </w:rPr>
              <w:t>ТУ</w:t>
            </w:r>
          </w:p>
        </w:tc>
        <w:tc>
          <w:tcPr>
            <w:tcW w:w="720" w:type="dxa"/>
          </w:tcPr>
          <w:p w:rsidR="00653940" w:rsidRPr="00653940" w:rsidRDefault="00653940" w:rsidP="00653940">
            <w:pPr>
              <w:widowControl w:val="0"/>
              <w:autoSpaceDE w:val="0"/>
              <w:autoSpaceDN w:val="0"/>
              <w:jc w:val="center"/>
              <w:rPr>
                <w:sz w:val="28"/>
                <w:szCs w:val="28"/>
              </w:rPr>
            </w:pPr>
            <w:r w:rsidRPr="00653940">
              <w:rPr>
                <w:sz w:val="28"/>
                <w:szCs w:val="28"/>
              </w:rPr>
              <w:t>ОТ</w:t>
            </w:r>
            <w:proofErr w:type="gramStart"/>
            <w:r w:rsidRPr="00653940">
              <w:rPr>
                <w:sz w:val="28"/>
                <w:szCs w:val="28"/>
              </w:rPr>
              <w:t>2</w:t>
            </w:r>
            <w:proofErr w:type="gramEnd"/>
          </w:p>
        </w:tc>
        <w:tc>
          <w:tcPr>
            <w:tcW w:w="600" w:type="dxa"/>
          </w:tcPr>
          <w:p w:rsidR="00653940" w:rsidRPr="00653940" w:rsidRDefault="00653940" w:rsidP="00653940">
            <w:pPr>
              <w:widowControl w:val="0"/>
              <w:autoSpaceDE w:val="0"/>
              <w:autoSpaceDN w:val="0"/>
              <w:jc w:val="center"/>
              <w:rPr>
                <w:sz w:val="28"/>
                <w:szCs w:val="28"/>
              </w:rPr>
            </w:pPr>
            <w:r w:rsidRPr="00653940">
              <w:rPr>
                <w:sz w:val="28"/>
                <w:szCs w:val="28"/>
              </w:rPr>
              <w:t>ПНЗ</w:t>
            </w:r>
          </w:p>
        </w:tc>
        <w:tc>
          <w:tcPr>
            <w:tcW w:w="1440" w:type="dxa"/>
            <w:vMerge/>
          </w:tcPr>
          <w:p w:rsidR="00653940" w:rsidRPr="00653940" w:rsidRDefault="00653940" w:rsidP="00653940">
            <w:pPr>
              <w:spacing w:after="200" w:line="276" w:lineRule="auto"/>
              <w:rPr>
                <w:rFonts w:eastAsia="Calibri"/>
                <w:sz w:val="28"/>
                <w:szCs w:val="28"/>
                <w:lang w:eastAsia="en-US"/>
              </w:rPr>
            </w:pPr>
          </w:p>
        </w:tc>
      </w:tr>
      <w:tr w:rsidR="00653940" w:rsidRPr="00653940" w:rsidTr="00653940">
        <w:tc>
          <w:tcPr>
            <w:tcW w:w="3420" w:type="dxa"/>
          </w:tcPr>
          <w:p w:rsidR="00653940" w:rsidRPr="00653940" w:rsidRDefault="00653940" w:rsidP="00653940">
            <w:pPr>
              <w:widowControl w:val="0"/>
              <w:autoSpaceDE w:val="0"/>
              <w:autoSpaceDN w:val="0"/>
              <w:jc w:val="center"/>
              <w:rPr>
                <w:sz w:val="28"/>
                <w:szCs w:val="28"/>
              </w:rPr>
            </w:pPr>
            <w:r w:rsidRPr="00653940">
              <w:rPr>
                <w:sz w:val="28"/>
                <w:szCs w:val="28"/>
              </w:rPr>
              <w:t>1</w:t>
            </w:r>
          </w:p>
        </w:tc>
        <w:tc>
          <w:tcPr>
            <w:tcW w:w="958" w:type="dxa"/>
          </w:tcPr>
          <w:p w:rsidR="00653940" w:rsidRPr="00653940" w:rsidRDefault="00653940" w:rsidP="00653940">
            <w:pPr>
              <w:widowControl w:val="0"/>
              <w:autoSpaceDE w:val="0"/>
              <w:autoSpaceDN w:val="0"/>
              <w:jc w:val="center"/>
              <w:rPr>
                <w:sz w:val="28"/>
                <w:szCs w:val="28"/>
              </w:rPr>
            </w:pPr>
            <w:bookmarkStart w:id="0" w:name="P153"/>
            <w:bookmarkEnd w:id="0"/>
            <w:r w:rsidRPr="00653940">
              <w:rPr>
                <w:sz w:val="28"/>
                <w:szCs w:val="28"/>
              </w:rPr>
              <w:t>2</w:t>
            </w:r>
          </w:p>
        </w:tc>
        <w:tc>
          <w:tcPr>
            <w:tcW w:w="722" w:type="dxa"/>
          </w:tcPr>
          <w:p w:rsidR="00653940" w:rsidRPr="00653940" w:rsidRDefault="00653940" w:rsidP="00653940">
            <w:pPr>
              <w:widowControl w:val="0"/>
              <w:autoSpaceDE w:val="0"/>
              <w:autoSpaceDN w:val="0"/>
              <w:jc w:val="center"/>
              <w:rPr>
                <w:sz w:val="28"/>
                <w:szCs w:val="28"/>
              </w:rPr>
            </w:pPr>
            <w:bookmarkStart w:id="1" w:name="P154"/>
            <w:bookmarkEnd w:id="1"/>
            <w:r w:rsidRPr="00653940">
              <w:rPr>
                <w:sz w:val="28"/>
                <w:szCs w:val="28"/>
              </w:rPr>
              <w:t>3</w:t>
            </w:r>
          </w:p>
        </w:tc>
        <w:tc>
          <w:tcPr>
            <w:tcW w:w="838" w:type="dxa"/>
          </w:tcPr>
          <w:p w:rsidR="00653940" w:rsidRPr="00653940" w:rsidRDefault="00653940" w:rsidP="00653940">
            <w:pPr>
              <w:widowControl w:val="0"/>
              <w:autoSpaceDE w:val="0"/>
              <w:autoSpaceDN w:val="0"/>
              <w:jc w:val="center"/>
              <w:rPr>
                <w:sz w:val="28"/>
                <w:szCs w:val="28"/>
              </w:rPr>
            </w:pPr>
            <w:bookmarkStart w:id="2" w:name="P155"/>
            <w:bookmarkEnd w:id="2"/>
            <w:r w:rsidRPr="00653940">
              <w:rPr>
                <w:sz w:val="28"/>
                <w:szCs w:val="28"/>
              </w:rPr>
              <w:t>4</w:t>
            </w:r>
          </w:p>
        </w:tc>
        <w:tc>
          <w:tcPr>
            <w:tcW w:w="720" w:type="dxa"/>
          </w:tcPr>
          <w:p w:rsidR="00653940" w:rsidRPr="00653940" w:rsidRDefault="00653940" w:rsidP="00653940">
            <w:pPr>
              <w:widowControl w:val="0"/>
              <w:autoSpaceDE w:val="0"/>
              <w:autoSpaceDN w:val="0"/>
              <w:jc w:val="center"/>
              <w:rPr>
                <w:sz w:val="28"/>
                <w:szCs w:val="28"/>
              </w:rPr>
            </w:pPr>
            <w:bookmarkStart w:id="3" w:name="P156"/>
            <w:bookmarkEnd w:id="3"/>
            <w:r w:rsidRPr="00653940">
              <w:rPr>
                <w:sz w:val="28"/>
                <w:szCs w:val="28"/>
              </w:rPr>
              <w:t>5</w:t>
            </w:r>
          </w:p>
        </w:tc>
        <w:tc>
          <w:tcPr>
            <w:tcW w:w="720" w:type="dxa"/>
          </w:tcPr>
          <w:p w:rsidR="00653940" w:rsidRPr="00653940" w:rsidRDefault="00653940" w:rsidP="00653940">
            <w:pPr>
              <w:widowControl w:val="0"/>
              <w:autoSpaceDE w:val="0"/>
              <w:autoSpaceDN w:val="0"/>
              <w:jc w:val="center"/>
              <w:rPr>
                <w:sz w:val="28"/>
                <w:szCs w:val="28"/>
              </w:rPr>
            </w:pPr>
            <w:bookmarkStart w:id="4" w:name="P157"/>
            <w:bookmarkEnd w:id="4"/>
            <w:r w:rsidRPr="00653940">
              <w:rPr>
                <w:sz w:val="28"/>
                <w:szCs w:val="28"/>
              </w:rPr>
              <w:t>6</w:t>
            </w:r>
          </w:p>
        </w:tc>
        <w:tc>
          <w:tcPr>
            <w:tcW w:w="1080" w:type="dxa"/>
          </w:tcPr>
          <w:p w:rsidR="00653940" w:rsidRPr="00653940" w:rsidRDefault="00653940" w:rsidP="00653940">
            <w:pPr>
              <w:widowControl w:val="0"/>
              <w:autoSpaceDE w:val="0"/>
              <w:autoSpaceDN w:val="0"/>
              <w:jc w:val="center"/>
              <w:rPr>
                <w:sz w:val="28"/>
                <w:szCs w:val="28"/>
              </w:rPr>
            </w:pPr>
            <w:bookmarkStart w:id="5" w:name="P158"/>
            <w:bookmarkEnd w:id="5"/>
            <w:r w:rsidRPr="00653940">
              <w:rPr>
                <w:sz w:val="28"/>
                <w:szCs w:val="28"/>
              </w:rPr>
              <w:t>7</w:t>
            </w:r>
          </w:p>
        </w:tc>
        <w:tc>
          <w:tcPr>
            <w:tcW w:w="720" w:type="dxa"/>
          </w:tcPr>
          <w:p w:rsidR="00653940" w:rsidRPr="00653940" w:rsidRDefault="00653940" w:rsidP="00653940">
            <w:pPr>
              <w:widowControl w:val="0"/>
              <w:autoSpaceDE w:val="0"/>
              <w:autoSpaceDN w:val="0"/>
              <w:jc w:val="center"/>
              <w:rPr>
                <w:sz w:val="28"/>
                <w:szCs w:val="28"/>
              </w:rPr>
            </w:pPr>
            <w:bookmarkStart w:id="6" w:name="P159"/>
            <w:bookmarkEnd w:id="6"/>
            <w:r w:rsidRPr="00653940">
              <w:rPr>
                <w:sz w:val="28"/>
                <w:szCs w:val="28"/>
              </w:rPr>
              <w:t>8</w:t>
            </w:r>
          </w:p>
        </w:tc>
        <w:tc>
          <w:tcPr>
            <w:tcW w:w="600" w:type="dxa"/>
          </w:tcPr>
          <w:p w:rsidR="00653940" w:rsidRPr="00653940" w:rsidRDefault="00653940" w:rsidP="00653940">
            <w:pPr>
              <w:widowControl w:val="0"/>
              <w:autoSpaceDE w:val="0"/>
              <w:autoSpaceDN w:val="0"/>
              <w:jc w:val="center"/>
              <w:rPr>
                <w:sz w:val="28"/>
                <w:szCs w:val="28"/>
              </w:rPr>
            </w:pPr>
            <w:bookmarkStart w:id="7" w:name="P160"/>
            <w:bookmarkEnd w:id="7"/>
            <w:r w:rsidRPr="00653940">
              <w:rPr>
                <w:sz w:val="28"/>
                <w:szCs w:val="28"/>
              </w:rPr>
              <w:t>9</w:t>
            </w:r>
          </w:p>
        </w:tc>
        <w:tc>
          <w:tcPr>
            <w:tcW w:w="720" w:type="dxa"/>
          </w:tcPr>
          <w:p w:rsidR="00653940" w:rsidRPr="00653940" w:rsidRDefault="00653940" w:rsidP="00653940">
            <w:pPr>
              <w:widowControl w:val="0"/>
              <w:autoSpaceDE w:val="0"/>
              <w:autoSpaceDN w:val="0"/>
              <w:jc w:val="center"/>
              <w:rPr>
                <w:sz w:val="28"/>
                <w:szCs w:val="28"/>
              </w:rPr>
            </w:pPr>
            <w:bookmarkStart w:id="8" w:name="P161"/>
            <w:bookmarkEnd w:id="8"/>
            <w:r w:rsidRPr="00653940">
              <w:rPr>
                <w:sz w:val="28"/>
                <w:szCs w:val="28"/>
              </w:rPr>
              <w:t>10</w:t>
            </w:r>
          </w:p>
        </w:tc>
        <w:tc>
          <w:tcPr>
            <w:tcW w:w="600" w:type="dxa"/>
          </w:tcPr>
          <w:p w:rsidR="00653940" w:rsidRPr="00653940" w:rsidRDefault="00653940" w:rsidP="00653940">
            <w:pPr>
              <w:widowControl w:val="0"/>
              <w:autoSpaceDE w:val="0"/>
              <w:autoSpaceDN w:val="0"/>
              <w:jc w:val="center"/>
              <w:rPr>
                <w:sz w:val="28"/>
                <w:szCs w:val="28"/>
              </w:rPr>
            </w:pPr>
            <w:bookmarkStart w:id="9" w:name="P162"/>
            <w:bookmarkEnd w:id="9"/>
            <w:r w:rsidRPr="00653940">
              <w:rPr>
                <w:sz w:val="28"/>
                <w:szCs w:val="28"/>
              </w:rPr>
              <w:t>11</w:t>
            </w:r>
          </w:p>
        </w:tc>
        <w:tc>
          <w:tcPr>
            <w:tcW w:w="1440" w:type="dxa"/>
          </w:tcPr>
          <w:p w:rsidR="00653940" w:rsidRPr="00653940" w:rsidRDefault="00653940" w:rsidP="00653940">
            <w:pPr>
              <w:widowControl w:val="0"/>
              <w:autoSpaceDE w:val="0"/>
              <w:autoSpaceDN w:val="0"/>
              <w:jc w:val="center"/>
              <w:rPr>
                <w:sz w:val="28"/>
                <w:szCs w:val="28"/>
              </w:rPr>
            </w:pPr>
            <w:r w:rsidRPr="00653940">
              <w:rPr>
                <w:sz w:val="28"/>
                <w:szCs w:val="28"/>
              </w:rPr>
              <w:t>12</w:t>
            </w:r>
          </w:p>
          <w:p w:rsidR="00653940" w:rsidRPr="00653940" w:rsidRDefault="00653940" w:rsidP="00653940">
            <w:pPr>
              <w:widowControl w:val="0"/>
              <w:autoSpaceDE w:val="0"/>
              <w:autoSpaceDN w:val="0"/>
              <w:jc w:val="center"/>
              <w:rPr>
                <w:sz w:val="28"/>
                <w:szCs w:val="28"/>
              </w:rPr>
            </w:pPr>
            <w:hyperlink w:anchor="P153" w:history="1">
              <w:r w:rsidRPr="00653940">
                <w:rPr>
                  <w:color w:val="0000FF"/>
                  <w:sz w:val="28"/>
                  <w:szCs w:val="28"/>
                </w:rPr>
                <w:t>2</w:t>
              </w:r>
            </w:hyperlink>
            <w:r w:rsidRPr="00653940">
              <w:rPr>
                <w:sz w:val="28"/>
                <w:szCs w:val="28"/>
              </w:rPr>
              <w:t xml:space="preserve"> + </w:t>
            </w:r>
            <w:hyperlink w:anchor="P154" w:history="1">
              <w:r w:rsidRPr="00653940">
                <w:rPr>
                  <w:color w:val="0000FF"/>
                  <w:sz w:val="28"/>
                  <w:szCs w:val="28"/>
                </w:rPr>
                <w:t>3</w:t>
              </w:r>
            </w:hyperlink>
            <w:r w:rsidRPr="00653940">
              <w:rPr>
                <w:sz w:val="28"/>
                <w:szCs w:val="28"/>
              </w:rPr>
              <w:t xml:space="preserve"> + </w:t>
            </w:r>
            <w:hyperlink w:anchor="P155" w:history="1">
              <w:r w:rsidRPr="00653940">
                <w:rPr>
                  <w:color w:val="0000FF"/>
                  <w:sz w:val="28"/>
                  <w:szCs w:val="28"/>
                </w:rPr>
                <w:t>4</w:t>
              </w:r>
            </w:hyperlink>
            <w:r w:rsidRPr="00653940">
              <w:rPr>
                <w:sz w:val="28"/>
                <w:szCs w:val="28"/>
              </w:rPr>
              <w:t xml:space="preserve"> + </w:t>
            </w:r>
            <w:hyperlink w:anchor="P156" w:history="1">
              <w:r w:rsidRPr="00653940">
                <w:rPr>
                  <w:color w:val="0000FF"/>
                  <w:sz w:val="28"/>
                  <w:szCs w:val="28"/>
                </w:rPr>
                <w:t>5</w:t>
              </w:r>
            </w:hyperlink>
            <w:r w:rsidRPr="00653940">
              <w:rPr>
                <w:sz w:val="28"/>
                <w:szCs w:val="28"/>
              </w:rPr>
              <w:t xml:space="preserve"> + </w:t>
            </w:r>
            <w:hyperlink w:anchor="P157" w:history="1">
              <w:r w:rsidRPr="00653940">
                <w:rPr>
                  <w:color w:val="0000FF"/>
                  <w:sz w:val="28"/>
                  <w:szCs w:val="28"/>
                </w:rPr>
                <w:t>6</w:t>
              </w:r>
            </w:hyperlink>
            <w:r w:rsidRPr="00653940">
              <w:rPr>
                <w:sz w:val="28"/>
                <w:szCs w:val="28"/>
              </w:rPr>
              <w:t xml:space="preserve"> + </w:t>
            </w:r>
            <w:hyperlink w:anchor="P158" w:history="1">
              <w:r w:rsidRPr="00653940">
                <w:rPr>
                  <w:color w:val="0000FF"/>
                  <w:sz w:val="28"/>
                  <w:szCs w:val="28"/>
                </w:rPr>
                <w:t>7</w:t>
              </w:r>
            </w:hyperlink>
            <w:r w:rsidRPr="00653940">
              <w:rPr>
                <w:sz w:val="28"/>
                <w:szCs w:val="28"/>
              </w:rPr>
              <w:t xml:space="preserve"> + </w:t>
            </w:r>
            <w:hyperlink w:anchor="P159" w:history="1">
              <w:r w:rsidRPr="00653940">
                <w:rPr>
                  <w:color w:val="0000FF"/>
                  <w:sz w:val="28"/>
                  <w:szCs w:val="28"/>
                </w:rPr>
                <w:t>8</w:t>
              </w:r>
            </w:hyperlink>
            <w:r w:rsidRPr="00653940">
              <w:rPr>
                <w:sz w:val="28"/>
                <w:szCs w:val="28"/>
              </w:rPr>
              <w:t xml:space="preserve"> + </w:t>
            </w:r>
            <w:hyperlink w:anchor="P160" w:history="1">
              <w:r w:rsidRPr="00653940">
                <w:rPr>
                  <w:color w:val="0000FF"/>
                  <w:sz w:val="28"/>
                  <w:szCs w:val="28"/>
                </w:rPr>
                <w:t>9</w:t>
              </w:r>
            </w:hyperlink>
            <w:r w:rsidRPr="00653940">
              <w:rPr>
                <w:sz w:val="28"/>
                <w:szCs w:val="28"/>
              </w:rPr>
              <w:t xml:space="preserve"> + </w:t>
            </w:r>
            <w:hyperlink w:anchor="P161" w:history="1">
              <w:r w:rsidRPr="00653940">
                <w:rPr>
                  <w:color w:val="0000FF"/>
                  <w:sz w:val="28"/>
                  <w:szCs w:val="28"/>
                </w:rPr>
                <w:t>10</w:t>
              </w:r>
            </w:hyperlink>
            <w:r w:rsidRPr="00653940">
              <w:rPr>
                <w:sz w:val="28"/>
                <w:szCs w:val="28"/>
              </w:rPr>
              <w:t xml:space="preserve"> + </w:t>
            </w:r>
            <w:hyperlink w:anchor="P162" w:history="1">
              <w:r w:rsidRPr="00653940">
                <w:rPr>
                  <w:color w:val="0000FF"/>
                  <w:sz w:val="28"/>
                  <w:szCs w:val="28"/>
                </w:rPr>
                <w:t>11</w:t>
              </w:r>
            </w:hyperlink>
          </w:p>
        </w:tc>
      </w:tr>
      <w:tr w:rsidR="00653940" w:rsidRPr="00653940" w:rsidTr="00653940">
        <w:tc>
          <w:tcPr>
            <w:tcW w:w="3420" w:type="dxa"/>
          </w:tcPr>
          <w:p w:rsidR="00653940" w:rsidRPr="00653940" w:rsidRDefault="00653940" w:rsidP="00653940">
            <w:pPr>
              <w:widowControl w:val="0"/>
              <w:autoSpaceDE w:val="0"/>
              <w:autoSpaceDN w:val="0"/>
              <w:jc w:val="both"/>
              <w:rPr>
                <w:sz w:val="28"/>
                <w:szCs w:val="28"/>
              </w:rPr>
            </w:pPr>
            <w:r w:rsidRPr="00653940">
              <w:rPr>
                <w:sz w:val="28"/>
                <w:szCs w:val="28"/>
              </w:rPr>
              <w:t xml:space="preserve">Библиотечное, библиографическое и информационное обслуживание </w:t>
            </w:r>
            <w:r w:rsidRPr="00653940">
              <w:rPr>
                <w:sz w:val="28"/>
                <w:szCs w:val="28"/>
              </w:rPr>
              <w:lastRenderedPageBreak/>
              <w:t>пользователей библиотеки в стационарных условиях (показатель объема - количество посещений)</w:t>
            </w:r>
          </w:p>
        </w:tc>
        <w:tc>
          <w:tcPr>
            <w:tcW w:w="958" w:type="dxa"/>
            <w:vAlign w:val="center"/>
          </w:tcPr>
          <w:p w:rsidR="00653940" w:rsidRPr="00653940" w:rsidRDefault="00653940" w:rsidP="00653940">
            <w:pPr>
              <w:widowControl w:val="0"/>
              <w:autoSpaceDE w:val="0"/>
              <w:autoSpaceDN w:val="0"/>
              <w:rPr>
                <w:sz w:val="28"/>
                <w:szCs w:val="28"/>
              </w:rPr>
            </w:pPr>
            <w:r w:rsidRPr="00653940">
              <w:rPr>
                <w:sz w:val="28"/>
                <w:szCs w:val="28"/>
              </w:rPr>
              <w:lastRenderedPageBreak/>
              <w:t>290.33</w:t>
            </w:r>
          </w:p>
        </w:tc>
        <w:tc>
          <w:tcPr>
            <w:tcW w:w="722" w:type="dxa"/>
            <w:vAlign w:val="center"/>
          </w:tcPr>
          <w:p w:rsidR="00653940" w:rsidRPr="00653940" w:rsidRDefault="00653940" w:rsidP="00653940">
            <w:pPr>
              <w:widowControl w:val="0"/>
              <w:autoSpaceDE w:val="0"/>
              <w:autoSpaceDN w:val="0"/>
              <w:rPr>
                <w:sz w:val="28"/>
                <w:szCs w:val="28"/>
              </w:rPr>
            </w:pPr>
            <w:r w:rsidRPr="00653940">
              <w:rPr>
                <w:sz w:val="28"/>
                <w:szCs w:val="28"/>
              </w:rPr>
              <w:t>5.03</w:t>
            </w:r>
          </w:p>
        </w:tc>
        <w:tc>
          <w:tcPr>
            <w:tcW w:w="838" w:type="dxa"/>
            <w:vAlign w:val="center"/>
          </w:tcPr>
          <w:p w:rsidR="00653940" w:rsidRPr="00653940" w:rsidRDefault="00653940" w:rsidP="00653940">
            <w:pPr>
              <w:widowControl w:val="0"/>
              <w:autoSpaceDE w:val="0"/>
              <w:autoSpaceDN w:val="0"/>
              <w:rPr>
                <w:sz w:val="28"/>
                <w:szCs w:val="28"/>
              </w:rPr>
            </w:pPr>
            <w:r w:rsidRPr="00653940">
              <w:rPr>
                <w:sz w:val="28"/>
                <w:szCs w:val="28"/>
              </w:rPr>
              <w:t>2.84</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1.99</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5.43</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1.77</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4.18</w:t>
            </w:r>
          </w:p>
        </w:tc>
        <w:tc>
          <w:tcPr>
            <w:tcW w:w="600" w:type="dxa"/>
            <w:vAlign w:val="center"/>
          </w:tcPr>
          <w:p w:rsidR="00653940" w:rsidRPr="00653940" w:rsidRDefault="00653940" w:rsidP="00653940">
            <w:pPr>
              <w:widowControl w:val="0"/>
              <w:autoSpaceDE w:val="0"/>
              <w:autoSpaceDN w:val="0"/>
              <w:rPr>
                <w:sz w:val="28"/>
                <w:szCs w:val="28"/>
              </w:rPr>
            </w:pPr>
            <w:r w:rsidRPr="00653940">
              <w:rPr>
                <w:sz w:val="28"/>
                <w:szCs w:val="28"/>
              </w:rPr>
              <w:t>0.67</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24.97</w:t>
            </w:r>
          </w:p>
        </w:tc>
        <w:tc>
          <w:tcPr>
            <w:tcW w:w="600" w:type="dxa"/>
            <w:vAlign w:val="center"/>
          </w:tcPr>
          <w:p w:rsidR="00653940" w:rsidRPr="00653940" w:rsidRDefault="00653940" w:rsidP="00653940">
            <w:pPr>
              <w:widowControl w:val="0"/>
              <w:autoSpaceDE w:val="0"/>
              <w:autoSpaceDN w:val="0"/>
              <w:rPr>
                <w:sz w:val="28"/>
                <w:szCs w:val="28"/>
              </w:rPr>
            </w:pPr>
            <w:r w:rsidRPr="00653940">
              <w:rPr>
                <w:sz w:val="28"/>
                <w:szCs w:val="28"/>
              </w:rPr>
              <w:t>3.46</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340.67</w:t>
            </w:r>
          </w:p>
        </w:tc>
      </w:tr>
      <w:tr w:rsidR="00653940" w:rsidRPr="00653940" w:rsidTr="00653940">
        <w:tc>
          <w:tcPr>
            <w:tcW w:w="3420" w:type="dxa"/>
          </w:tcPr>
          <w:p w:rsidR="00653940" w:rsidRPr="00653940" w:rsidRDefault="00653940" w:rsidP="00653940">
            <w:pPr>
              <w:widowControl w:val="0"/>
              <w:autoSpaceDE w:val="0"/>
              <w:autoSpaceDN w:val="0"/>
              <w:jc w:val="both"/>
              <w:rPr>
                <w:sz w:val="28"/>
                <w:szCs w:val="28"/>
              </w:rPr>
            </w:pPr>
            <w:r w:rsidRPr="00653940">
              <w:rPr>
                <w:sz w:val="28"/>
                <w:szCs w:val="28"/>
              </w:rPr>
              <w:lastRenderedPageBreak/>
              <w:t>Библиотечное, библиографическое и информационное обслуживание пользователей библиотеки удаленно через информационно-телекоммуникационную сеть "Интернет" (показатель объема - количество посещений)</w:t>
            </w:r>
          </w:p>
        </w:tc>
        <w:tc>
          <w:tcPr>
            <w:tcW w:w="958" w:type="dxa"/>
            <w:vAlign w:val="center"/>
          </w:tcPr>
          <w:p w:rsidR="00653940" w:rsidRPr="00653940" w:rsidRDefault="00653940" w:rsidP="00653940">
            <w:pPr>
              <w:widowControl w:val="0"/>
              <w:autoSpaceDE w:val="0"/>
              <w:autoSpaceDN w:val="0"/>
              <w:rPr>
                <w:sz w:val="28"/>
                <w:szCs w:val="28"/>
              </w:rPr>
            </w:pPr>
            <w:r w:rsidRPr="00653940">
              <w:rPr>
                <w:sz w:val="28"/>
                <w:szCs w:val="28"/>
              </w:rPr>
              <w:t>3.64</w:t>
            </w:r>
          </w:p>
        </w:tc>
        <w:tc>
          <w:tcPr>
            <w:tcW w:w="722" w:type="dxa"/>
            <w:vAlign w:val="center"/>
          </w:tcPr>
          <w:p w:rsidR="00653940" w:rsidRPr="00653940" w:rsidRDefault="00653940" w:rsidP="00653940">
            <w:pPr>
              <w:widowControl w:val="0"/>
              <w:autoSpaceDE w:val="0"/>
              <w:autoSpaceDN w:val="0"/>
              <w:rPr>
                <w:sz w:val="28"/>
                <w:szCs w:val="28"/>
              </w:rPr>
            </w:pPr>
            <w:r w:rsidRPr="00653940">
              <w:rPr>
                <w:sz w:val="28"/>
                <w:szCs w:val="28"/>
              </w:rPr>
              <w:t>0.00</w:t>
            </w:r>
          </w:p>
        </w:tc>
        <w:tc>
          <w:tcPr>
            <w:tcW w:w="838" w:type="dxa"/>
            <w:vAlign w:val="center"/>
          </w:tcPr>
          <w:p w:rsidR="00653940" w:rsidRPr="00653940" w:rsidRDefault="00653940" w:rsidP="00653940">
            <w:pPr>
              <w:widowControl w:val="0"/>
              <w:autoSpaceDE w:val="0"/>
              <w:autoSpaceDN w:val="0"/>
              <w:rPr>
                <w:sz w:val="28"/>
                <w:szCs w:val="28"/>
              </w:rPr>
            </w:pPr>
            <w:r w:rsidRPr="00653940">
              <w:rPr>
                <w:sz w:val="28"/>
                <w:szCs w:val="28"/>
              </w:rPr>
              <w:t>0.00</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0.06</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0.16</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0.05</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0.14</w:t>
            </w:r>
          </w:p>
        </w:tc>
        <w:tc>
          <w:tcPr>
            <w:tcW w:w="600" w:type="dxa"/>
            <w:vAlign w:val="center"/>
          </w:tcPr>
          <w:p w:rsidR="00653940" w:rsidRPr="00653940" w:rsidRDefault="00653940" w:rsidP="00653940">
            <w:pPr>
              <w:widowControl w:val="0"/>
              <w:autoSpaceDE w:val="0"/>
              <w:autoSpaceDN w:val="0"/>
              <w:rPr>
                <w:sz w:val="28"/>
                <w:szCs w:val="28"/>
              </w:rPr>
            </w:pPr>
            <w:r w:rsidRPr="00653940">
              <w:rPr>
                <w:sz w:val="28"/>
                <w:szCs w:val="28"/>
              </w:rPr>
              <w:t>0.02</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0.60</w:t>
            </w:r>
          </w:p>
        </w:tc>
        <w:tc>
          <w:tcPr>
            <w:tcW w:w="600" w:type="dxa"/>
            <w:vAlign w:val="center"/>
          </w:tcPr>
          <w:p w:rsidR="00653940" w:rsidRPr="00653940" w:rsidRDefault="00653940" w:rsidP="00653940">
            <w:pPr>
              <w:widowControl w:val="0"/>
              <w:autoSpaceDE w:val="0"/>
              <w:autoSpaceDN w:val="0"/>
              <w:rPr>
                <w:sz w:val="28"/>
                <w:szCs w:val="28"/>
              </w:rPr>
            </w:pPr>
            <w:r w:rsidRPr="00653940">
              <w:rPr>
                <w:sz w:val="28"/>
                <w:szCs w:val="28"/>
              </w:rPr>
              <w:t>0.10</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4.77</w:t>
            </w:r>
          </w:p>
        </w:tc>
      </w:tr>
    </w:tbl>
    <w:p w:rsidR="00653940" w:rsidRPr="00653940" w:rsidRDefault="00653940" w:rsidP="00653940">
      <w:pPr>
        <w:widowControl w:val="0"/>
        <w:autoSpaceDE w:val="0"/>
        <w:autoSpaceDN w:val="0"/>
        <w:jc w:val="both"/>
        <w:rPr>
          <w:sz w:val="28"/>
          <w:szCs w:val="28"/>
        </w:rPr>
      </w:pPr>
    </w:p>
    <w:p w:rsidR="00653940" w:rsidRPr="00653940" w:rsidRDefault="00653940" w:rsidP="00653940">
      <w:pPr>
        <w:widowControl w:val="0"/>
        <w:autoSpaceDE w:val="0"/>
        <w:autoSpaceDN w:val="0"/>
        <w:jc w:val="both"/>
        <w:rPr>
          <w:sz w:val="28"/>
          <w:szCs w:val="28"/>
        </w:rPr>
      </w:pPr>
      <w:r w:rsidRPr="00653940">
        <w:rPr>
          <w:sz w:val="28"/>
          <w:szCs w:val="28"/>
        </w:rPr>
        <w:t>ОТ</w:t>
      </w:r>
      <w:proofErr w:type="gramStart"/>
      <w:r w:rsidRPr="00653940">
        <w:rPr>
          <w:sz w:val="28"/>
          <w:szCs w:val="28"/>
        </w:rPr>
        <w:t>1</w:t>
      </w:r>
      <w:proofErr w:type="gramEnd"/>
      <w:r w:rsidRPr="00653940">
        <w:rPr>
          <w:sz w:val="28"/>
          <w:szCs w:val="28"/>
        </w:rPr>
        <w:t xml:space="preserve"> - затраты на оплату труда с начислениями на выплаты по оплате труда работников, непосредственно связанных с оказанием государственной услуги;</w:t>
      </w:r>
    </w:p>
    <w:p w:rsidR="00653940" w:rsidRPr="00653940" w:rsidRDefault="00653940" w:rsidP="00653940">
      <w:pPr>
        <w:widowControl w:val="0"/>
        <w:autoSpaceDE w:val="0"/>
        <w:autoSpaceDN w:val="0"/>
        <w:jc w:val="both"/>
        <w:rPr>
          <w:sz w:val="28"/>
          <w:szCs w:val="28"/>
        </w:rPr>
      </w:pPr>
      <w:r w:rsidRPr="00653940">
        <w:rPr>
          <w:sz w:val="28"/>
          <w:szCs w:val="28"/>
        </w:rPr>
        <w:t>МЗ - затраты на приобретение материальных запасов и особо ценного движимого имущества, потребляемых (используемых) в процессе оказания государственной услуги;</w:t>
      </w:r>
    </w:p>
    <w:p w:rsidR="00653940" w:rsidRPr="00653940" w:rsidRDefault="00653940" w:rsidP="00653940">
      <w:pPr>
        <w:widowControl w:val="0"/>
        <w:autoSpaceDE w:val="0"/>
        <w:autoSpaceDN w:val="0"/>
        <w:jc w:val="both"/>
        <w:rPr>
          <w:sz w:val="28"/>
          <w:szCs w:val="28"/>
        </w:rPr>
      </w:pPr>
      <w:r w:rsidRPr="00653940">
        <w:rPr>
          <w:sz w:val="28"/>
          <w:szCs w:val="28"/>
        </w:rPr>
        <w:t>ИНЗ - иные затраты, непосредственно связанные с оказанием государственной услуги;</w:t>
      </w:r>
    </w:p>
    <w:p w:rsidR="00653940" w:rsidRPr="00653940" w:rsidRDefault="00653940" w:rsidP="00653940">
      <w:pPr>
        <w:widowControl w:val="0"/>
        <w:autoSpaceDE w:val="0"/>
        <w:autoSpaceDN w:val="0"/>
        <w:jc w:val="both"/>
        <w:rPr>
          <w:sz w:val="28"/>
          <w:szCs w:val="28"/>
        </w:rPr>
      </w:pPr>
      <w:r w:rsidRPr="00653940">
        <w:rPr>
          <w:sz w:val="28"/>
          <w:szCs w:val="28"/>
        </w:rPr>
        <w:t>КУ - затраты на коммунальные услуги;</w:t>
      </w:r>
    </w:p>
    <w:p w:rsidR="00653940" w:rsidRPr="00653940" w:rsidRDefault="00653940" w:rsidP="00653940">
      <w:pPr>
        <w:widowControl w:val="0"/>
        <w:autoSpaceDE w:val="0"/>
        <w:autoSpaceDN w:val="0"/>
        <w:jc w:val="both"/>
        <w:rPr>
          <w:sz w:val="28"/>
          <w:szCs w:val="28"/>
        </w:rPr>
      </w:pPr>
      <w:r w:rsidRPr="00653940">
        <w:rPr>
          <w:sz w:val="28"/>
          <w:szCs w:val="28"/>
        </w:rPr>
        <w:t>СНИ - затраты на содержание объектов недвижимого имущества, необходимого для выполнения государственного задания;</w:t>
      </w:r>
    </w:p>
    <w:p w:rsidR="00653940" w:rsidRPr="00653940" w:rsidRDefault="00653940" w:rsidP="00653940">
      <w:pPr>
        <w:widowControl w:val="0"/>
        <w:autoSpaceDE w:val="0"/>
        <w:autoSpaceDN w:val="0"/>
        <w:jc w:val="both"/>
        <w:rPr>
          <w:sz w:val="28"/>
          <w:szCs w:val="28"/>
        </w:rPr>
      </w:pPr>
      <w:r w:rsidRPr="00653940">
        <w:rPr>
          <w:sz w:val="28"/>
          <w:szCs w:val="28"/>
        </w:rPr>
        <w:t>СОЦДИ - затраты на содержание объектов особо ценного движимого имущества, необходимого для выполнения государственного задания;</w:t>
      </w:r>
    </w:p>
    <w:p w:rsidR="00653940" w:rsidRPr="00653940" w:rsidRDefault="00653940" w:rsidP="00653940">
      <w:pPr>
        <w:widowControl w:val="0"/>
        <w:autoSpaceDE w:val="0"/>
        <w:autoSpaceDN w:val="0"/>
        <w:jc w:val="both"/>
        <w:rPr>
          <w:sz w:val="28"/>
          <w:szCs w:val="28"/>
        </w:rPr>
      </w:pPr>
      <w:r w:rsidRPr="00653940">
        <w:rPr>
          <w:sz w:val="28"/>
          <w:szCs w:val="28"/>
        </w:rPr>
        <w:t>УС - затраты на приобретение услуг связи;</w:t>
      </w:r>
    </w:p>
    <w:p w:rsidR="00653940" w:rsidRPr="00653940" w:rsidRDefault="00653940" w:rsidP="00653940">
      <w:pPr>
        <w:widowControl w:val="0"/>
        <w:autoSpaceDE w:val="0"/>
        <w:autoSpaceDN w:val="0"/>
        <w:jc w:val="both"/>
        <w:rPr>
          <w:sz w:val="28"/>
          <w:szCs w:val="28"/>
        </w:rPr>
      </w:pPr>
      <w:r w:rsidRPr="00653940">
        <w:rPr>
          <w:sz w:val="28"/>
          <w:szCs w:val="28"/>
        </w:rPr>
        <w:t>ТУ - затраты на приобретение транспортных услуг;</w:t>
      </w:r>
    </w:p>
    <w:p w:rsidR="00653940" w:rsidRPr="00653940" w:rsidRDefault="00653940" w:rsidP="00653940">
      <w:pPr>
        <w:widowControl w:val="0"/>
        <w:autoSpaceDE w:val="0"/>
        <w:autoSpaceDN w:val="0"/>
        <w:jc w:val="both"/>
        <w:rPr>
          <w:sz w:val="28"/>
          <w:szCs w:val="28"/>
        </w:rPr>
      </w:pPr>
      <w:r w:rsidRPr="00653940">
        <w:rPr>
          <w:sz w:val="28"/>
          <w:szCs w:val="28"/>
        </w:rPr>
        <w:t>ОТ</w:t>
      </w:r>
      <w:proofErr w:type="gramStart"/>
      <w:r w:rsidRPr="00653940">
        <w:rPr>
          <w:sz w:val="28"/>
          <w:szCs w:val="28"/>
        </w:rPr>
        <w:t>2</w:t>
      </w:r>
      <w:proofErr w:type="gramEnd"/>
      <w:r w:rsidRPr="00653940">
        <w:rPr>
          <w:sz w:val="28"/>
          <w:szCs w:val="28"/>
        </w:rPr>
        <w:t xml:space="preserve"> - затраты на оплату труда с начислениями на выплаты по оплате труда работников, которые не принимают </w:t>
      </w:r>
      <w:r w:rsidRPr="00653940">
        <w:rPr>
          <w:sz w:val="28"/>
          <w:szCs w:val="28"/>
        </w:rPr>
        <w:lastRenderedPageBreak/>
        <w:t>непосредственного участия в оказании государственной услуги;</w:t>
      </w:r>
    </w:p>
    <w:p w:rsidR="00653940" w:rsidRPr="00653940" w:rsidRDefault="00653940" w:rsidP="00653940">
      <w:pPr>
        <w:widowControl w:val="0"/>
        <w:autoSpaceDE w:val="0"/>
        <w:autoSpaceDN w:val="0"/>
        <w:jc w:val="both"/>
        <w:rPr>
          <w:sz w:val="28"/>
          <w:szCs w:val="28"/>
        </w:rPr>
      </w:pPr>
      <w:r w:rsidRPr="00653940">
        <w:rPr>
          <w:sz w:val="28"/>
          <w:szCs w:val="28"/>
        </w:rPr>
        <w:t>ПНЗ - затраты на прочие общехозяйственные нужды на оказание государственной услуги.</w:t>
      </w:r>
    </w:p>
    <w:p w:rsidR="00653940" w:rsidRPr="00653940" w:rsidRDefault="00653940" w:rsidP="00653940">
      <w:pPr>
        <w:widowControl w:val="0"/>
        <w:autoSpaceDE w:val="0"/>
        <w:autoSpaceDN w:val="0"/>
        <w:jc w:val="both"/>
        <w:rPr>
          <w:sz w:val="28"/>
          <w:szCs w:val="28"/>
        </w:rPr>
      </w:pPr>
    </w:p>
    <w:p w:rsidR="00653940" w:rsidRPr="00653940" w:rsidRDefault="00102B96" w:rsidP="00653940">
      <w:pPr>
        <w:widowControl w:val="0"/>
        <w:autoSpaceDE w:val="0"/>
        <w:autoSpaceDN w:val="0"/>
        <w:jc w:val="center"/>
        <w:rPr>
          <w:sz w:val="28"/>
          <w:szCs w:val="28"/>
        </w:rPr>
      </w:pPr>
      <w:r>
        <w:rPr>
          <w:sz w:val="28"/>
          <w:szCs w:val="28"/>
        </w:rPr>
        <w:t>1</w:t>
      </w:r>
      <w:r w:rsidR="00653940" w:rsidRPr="00653940">
        <w:rPr>
          <w:sz w:val="28"/>
          <w:szCs w:val="28"/>
        </w:rPr>
        <w:t>.1 Значения отраслевых корректирующих коэффициентов</w:t>
      </w:r>
    </w:p>
    <w:p w:rsidR="00653940" w:rsidRPr="00653940" w:rsidRDefault="00653940" w:rsidP="00653940">
      <w:pPr>
        <w:widowControl w:val="0"/>
        <w:autoSpaceDE w:val="0"/>
        <w:autoSpaceDN w:val="0"/>
        <w:jc w:val="center"/>
        <w:rPr>
          <w:sz w:val="28"/>
          <w:szCs w:val="28"/>
        </w:rPr>
      </w:pPr>
      <w:r w:rsidRPr="00653940">
        <w:rPr>
          <w:sz w:val="28"/>
          <w:szCs w:val="28"/>
        </w:rPr>
        <w:t>к базовым нормативам затрат на оказание государственных</w:t>
      </w:r>
    </w:p>
    <w:p w:rsidR="00653940" w:rsidRPr="00653940" w:rsidRDefault="00653940" w:rsidP="00653940">
      <w:pPr>
        <w:widowControl w:val="0"/>
        <w:autoSpaceDE w:val="0"/>
        <w:autoSpaceDN w:val="0"/>
        <w:jc w:val="center"/>
        <w:rPr>
          <w:sz w:val="28"/>
          <w:szCs w:val="28"/>
        </w:rPr>
      </w:pPr>
      <w:r w:rsidRPr="00653940">
        <w:rPr>
          <w:sz w:val="28"/>
          <w:szCs w:val="28"/>
        </w:rPr>
        <w:t xml:space="preserve">услуг по коду ОКВЭД </w:t>
      </w:r>
      <w:hyperlink w:anchor="P516" w:history="1">
        <w:r w:rsidRPr="00653940">
          <w:rPr>
            <w:color w:val="0000FF"/>
            <w:sz w:val="28"/>
            <w:szCs w:val="28"/>
          </w:rPr>
          <w:t>&lt;*&gt;</w:t>
        </w:r>
      </w:hyperlink>
      <w:r w:rsidRPr="00653940">
        <w:rPr>
          <w:sz w:val="28"/>
          <w:szCs w:val="28"/>
        </w:rPr>
        <w:t xml:space="preserve"> </w:t>
      </w:r>
      <w:hyperlink r:id="rId7" w:history="1">
        <w:r w:rsidRPr="00653940">
          <w:rPr>
            <w:color w:val="0000FF"/>
            <w:sz w:val="28"/>
            <w:szCs w:val="28"/>
          </w:rPr>
          <w:t>92.51</w:t>
        </w:r>
      </w:hyperlink>
    </w:p>
    <w:p w:rsidR="00653940" w:rsidRPr="00653940" w:rsidRDefault="00653940" w:rsidP="00653940">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4800"/>
        <w:gridCol w:w="2040"/>
      </w:tblGrid>
      <w:tr w:rsidR="00653940" w:rsidRPr="00653940" w:rsidTr="00653940">
        <w:tc>
          <w:tcPr>
            <w:tcW w:w="2820" w:type="dxa"/>
          </w:tcPr>
          <w:p w:rsidR="00653940" w:rsidRPr="00653940" w:rsidRDefault="00653940" w:rsidP="00653940">
            <w:pPr>
              <w:widowControl w:val="0"/>
              <w:autoSpaceDE w:val="0"/>
              <w:autoSpaceDN w:val="0"/>
              <w:jc w:val="center"/>
              <w:rPr>
                <w:sz w:val="28"/>
                <w:szCs w:val="28"/>
              </w:rPr>
            </w:pPr>
            <w:r w:rsidRPr="00653940">
              <w:rPr>
                <w:sz w:val="28"/>
                <w:szCs w:val="28"/>
              </w:rPr>
              <w:t>Наименование государственной услуги</w:t>
            </w:r>
          </w:p>
        </w:tc>
        <w:tc>
          <w:tcPr>
            <w:tcW w:w="4800" w:type="dxa"/>
          </w:tcPr>
          <w:p w:rsidR="00653940" w:rsidRPr="00653940" w:rsidRDefault="00653940" w:rsidP="00653940">
            <w:pPr>
              <w:widowControl w:val="0"/>
              <w:autoSpaceDE w:val="0"/>
              <w:autoSpaceDN w:val="0"/>
              <w:jc w:val="center"/>
              <w:rPr>
                <w:sz w:val="28"/>
                <w:szCs w:val="28"/>
              </w:rPr>
            </w:pPr>
            <w:r w:rsidRPr="00653940">
              <w:rPr>
                <w:sz w:val="28"/>
                <w:szCs w:val="28"/>
              </w:rPr>
              <w:t>Условие, отражающее специфику оказания услуги</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Значение отраслевого корректирующего коэффициента</w:t>
            </w:r>
          </w:p>
        </w:tc>
      </w:tr>
      <w:tr w:rsidR="00653940" w:rsidRPr="00653940" w:rsidTr="00653940">
        <w:tc>
          <w:tcPr>
            <w:tcW w:w="2820" w:type="dxa"/>
            <w:vMerge w:val="restart"/>
            <w:vAlign w:val="center"/>
          </w:tcPr>
          <w:p w:rsidR="00653940" w:rsidRPr="00653940" w:rsidRDefault="00653940" w:rsidP="00653940">
            <w:pPr>
              <w:widowControl w:val="0"/>
              <w:autoSpaceDE w:val="0"/>
              <w:autoSpaceDN w:val="0"/>
              <w:rPr>
                <w:sz w:val="28"/>
                <w:szCs w:val="28"/>
              </w:rPr>
            </w:pPr>
            <w:r w:rsidRPr="00653940">
              <w:rPr>
                <w:sz w:val="28"/>
                <w:szCs w:val="28"/>
              </w:rPr>
              <w:t>Библиотечное, библиографическое и информационное обслуживание пользователей библиотеки в стационарных условиях</w:t>
            </w:r>
          </w:p>
        </w:tc>
        <w:tc>
          <w:tcPr>
            <w:tcW w:w="4800" w:type="dxa"/>
          </w:tcPr>
          <w:p w:rsidR="00653940" w:rsidRPr="00653940" w:rsidRDefault="00653940" w:rsidP="00653940">
            <w:pPr>
              <w:widowControl w:val="0"/>
              <w:autoSpaceDE w:val="0"/>
              <w:autoSpaceDN w:val="0"/>
              <w:jc w:val="both"/>
              <w:rPr>
                <w:sz w:val="28"/>
                <w:szCs w:val="28"/>
              </w:rPr>
            </w:pPr>
            <w:r w:rsidRPr="00653940">
              <w:rPr>
                <w:sz w:val="28"/>
                <w:szCs w:val="28"/>
              </w:rPr>
              <w:t>Работа с уникальными фондами</w:t>
            </w:r>
          </w:p>
        </w:tc>
        <w:tc>
          <w:tcPr>
            <w:tcW w:w="2040" w:type="dxa"/>
            <w:vAlign w:val="bottom"/>
          </w:tcPr>
          <w:p w:rsidR="00653940" w:rsidRPr="00653940" w:rsidRDefault="00653940" w:rsidP="00653940">
            <w:pPr>
              <w:widowControl w:val="0"/>
              <w:autoSpaceDE w:val="0"/>
              <w:autoSpaceDN w:val="0"/>
              <w:jc w:val="center"/>
              <w:rPr>
                <w:sz w:val="28"/>
                <w:szCs w:val="28"/>
              </w:rPr>
            </w:pPr>
            <w:r w:rsidRPr="00653940">
              <w:rPr>
                <w:sz w:val="28"/>
                <w:szCs w:val="28"/>
              </w:rPr>
              <w:t>2,50</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tcPr>
          <w:p w:rsidR="00653940" w:rsidRPr="00653940" w:rsidRDefault="00653940" w:rsidP="00653940">
            <w:pPr>
              <w:widowControl w:val="0"/>
              <w:autoSpaceDE w:val="0"/>
              <w:autoSpaceDN w:val="0"/>
              <w:jc w:val="both"/>
              <w:rPr>
                <w:sz w:val="28"/>
                <w:szCs w:val="28"/>
              </w:rPr>
            </w:pPr>
            <w:r w:rsidRPr="00653940">
              <w:rPr>
                <w:sz w:val="28"/>
                <w:szCs w:val="28"/>
              </w:rPr>
              <w:t>Проведение реконструкции здания, в котором осуществляется предоставление услуги</w:t>
            </w:r>
          </w:p>
        </w:tc>
        <w:tc>
          <w:tcPr>
            <w:tcW w:w="2040" w:type="dxa"/>
            <w:vAlign w:val="bottom"/>
          </w:tcPr>
          <w:p w:rsidR="00653940" w:rsidRPr="00653940" w:rsidRDefault="00653940" w:rsidP="00653940">
            <w:pPr>
              <w:widowControl w:val="0"/>
              <w:autoSpaceDE w:val="0"/>
              <w:autoSpaceDN w:val="0"/>
              <w:jc w:val="center"/>
              <w:rPr>
                <w:sz w:val="28"/>
                <w:szCs w:val="28"/>
              </w:rPr>
            </w:pPr>
            <w:r w:rsidRPr="00653940">
              <w:rPr>
                <w:sz w:val="28"/>
                <w:szCs w:val="28"/>
              </w:rPr>
              <w:t>0,60</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учреждением, отнесенным к особо ценным объектам культурного наследия народов Российской Федерации</w:t>
            </w:r>
          </w:p>
        </w:tc>
        <w:tc>
          <w:tcPr>
            <w:tcW w:w="2040" w:type="dxa"/>
            <w:vAlign w:val="bottom"/>
          </w:tcPr>
          <w:p w:rsidR="00653940" w:rsidRPr="00653940" w:rsidRDefault="00653940" w:rsidP="00653940">
            <w:pPr>
              <w:widowControl w:val="0"/>
              <w:autoSpaceDE w:val="0"/>
              <w:autoSpaceDN w:val="0"/>
              <w:jc w:val="center"/>
              <w:rPr>
                <w:sz w:val="28"/>
                <w:szCs w:val="28"/>
              </w:rPr>
            </w:pPr>
            <w:r w:rsidRPr="00653940">
              <w:rPr>
                <w:sz w:val="28"/>
                <w:szCs w:val="28"/>
              </w:rPr>
              <w:t>1,50</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tcPr>
          <w:p w:rsidR="00653940" w:rsidRPr="00653940" w:rsidRDefault="00653940" w:rsidP="00653940">
            <w:pPr>
              <w:widowControl w:val="0"/>
              <w:autoSpaceDE w:val="0"/>
              <w:autoSpaceDN w:val="0"/>
              <w:jc w:val="both"/>
              <w:rPr>
                <w:sz w:val="28"/>
                <w:szCs w:val="28"/>
              </w:rPr>
            </w:pPr>
            <w:r w:rsidRPr="00653940">
              <w:rPr>
                <w:sz w:val="28"/>
                <w:szCs w:val="28"/>
              </w:rPr>
              <w:t>Оказание услуг для детей и молодежи</w:t>
            </w:r>
          </w:p>
        </w:tc>
        <w:tc>
          <w:tcPr>
            <w:tcW w:w="2040" w:type="dxa"/>
            <w:vAlign w:val="bottom"/>
          </w:tcPr>
          <w:p w:rsidR="00653940" w:rsidRPr="00653940" w:rsidRDefault="00653940" w:rsidP="00653940">
            <w:pPr>
              <w:widowControl w:val="0"/>
              <w:autoSpaceDE w:val="0"/>
              <w:autoSpaceDN w:val="0"/>
              <w:jc w:val="center"/>
              <w:rPr>
                <w:sz w:val="28"/>
                <w:szCs w:val="28"/>
              </w:rPr>
            </w:pPr>
            <w:r w:rsidRPr="00653940">
              <w:rPr>
                <w:sz w:val="28"/>
                <w:szCs w:val="28"/>
              </w:rPr>
              <w:t>0,83</w:t>
            </w:r>
          </w:p>
        </w:tc>
      </w:tr>
      <w:tr w:rsidR="00653940" w:rsidRPr="00653940" w:rsidTr="00653940">
        <w:tc>
          <w:tcPr>
            <w:tcW w:w="2820" w:type="dxa"/>
            <w:vMerge w:val="restart"/>
            <w:vAlign w:val="center"/>
          </w:tcPr>
          <w:p w:rsidR="00653940" w:rsidRPr="00653940" w:rsidRDefault="00653940" w:rsidP="00653940">
            <w:pPr>
              <w:widowControl w:val="0"/>
              <w:autoSpaceDE w:val="0"/>
              <w:autoSpaceDN w:val="0"/>
              <w:rPr>
                <w:sz w:val="28"/>
                <w:szCs w:val="28"/>
              </w:rPr>
            </w:pPr>
            <w:r w:rsidRPr="00653940">
              <w:rPr>
                <w:sz w:val="28"/>
                <w:szCs w:val="28"/>
              </w:rPr>
              <w:t xml:space="preserve">Библиотечное, библиографическое и информационное обслуживание </w:t>
            </w:r>
            <w:r w:rsidRPr="00653940">
              <w:rPr>
                <w:sz w:val="28"/>
                <w:szCs w:val="28"/>
              </w:rPr>
              <w:lastRenderedPageBreak/>
              <w:t>пользователей библиотеки удаленно через информационно-телекоммуникационную сеть "Интернет"</w:t>
            </w:r>
          </w:p>
        </w:tc>
        <w:tc>
          <w:tcPr>
            <w:tcW w:w="4800" w:type="dxa"/>
          </w:tcPr>
          <w:p w:rsidR="00653940" w:rsidRPr="00653940" w:rsidRDefault="00653940" w:rsidP="00653940">
            <w:pPr>
              <w:widowControl w:val="0"/>
              <w:autoSpaceDE w:val="0"/>
              <w:autoSpaceDN w:val="0"/>
              <w:jc w:val="both"/>
              <w:rPr>
                <w:sz w:val="28"/>
                <w:szCs w:val="28"/>
              </w:rPr>
            </w:pPr>
            <w:r w:rsidRPr="00653940">
              <w:rPr>
                <w:sz w:val="28"/>
                <w:szCs w:val="28"/>
              </w:rPr>
              <w:lastRenderedPageBreak/>
              <w:t>Работа с уникальными фондами</w:t>
            </w:r>
          </w:p>
        </w:tc>
        <w:tc>
          <w:tcPr>
            <w:tcW w:w="2040" w:type="dxa"/>
            <w:vAlign w:val="bottom"/>
          </w:tcPr>
          <w:p w:rsidR="00653940" w:rsidRPr="00653940" w:rsidRDefault="00653940" w:rsidP="00653940">
            <w:pPr>
              <w:widowControl w:val="0"/>
              <w:autoSpaceDE w:val="0"/>
              <w:autoSpaceDN w:val="0"/>
              <w:jc w:val="center"/>
              <w:rPr>
                <w:sz w:val="28"/>
                <w:szCs w:val="28"/>
              </w:rPr>
            </w:pPr>
            <w:r w:rsidRPr="00653940">
              <w:rPr>
                <w:sz w:val="28"/>
                <w:szCs w:val="28"/>
              </w:rPr>
              <w:t>2,50</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tcPr>
          <w:p w:rsidR="00653940" w:rsidRPr="00653940" w:rsidRDefault="00653940" w:rsidP="00653940">
            <w:pPr>
              <w:widowControl w:val="0"/>
              <w:autoSpaceDE w:val="0"/>
              <w:autoSpaceDN w:val="0"/>
              <w:jc w:val="both"/>
              <w:rPr>
                <w:sz w:val="28"/>
                <w:szCs w:val="28"/>
              </w:rPr>
            </w:pPr>
            <w:r w:rsidRPr="00653940">
              <w:rPr>
                <w:sz w:val="28"/>
                <w:szCs w:val="28"/>
              </w:rPr>
              <w:t>Проведение реконструкции здания, в котором осуществляется предоставление услуги</w:t>
            </w:r>
          </w:p>
        </w:tc>
        <w:tc>
          <w:tcPr>
            <w:tcW w:w="2040" w:type="dxa"/>
            <w:vAlign w:val="bottom"/>
          </w:tcPr>
          <w:p w:rsidR="00653940" w:rsidRPr="00653940" w:rsidRDefault="00653940" w:rsidP="00653940">
            <w:pPr>
              <w:widowControl w:val="0"/>
              <w:autoSpaceDE w:val="0"/>
              <w:autoSpaceDN w:val="0"/>
              <w:jc w:val="center"/>
              <w:rPr>
                <w:sz w:val="28"/>
                <w:szCs w:val="28"/>
              </w:rPr>
            </w:pPr>
            <w:r w:rsidRPr="00653940">
              <w:rPr>
                <w:sz w:val="28"/>
                <w:szCs w:val="28"/>
              </w:rPr>
              <w:t>0,60</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учреждением, отнесенным к особо ценным объектам культурного наследия народов Российской Федерации</w:t>
            </w:r>
          </w:p>
        </w:tc>
        <w:tc>
          <w:tcPr>
            <w:tcW w:w="2040" w:type="dxa"/>
            <w:vAlign w:val="bottom"/>
          </w:tcPr>
          <w:p w:rsidR="00653940" w:rsidRPr="00653940" w:rsidRDefault="00653940" w:rsidP="00653940">
            <w:pPr>
              <w:widowControl w:val="0"/>
              <w:autoSpaceDE w:val="0"/>
              <w:autoSpaceDN w:val="0"/>
              <w:jc w:val="center"/>
              <w:rPr>
                <w:sz w:val="28"/>
                <w:szCs w:val="28"/>
              </w:rPr>
            </w:pPr>
            <w:r w:rsidRPr="00653940">
              <w:rPr>
                <w:sz w:val="28"/>
                <w:szCs w:val="28"/>
              </w:rPr>
              <w:t>1,50</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tcPr>
          <w:p w:rsidR="00653940" w:rsidRPr="00653940" w:rsidRDefault="00653940" w:rsidP="00653940">
            <w:pPr>
              <w:widowControl w:val="0"/>
              <w:autoSpaceDE w:val="0"/>
              <w:autoSpaceDN w:val="0"/>
              <w:jc w:val="both"/>
              <w:rPr>
                <w:sz w:val="28"/>
                <w:szCs w:val="28"/>
              </w:rPr>
            </w:pPr>
            <w:r w:rsidRPr="00653940">
              <w:rPr>
                <w:sz w:val="28"/>
                <w:szCs w:val="28"/>
              </w:rPr>
              <w:t>Оказание услуг для детей и молодежи</w:t>
            </w:r>
          </w:p>
        </w:tc>
        <w:tc>
          <w:tcPr>
            <w:tcW w:w="2040" w:type="dxa"/>
            <w:vAlign w:val="bottom"/>
          </w:tcPr>
          <w:p w:rsidR="00653940" w:rsidRPr="00653940" w:rsidRDefault="00653940" w:rsidP="00653940">
            <w:pPr>
              <w:widowControl w:val="0"/>
              <w:autoSpaceDE w:val="0"/>
              <w:autoSpaceDN w:val="0"/>
              <w:jc w:val="center"/>
              <w:rPr>
                <w:sz w:val="28"/>
                <w:szCs w:val="28"/>
              </w:rPr>
            </w:pPr>
            <w:r w:rsidRPr="00653940">
              <w:rPr>
                <w:sz w:val="28"/>
                <w:szCs w:val="28"/>
              </w:rPr>
              <w:t>0,83</w:t>
            </w:r>
          </w:p>
        </w:tc>
      </w:tr>
    </w:tbl>
    <w:p w:rsidR="00653940" w:rsidRPr="00653940" w:rsidRDefault="00653940" w:rsidP="00653940">
      <w:pPr>
        <w:widowControl w:val="0"/>
        <w:autoSpaceDE w:val="0"/>
        <w:autoSpaceDN w:val="0"/>
        <w:jc w:val="both"/>
        <w:rPr>
          <w:sz w:val="28"/>
          <w:szCs w:val="28"/>
        </w:rPr>
      </w:pPr>
    </w:p>
    <w:p w:rsidR="00653940" w:rsidRPr="00653940" w:rsidRDefault="00102B96" w:rsidP="00653940">
      <w:pPr>
        <w:widowControl w:val="0"/>
        <w:autoSpaceDE w:val="0"/>
        <w:autoSpaceDN w:val="0"/>
        <w:jc w:val="center"/>
        <w:rPr>
          <w:sz w:val="28"/>
          <w:szCs w:val="28"/>
        </w:rPr>
      </w:pPr>
      <w:r>
        <w:rPr>
          <w:sz w:val="28"/>
          <w:szCs w:val="28"/>
        </w:rPr>
        <w:t>2</w:t>
      </w:r>
      <w:r w:rsidR="00653940" w:rsidRPr="00653940">
        <w:rPr>
          <w:sz w:val="28"/>
          <w:szCs w:val="28"/>
        </w:rPr>
        <w:t>. Значения базовых нормативов затрат на оказание</w:t>
      </w:r>
    </w:p>
    <w:p w:rsidR="00653940" w:rsidRPr="00653940" w:rsidRDefault="00653940" w:rsidP="00653940">
      <w:pPr>
        <w:widowControl w:val="0"/>
        <w:autoSpaceDE w:val="0"/>
        <w:autoSpaceDN w:val="0"/>
        <w:jc w:val="center"/>
        <w:rPr>
          <w:sz w:val="28"/>
          <w:szCs w:val="28"/>
        </w:rPr>
      </w:pPr>
      <w:r w:rsidRPr="00653940">
        <w:rPr>
          <w:sz w:val="28"/>
          <w:szCs w:val="28"/>
        </w:rPr>
        <w:t xml:space="preserve">государственных услуг по коду ОКВЭД </w:t>
      </w:r>
      <w:hyperlink w:anchor="P516" w:history="1">
        <w:r w:rsidRPr="00653940">
          <w:rPr>
            <w:color w:val="0000FF"/>
            <w:sz w:val="28"/>
            <w:szCs w:val="28"/>
          </w:rPr>
          <w:t>&lt;*&gt;</w:t>
        </w:r>
      </w:hyperlink>
      <w:r w:rsidRPr="00653940">
        <w:rPr>
          <w:sz w:val="28"/>
          <w:szCs w:val="28"/>
        </w:rPr>
        <w:t xml:space="preserve"> </w:t>
      </w:r>
      <w:hyperlink r:id="rId8" w:history="1">
        <w:r w:rsidRPr="00653940">
          <w:rPr>
            <w:color w:val="0000FF"/>
            <w:sz w:val="28"/>
            <w:szCs w:val="28"/>
          </w:rPr>
          <w:t>92.31</w:t>
        </w:r>
      </w:hyperlink>
    </w:p>
    <w:p w:rsidR="00653940" w:rsidRPr="00653940" w:rsidRDefault="00653940" w:rsidP="00653940">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2"/>
        <w:gridCol w:w="1318"/>
        <w:gridCol w:w="840"/>
        <w:gridCol w:w="1200"/>
        <w:gridCol w:w="960"/>
        <w:gridCol w:w="960"/>
        <w:gridCol w:w="1080"/>
        <w:gridCol w:w="840"/>
        <w:gridCol w:w="720"/>
        <w:gridCol w:w="1080"/>
        <w:gridCol w:w="1080"/>
        <w:gridCol w:w="1440"/>
      </w:tblGrid>
      <w:tr w:rsidR="00653940" w:rsidRPr="00653940" w:rsidTr="00653940">
        <w:tc>
          <w:tcPr>
            <w:tcW w:w="3182" w:type="dxa"/>
            <w:vMerge w:val="restart"/>
          </w:tcPr>
          <w:p w:rsidR="00653940" w:rsidRPr="00653940" w:rsidRDefault="00653940" w:rsidP="00653940">
            <w:pPr>
              <w:widowControl w:val="0"/>
              <w:autoSpaceDE w:val="0"/>
              <w:autoSpaceDN w:val="0"/>
              <w:jc w:val="center"/>
              <w:rPr>
                <w:sz w:val="28"/>
                <w:szCs w:val="28"/>
              </w:rPr>
            </w:pPr>
            <w:r w:rsidRPr="00653940">
              <w:rPr>
                <w:sz w:val="28"/>
                <w:szCs w:val="28"/>
              </w:rPr>
              <w:t>Наименование государственной услуги</w:t>
            </w:r>
          </w:p>
        </w:tc>
        <w:tc>
          <w:tcPr>
            <w:tcW w:w="3358" w:type="dxa"/>
            <w:gridSpan w:val="3"/>
          </w:tcPr>
          <w:p w:rsidR="00653940" w:rsidRPr="00653940" w:rsidRDefault="00653940" w:rsidP="00653940">
            <w:pPr>
              <w:widowControl w:val="0"/>
              <w:autoSpaceDE w:val="0"/>
              <w:autoSpaceDN w:val="0"/>
              <w:jc w:val="center"/>
              <w:rPr>
                <w:sz w:val="28"/>
                <w:szCs w:val="28"/>
              </w:rPr>
            </w:pPr>
            <w:r w:rsidRPr="00653940">
              <w:rPr>
                <w:sz w:val="28"/>
                <w:szCs w:val="28"/>
              </w:rPr>
              <w:t>Нормативные затраты, непосредственно связанные с оказанием государственной услуги, руб.</w:t>
            </w:r>
          </w:p>
        </w:tc>
        <w:tc>
          <w:tcPr>
            <w:tcW w:w="6720" w:type="dxa"/>
            <w:gridSpan w:val="7"/>
          </w:tcPr>
          <w:p w:rsidR="00653940" w:rsidRPr="00653940" w:rsidRDefault="00653940" w:rsidP="00653940">
            <w:pPr>
              <w:widowControl w:val="0"/>
              <w:autoSpaceDE w:val="0"/>
              <w:autoSpaceDN w:val="0"/>
              <w:jc w:val="center"/>
              <w:rPr>
                <w:sz w:val="28"/>
                <w:szCs w:val="28"/>
              </w:rPr>
            </w:pPr>
            <w:r w:rsidRPr="00653940">
              <w:rPr>
                <w:sz w:val="28"/>
                <w:szCs w:val="28"/>
              </w:rPr>
              <w:t>Нормативные затраты на общехозяйственные нужды, руб.</w:t>
            </w:r>
          </w:p>
        </w:tc>
        <w:tc>
          <w:tcPr>
            <w:tcW w:w="1440" w:type="dxa"/>
            <w:vMerge w:val="restart"/>
          </w:tcPr>
          <w:p w:rsidR="00653940" w:rsidRPr="00653940" w:rsidRDefault="00653940" w:rsidP="00653940">
            <w:pPr>
              <w:widowControl w:val="0"/>
              <w:autoSpaceDE w:val="0"/>
              <w:autoSpaceDN w:val="0"/>
              <w:jc w:val="center"/>
              <w:rPr>
                <w:sz w:val="28"/>
                <w:szCs w:val="28"/>
              </w:rPr>
            </w:pPr>
            <w:r w:rsidRPr="00653940">
              <w:rPr>
                <w:sz w:val="28"/>
                <w:szCs w:val="28"/>
              </w:rPr>
              <w:t>Нормативные затраты на оказание услуги, руб.</w:t>
            </w:r>
          </w:p>
        </w:tc>
      </w:tr>
      <w:tr w:rsidR="00653940" w:rsidRPr="00653940" w:rsidTr="00653940">
        <w:tc>
          <w:tcPr>
            <w:tcW w:w="3182" w:type="dxa"/>
            <w:vMerge/>
          </w:tcPr>
          <w:p w:rsidR="00653940" w:rsidRPr="00653940" w:rsidRDefault="00653940" w:rsidP="00653940">
            <w:pPr>
              <w:spacing w:after="200" w:line="276" w:lineRule="auto"/>
              <w:rPr>
                <w:rFonts w:eastAsia="Calibri"/>
                <w:sz w:val="28"/>
                <w:szCs w:val="28"/>
                <w:lang w:eastAsia="en-US"/>
              </w:rPr>
            </w:pPr>
          </w:p>
        </w:tc>
        <w:tc>
          <w:tcPr>
            <w:tcW w:w="1318" w:type="dxa"/>
          </w:tcPr>
          <w:p w:rsidR="00653940" w:rsidRPr="00653940" w:rsidRDefault="00653940" w:rsidP="00653940">
            <w:pPr>
              <w:widowControl w:val="0"/>
              <w:autoSpaceDE w:val="0"/>
              <w:autoSpaceDN w:val="0"/>
              <w:jc w:val="center"/>
              <w:rPr>
                <w:sz w:val="28"/>
                <w:szCs w:val="28"/>
              </w:rPr>
            </w:pPr>
            <w:r w:rsidRPr="00653940">
              <w:rPr>
                <w:sz w:val="28"/>
                <w:szCs w:val="28"/>
              </w:rPr>
              <w:t>ОТ</w:t>
            </w:r>
            <w:proofErr w:type="gramStart"/>
            <w:r w:rsidRPr="00653940">
              <w:rPr>
                <w:sz w:val="28"/>
                <w:szCs w:val="28"/>
              </w:rPr>
              <w:t>1</w:t>
            </w:r>
            <w:proofErr w:type="gramEnd"/>
          </w:p>
        </w:tc>
        <w:tc>
          <w:tcPr>
            <w:tcW w:w="840" w:type="dxa"/>
          </w:tcPr>
          <w:p w:rsidR="00653940" w:rsidRPr="00653940" w:rsidRDefault="00653940" w:rsidP="00653940">
            <w:pPr>
              <w:widowControl w:val="0"/>
              <w:autoSpaceDE w:val="0"/>
              <w:autoSpaceDN w:val="0"/>
              <w:jc w:val="center"/>
              <w:rPr>
                <w:sz w:val="28"/>
                <w:szCs w:val="28"/>
              </w:rPr>
            </w:pPr>
            <w:r w:rsidRPr="00653940">
              <w:rPr>
                <w:sz w:val="28"/>
                <w:szCs w:val="28"/>
              </w:rPr>
              <w:t>МЗ</w:t>
            </w:r>
          </w:p>
        </w:tc>
        <w:tc>
          <w:tcPr>
            <w:tcW w:w="1200" w:type="dxa"/>
          </w:tcPr>
          <w:p w:rsidR="00653940" w:rsidRPr="00653940" w:rsidRDefault="00653940" w:rsidP="00653940">
            <w:pPr>
              <w:widowControl w:val="0"/>
              <w:autoSpaceDE w:val="0"/>
              <w:autoSpaceDN w:val="0"/>
              <w:jc w:val="center"/>
              <w:rPr>
                <w:sz w:val="28"/>
                <w:szCs w:val="28"/>
              </w:rPr>
            </w:pPr>
            <w:r w:rsidRPr="00653940">
              <w:rPr>
                <w:sz w:val="28"/>
                <w:szCs w:val="28"/>
              </w:rPr>
              <w:t>ИНЗ</w:t>
            </w:r>
          </w:p>
        </w:tc>
        <w:tc>
          <w:tcPr>
            <w:tcW w:w="960" w:type="dxa"/>
          </w:tcPr>
          <w:p w:rsidR="00653940" w:rsidRPr="00653940" w:rsidRDefault="00653940" w:rsidP="00653940">
            <w:pPr>
              <w:widowControl w:val="0"/>
              <w:autoSpaceDE w:val="0"/>
              <w:autoSpaceDN w:val="0"/>
              <w:jc w:val="center"/>
              <w:rPr>
                <w:sz w:val="28"/>
                <w:szCs w:val="28"/>
              </w:rPr>
            </w:pPr>
            <w:r w:rsidRPr="00653940">
              <w:rPr>
                <w:sz w:val="28"/>
                <w:szCs w:val="28"/>
              </w:rPr>
              <w:t>КУ</w:t>
            </w:r>
          </w:p>
        </w:tc>
        <w:tc>
          <w:tcPr>
            <w:tcW w:w="960" w:type="dxa"/>
          </w:tcPr>
          <w:p w:rsidR="00653940" w:rsidRPr="00653940" w:rsidRDefault="00653940" w:rsidP="00653940">
            <w:pPr>
              <w:widowControl w:val="0"/>
              <w:autoSpaceDE w:val="0"/>
              <w:autoSpaceDN w:val="0"/>
              <w:jc w:val="center"/>
              <w:rPr>
                <w:sz w:val="28"/>
                <w:szCs w:val="28"/>
              </w:rPr>
            </w:pPr>
            <w:r w:rsidRPr="00653940">
              <w:rPr>
                <w:sz w:val="28"/>
                <w:szCs w:val="28"/>
              </w:rPr>
              <w:t>СНИ</w:t>
            </w:r>
          </w:p>
        </w:tc>
        <w:tc>
          <w:tcPr>
            <w:tcW w:w="1080" w:type="dxa"/>
          </w:tcPr>
          <w:p w:rsidR="00653940" w:rsidRPr="00653940" w:rsidRDefault="00653940" w:rsidP="00653940">
            <w:pPr>
              <w:widowControl w:val="0"/>
              <w:autoSpaceDE w:val="0"/>
              <w:autoSpaceDN w:val="0"/>
              <w:jc w:val="center"/>
              <w:rPr>
                <w:sz w:val="28"/>
                <w:szCs w:val="28"/>
              </w:rPr>
            </w:pPr>
            <w:r w:rsidRPr="00653940">
              <w:rPr>
                <w:sz w:val="28"/>
                <w:szCs w:val="28"/>
              </w:rPr>
              <w:t>СОЦДИ</w:t>
            </w:r>
          </w:p>
        </w:tc>
        <w:tc>
          <w:tcPr>
            <w:tcW w:w="840" w:type="dxa"/>
          </w:tcPr>
          <w:p w:rsidR="00653940" w:rsidRPr="00653940" w:rsidRDefault="00653940" w:rsidP="00653940">
            <w:pPr>
              <w:widowControl w:val="0"/>
              <w:autoSpaceDE w:val="0"/>
              <w:autoSpaceDN w:val="0"/>
              <w:jc w:val="center"/>
              <w:rPr>
                <w:sz w:val="28"/>
                <w:szCs w:val="28"/>
              </w:rPr>
            </w:pPr>
            <w:r w:rsidRPr="00653940">
              <w:rPr>
                <w:sz w:val="28"/>
                <w:szCs w:val="28"/>
              </w:rPr>
              <w:t>УС</w:t>
            </w:r>
          </w:p>
        </w:tc>
        <w:tc>
          <w:tcPr>
            <w:tcW w:w="720" w:type="dxa"/>
          </w:tcPr>
          <w:p w:rsidR="00653940" w:rsidRPr="00653940" w:rsidRDefault="00653940" w:rsidP="00653940">
            <w:pPr>
              <w:widowControl w:val="0"/>
              <w:autoSpaceDE w:val="0"/>
              <w:autoSpaceDN w:val="0"/>
              <w:jc w:val="center"/>
              <w:rPr>
                <w:sz w:val="28"/>
                <w:szCs w:val="28"/>
              </w:rPr>
            </w:pPr>
            <w:r w:rsidRPr="00653940">
              <w:rPr>
                <w:sz w:val="28"/>
                <w:szCs w:val="28"/>
              </w:rPr>
              <w:t>ТУ</w:t>
            </w:r>
          </w:p>
        </w:tc>
        <w:tc>
          <w:tcPr>
            <w:tcW w:w="1080" w:type="dxa"/>
          </w:tcPr>
          <w:p w:rsidR="00653940" w:rsidRPr="00653940" w:rsidRDefault="00653940" w:rsidP="00653940">
            <w:pPr>
              <w:widowControl w:val="0"/>
              <w:autoSpaceDE w:val="0"/>
              <w:autoSpaceDN w:val="0"/>
              <w:jc w:val="center"/>
              <w:rPr>
                <w:sz w:val="28"/>
                <w:szCs w:val="28"/>
              </w:rPr>
            </w:pPr>
            <w:r w:rsidRPr="00653940">
              <w:rPr>
                <w:sz w:val="28"/>
                <w:szCs w:val="28"/>
              </w:rPr>
              <w:t>ОТ</w:t>
            </w:r>
            <w:proofErr w:type="gramStart"/>
            <w:r w:rsidRPr="00653940">
              <w:rPr>
                <w:sz w:val="28"/>
                <w:szCs w:val="28"/>
              </w:rPr>
              <w:t>2</w:t>
            </w:r>
            <w:proofErr w:type="gramEnd"/>
          </w:p>
        </w:tc>
        <w:tc>
          <w:tcPr>
            <w:tcW w:w="1080" w:type="dxa"/>
          </w:tcPr>
          <w:p w:rsidR="00653940" w:rsidRPr="00653940" w:rsidRDefault="00653940" w:rsidP="00653940">
            <w:pPr>
              <w:widowControl w:val="0"/>
              <w:autoSpaceDE w:val="0"/>
              <w:autoSpaceDN w:val="0"/>
              <w:jc w:val="center"/>
              <w:rPr>
                <w:sz w:val="28"/>
                <w:szCs w:val="28"/>
              </w:rPr>
            </w:pPr>
            <w:r w:rsidRPr="00653940">
              <w:rPr>
                <w:sz w:val="28"/>
                <w:szCs w:val="28"/>
              </w:rPr>
              <w:t>ПНЗ</w:t>
            </w:r>
          </w:p>
        </w:tc>
        <w:tc>
          <w:tcPr>
            <w:tcW w:w="1440" w:type="dxa"/>
            <w:vMerge/>
          </w:tcPr>
          <w:p w:rsidR="00653940" w:rsidRPr="00653940" w:rsidRDefault="00653940" w:rsidP="00653940">
            <w:pPr>
              <w:spacing w:after="200" w:line="276" w:lineRule="auto"/>
              <w:rPr>
                <w:rFonts w:eastAsia="Calibri"/>
                <w:sz w:val="28"/>
                <w:szCs w:val="28"/>
                <w:lang w:eastAsia="en-US"/>
              </w:rPr>
            </w:pPr>
          </w:p>
        </w:tc>
      </w:tr>
      <w:tr w:rsidR="00653940" w:rsidRPr="00653940" w:rsidTr="00653940">
        <w:tc>
          <w:tcPr>
            <w:tcW w:w="3182" w:type="dxa"/>
          </w:tcPr>
          <w:p w:rsidR="00653940" w:rsidRPr="00653940" w:rsidRDefault="00653940" w:rsidP="00653940">
            <w:pPr>
              <w:widowControl w:val="0"/>
              <w:autoSpaceDE w:val="0"/>
              <w:autoSpaceDN w:val="0"/>
              <w:jc w:val="center"/>
              <w:rPr>
                <w:sz w:val="28"/>
                <w:szCs w:val="28"/>
              </w:rPr>
            </w:pPr>
            <w:r w:rsidRPr="00653940">
              <w:rPr>
                <w:sz w:val="28"/>
                <w:szCs w:val="28"/>
              </w:rPr>
              <w:t>1</w:t>
            </w:r>
          </w:p>
        </w:tc>
        <w:tc>
          <w:tcPr>
            <w:tcW w:w="1318" w:type="dxa"/>
          </w:tcPr>
          <w:p w:rsidR="00653940" w:rsidRPr="00653940" w:rsidRDefault="00653940" w:rsidP="00653940">
            <w:pPr>
              <w:widowControl w:val="0"/>
              <w:autoSpaceDE w:val="0"/>
              <w:autoSpaceDN w:val="0"/>
              <w:jc w:val="center"/>
              <w:rPr>
                <w:sz w:val="28"/>
                <w:szCs w:val="28"/>
              </w:rPr>
            </w:pPr>
            <w:bookmarkStart w:id="10" w:name="P245"/>
            <w:bookmarkEnd w:id="10"/>
            <w:r w:rsidRPr="00653940">
              <w:rPr>
                <w:sz w:val="28"/>
                <w:szCs w:val="28"/>
              </w:rPr>
              <w:t>2</w:t>
            </w:r>
          </w:p>
        </w:tc>
        <w:tc>
          <w:tcPr>
            <w:tcW w:w="840" w:type="dxa"/>
          </w:tcPr>
          <w:p w:rsidR="00653940" w:rsidRPr="00653940" w:rsidRDefault="00653940" w:rsidP="00653940">
            <w:pPr>
              <w:widowControl w:val="0"/>
              <w:autoSpaceDE w:val="0"/>
              <w:autoSpaceDN w:val="0"/>
              <w:jc w:val="center"/>
              <w:rPr>
                <w:sz w:val="28"/>
                <w:szCs w:val="28"/>
              </w:rPr>
            </w:pPr>
            <w:bookmarkStart w:id="11" w:name="P246"/>
            <w:bookmarkEnd w:id="11"/>
            <w:r w:rsidRPr="00653940">
              <w:rPr>
                <w:sz w:val="28"/>
                <w:szCs w:val="28"/>
              </w:rPr>
              <w:t>3</w:t>
            </w:r>
          </w:p>
        </w:tc>
        <w:tc>
          <w:tcPr>
            <w:tcW w:w="1200" w:type="dxa"/>
          </w:tcPr>
          <w:p w:rsidR="00653940" w:rsidRPr="00653940" w:rsidRDefault="00653940" w:rsidP="00653940">
            <w:pPr>
              <w:widowControl w:val="0"/>
              <w:autoSpaceDE w:val="0"/>
              <w:autoSpaceDN w:val="0"/>
              <w:jc w:val="center"/>
              <w:rPr>
                <w:sz w:val="28"/>
                <w:szCs w:val="28"/>
              </w:rPr>
            </w:pPr>
            <w:bookmarkStart w:id="12" w:name="P247"/>
            <w:bookmarkEnd w:id="12"/>
            <w:r w:rsidRPr="00653940">
              <w:rPr>
                <w:sz w:val="28"/>
                <w:szCs w:val="28"/>
              </w:rPr>
              <w:t>4</w:t>
            </w:r>
          </w:p>
        </w:tc>
        <w:tc>
          <w:tcPr>
            <w:tcW w:w="960" w:type="dxa"/>
          </w:tcPr>
          <w:p w:rsidR="00653940" w:rsidRPr="00653940" w:rsidRDefault="00653940" w:rsidP="00653940">
            <w:pPr>
              <w:widowControl w:val="0"/>
              <w:autoSpaceDE w:val="0"/>
              <w:autoSpaceDN w:val="0"/>
              <w:jc w:val="center"/>
              <w:rPr>
                <w:sz w:val="28"/>
                <w:szCs w:val="28"/>
              </w:rPr>
            </w:pPr>
            <w:bookmarkStart w:id="13" w:name="P248"/>
            <w:bookmarkEnd w:id="13"/>
            <w:r w:rsidRPr="00653940">
              <w:rPr>
                <w:sz w:val="28"/>
                <w:szCs w:val="28"/>
              </w:rPr>
              <w:t>5</w:t>
            </w:r>
          </w:p>
        </w:tc>
        <w:tc>
          <w:tcPr>
            <w:tcW w:w="960" w:type="dxa"/>
          </w:tcPr>
          <w:p w:rsidR="00653940" w:rsidRPr="00653940" w:rsidRDefault="00653940" w:rsidP="00653940">
            <w:pPr>
              <w:widowControl w:val="0"/>
              <w:autoSpaceDE w:val="0"/>
              <w:autoSpaceDN w:val="0"/>
              <w:jc w:val="center"/>
              <w:rPr>
                <w:sz w:val="28"/>
                <w:szCs w:val="28"/>
              </w:rPr>
            </w:pPr>
            <w:bookmarkStart w:id="14" w:name="P249"/>
            <w:bookmarkEnd w:id="14"/>
            <w:r w:rsidRPr="00653940">
              <w:rPr>
                <w:sz w:val="28"/>
                <w:szCs w:val="28"/>
              </w:rPr>
              <w:t>6</w:t>
            </w:r>
          </w:p>
        </w:tc>
        <w:tc>
          <w:tcPr>
            <w:tcW w:w="1080" w:type="dxa"/>
          </w:tcPr>
          <w:p w:rsidR="00653940" w:rsidRPr="00653940" w:rsidRDefault="00653940" w:rsidP="00653940">
            <w:pPr>
              <w:widowControl w:val="0"/>
              <w:autoSpaceDE w:val="0"/>
              <w:autoSpaceDN w:val="0"/>
              <w:jc w:val="center"/>
              <w:rPr>
                <w:sz w:val="28"/>
                <w:szCs w:val="28"/>
              </w:rPr>
            </w:pPr>
            <w:bookmarkStart w:id="15" w:name="P250"/>
            <w:bookmarkEnd w:id="15"/>
            <w:r w:rsidRPr="00653940">
              <w:rPr>
                <w:sz w:val="28"/>
                <w:szCs w:val="28"/>
              </w:rPr>
              <w:t>7</w:t>
            </w:r>
          </w:p>
        </w:tc>
        <w:tc>
          <w:tcPr>
            <w:tcW w:w="840" w:type="dxa"/>
          </w:tcPr>
          <w:p w:rsidR="00653940" w:rsidRPr="00653940" w:rsidRDefault="00653940" w:rsidP="00653940">
            <w:pPr>
              <w:widowControl w:val="0"/>
              <w:autoSpaceDE w:val="0"/>
              <w:autoSpaceDN w:val="0"/>
              <w:jc w:val="center"/>
              <w:rPr>
                <w:sz w:val="28"/>
                <w:szCs w:val="28"/>
              </w:rPr>
            </w:pPr>
            <w:bookmarkStart w:id="16" w:name="P251"/>
            <w:bookmarkEnd w:id="16"/>
            <w:r w:rsidRPr="00653940">
              <w:rPr>
                <w:sz w:val="28"/>
                <w:szCs w:val="28"/>
              </w:rPr>
              <w:t>8</w:t>
            </w:r>
          </w:p>
        </w:tc>
        <w:tc>
          <w:tcPr>
            <w:tcW w:w="720" w:type="dxa"/>
          </w:tcPr>
          <w:p w:rsidR="00653940" w:rsidRPr="00653940" w:rsidRDefault="00653940" w:rsidP="00653940">
            <w:pPr>
              <w:widowControl w:val="0"/>
              <w:autoSpaceDE w:val="0"/>
              <w:autoSpaceDN w:val="0"/>
              <w:jc w:val="center"/>
              <w:rPr>
                <w:sz w:val="28"/>
                <w:szCs w:val="28"/>
              </w:rPr>
            </w:pPr>
            <w:bookmarkStart w:id="17" w:name="P252"/>
            <w:bookmarkEnd w:id="17"/>
            <w:r w:rsidRPr="00653940">
              <w:rPr>
                <w:sz w:val="28"/>
                <w:szCs w:val="28"/>
              </w:rPr>
              <w:t>9</w:t>
            </w:r>
          </w:p>
        </w:tc>
        <w:tc>
          <w:tcPr>
            <w:tcW w:w="1080" w:type="dxa"/>
          </w:tcPr>
          <w:p w:rsidR="00653940" w:rsidRPr="00653940" w:rsidRDefault="00653940" w:rsidP="00653940">
            <w:pPr>
              <w:widowControl w:val="0"/>
              <w:autoSpaceDE w:val="0"/>
              <w:autoSpaceDN w:val="0"/>
              <w:jc w:val="center"/>
              <w:rPr>
                <w:sz w:val="28"/>
                <w:szCs w:val="28"/>
              </w:rPr>
            </w:pPr>
            <w:bookmarkStart w:id="18" w:name="P253"/>
            <w:bookmarkEnd w:id="18"/>
            <w:r w:rsidRPr="00653940">
              <w:rPr>
                <w:sz w:val="28"/>
                <w:szCs w:val="28"/>
              </w:rPr>
              <w:t>10</w:t>
            </w:r>
          </w:p>
        </w:tc>
        <w:tc>
          <w:tcPr>
            <w:tcW w:w="1080" w:type="dxa"/>
          </w:tcPr>
          <w:p w:rsidR="00653940" w:rsidRPr="00653940" w:rsidRDefault="00653940" w:rsidP="00653940">
            <w:pPr>
              <w:widowControl w:val="0"/>
              <w:autoSpaceDE w:val="0"/>
              <w:autoSpaceDN w:val="0"/>
              <w:jc w:val="center"/>
              <w:rPr>
                <w:sz w:val="28"/>
                <w:szCs w:val="28"/>
              </w:rPr>
            </w:pPr>
            <w:bookmarkStart w:id="19" w:name="P254"/>
            <w:bookmarkEnd w:id="19"/>
            <w:r w:rsidRPr="00653940">
              <w:rPr>
                <w:sz w:val="28"/>
                <w:szCs w:val="28"/>
              </w:rPr>
              <w:t>11</w:t>
            </w:r>
          </w:p>
        </w:tc>
        <w:tc>
          <w:tcPr>
            <w:tcW w:w="1440" w:type="dxa"/>
          </w:tcPr>
          <w:p w:rsidR="00653940" w:rsidRPr="00653940" w:rsidRDefault="00653940" w:rsidP="00653940">
            <w:pPr>
              <w:widowControl w:val="0"/>
              <w:autoSpaceDE w:val="0"/>
              <w:autoSpaceDN w:val="0"/>
              <w:jc w:val="center"/>
              <w:rPr>
                <w:sz w:val="28"/>
                <w:szCs w:val="28"/>
              </w:rPr>
            </w:pPr>
            <w:r w:rsidRPr="00653940">
              <w:rPr>
                <w:sz w:val="28"/>
                <w:szCs w:val="28"/>
              </w:rPr>
              <w:t>12</w:t>
            </w:r>
          </w:p>
          <w:p w:rsidR="00653940" w:rsidRPr="00653940" w:rsidRDefault="00653940" w:rsidP="00653940">
            <w:pPr>
              <w:widowControl w:val="0"/>
              <w:autoSpaceDE w:val="0"/>
              <w:autoSpaceDN w:val="0"/>
              <w:jc w:val="center"/>
              <w:rPr>
                <w:sz w:val="28"/>
                <w:szCs w:val="28"/>
              </w:rPr>
            </w:pPr>
            <w:hyperlink w:anchor="P245" w:history="1">
              <w:r w:rsidRPr="00653940">
                <w:rPr>
                  <w:color w:val="0000FF"/>
                  <w:sz w:val="28"/>
                  <w:szCs w:val="28"/>
                </w:rPr>
                <w:t>2</w:t>
              </w:r>
            </w:hyperlink>
            <w:r w:rsidRPr="00653940">
              <w:rPr>
                <w:sz w:val="28"/>
                <w:szCs w:val="28"/>
              </w:rPr>
              <w:t xml:space="preserve"> + </w:t>
            </w:r>
            <w:hyperlink w:anchor="P246" w:history="1">
              <w:r w:rsidRPr="00653940">
                <w:rPr>
                  <w:color w:val="0000FF"/>
                  <w:sz w:val="28"/>
                  <w:szCs w:val="28"/>
                </w:rPr>
                <w:t>3</w:t>
              </w:r>
            </w:hyperlink>
            <w:r w:rsidRPr="00653940">
              <w:rPr>
                <w:sz w:val="28"/>
                <w:szCs w:val="28"/>
              </w:rPr>
              <w:t xml:space="preserve"> + </w:t>
            </w:r>
            <w:hyperlink w:anchor="P247" w:history="1">
              <w:r w:rsidRPr="00653940">
                <w:rPr>
                  <w:color w:val="0000FF"/>
                  <w:sz w:val="28"/>
                  <w:szCs w:val="28"/>
                </w:rPr>
                <w:t>4</w:t>
              </w:r>
            </w:hyperlink>
            <w:r w:rsidRPr="00653940">
              <w:rPr>
                <w:sz w:val="28"/>
                <w:szCs w:val="28"/>
              </w:rPr>
              <w:t xml:space="preserve"> + </w:t>
            </w:r>
            <w:hyperlink w:anchor="P248" w:history="1">
              <w:r w:rsidRPr="00653940">
                <w:rPr>
                  <w:color w:val="0000FF"/>
                  <w:sz w:val="28"/>
                  <w:szCs w:val="28"/>
                </w:rPr>
                <w:t>5</w:t>
              </w:r>
            </w:hyperlink>
            <w:r w:rsidRPr="00653940">
              <w:rPr>
                <w:sz w:val="28"/>
                <w:szCs w:val="28"/>
              </w:rPr>
              <w:t xml:space="preserve"> + </w:t>
            </w:r>
            <w:hyperlink w:anchor="P249" w:history="1">
              <w:r w:rsidRPr="00653940">
                <w:rPr>
                  <w:color w:val="0000FF"/>
                  <w:sz w:val="28"/>
                  <w:szCs w:val="28"/>
                </w:rPr>
                <w:t>6</w:t>
              </w:r>
            </w:hyperlink>
            <w:r w:rsidRPr="00653940">
              <w:rPr>
                <w:sz w:val="28"/>
                <w:szCs w:val="28"/>
              </w:rPr>
              <w:t xml:space="preserve"> + </w:t>
            </w:r>
            <w:hyperlink w:anchor="P250" w:history="1">
              <w:r w:rsidRPr="00653940">
                <w:rPr>
                  <w:color w:val="0000FF"/>
                  <w:sz w:val="28"/>
                  <w:szCs w:val="28"/>
                </w:rPr>
                <w:t>7</w:t>
              </w:r>
            </w:hyperlink>
            <w:r w:rsidRPr="00653940">
              <w:rPr>
                <w:sz w:val="28"/>
                <w:szCs w:val="28"/>
              </w:rPr>
              <w:t xml:space="preserve"> + </w:t>
            </w:r>
            <w:hyperlink w:anchor="P251" w:history="1">
              <w:r w:rsidRPr="00653940">
                <w:rPr>
                  <w:color w:val="0000FF"/>
                  <w:sz w:val="28"/>
                  <w:szCs w:val="28"/>
                </w:rPr>
                <w:t>8</w:t>
              </w:r>
            </w:hyperlink>
            <w:r w:rsidRPr="00653940">
              <w:rPr>
                <w:sz w:val="28"/>
                <w:szCs w:val="28"/>
              </w:rPr>
              <w:t xml:space="preserve"> + </w:t>
            </w:r>
            <w:hyperlink w:anchor="P252" w:history="1">
              <w:r w:rsidRPr="00653940">
                <w:rPr>
                  <w:color w:val="0000FF"/>
                  <w:sz w:val="28"/>
                  <w:szCs w:val="28"/>
                </w:rPr>
                <w:t>9</w:t>
              </w:r>
            </w:hyperlink>
            <w:r w:rsidRPr="00653940">
              <w:rPr>
                <w:sz w:val="28"/>
                <w:szCs w:val="28"/>
              </w:rPr>
              <w:t xml:space="preserve"> + </w:t>
            </w:r>
            <w:hyperlink w:anchor="P253" w:history="1">
              <w:r w:rsidRPr="00653940">
                <w:rPr>
                  <w:color w:val="0000FF"/>
                  <w:sz w:val="28"/>
                  <w:szCs w:val="28"/>
                </w:rPr>
                <w:t>10</w:t>
              </w:r>
            </w:hyperlink>
            <w:r w:rsidRPr="00653940">
              <w:rPr>
                <w:sz w:val="28"/>
                <w:szCs w:val="28"/>
              </w:rPr>
              <w:t xml:space="preserve"> + </w:t>
            </w:r>
            <w:hyperlink w:anchor="P254" w:history="1">
              <w:r w:rsidRPr="00653940">
                <w:rPr>
                  <w:color w:val="0000FF"/>
                  <w:sz w:val="28"/>
                  <w:szCs w:val="28"/>
                </w:rPr>
                <w:t>11</w:t>
              </w:r>
            </w:hyperlink>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t xml:space="preserve">Показ (организация показа) спектаклей (театральных постановок) в стационарных условиях, </w:t>
            </w:r>
            <w:r w:rsidRPr="00653940">
              <w:rPr>
                <w:sz w:val="28"/>
                <w:szCs w:val="28"/>
              </w:rPr>
              <w:lastRenderedPageBreak/>
              <w:t>с учетом всех форм (показатель объема - число зрителей)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lastRenderedPageBreak/>
              <w:t>363.48</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23.95</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121.73</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16.04</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18.43</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6.58</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3.23</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1.72</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206.76</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13.12</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775.04</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lastRenderedPageBreak/>
              <w:t>Показ (организация показа) спектаклей (театральных постановок) на выезде, с учетом всех форм (показатель объема - число зрителей)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t>245.47</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12.10</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420.55</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1.04</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1.21</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0.44</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0.21</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0.11</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13.58</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0.87</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695.58</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t>Показ (организация показа) спектаклей (театральных постановок) на выезде, с учетом всех форм (показатель объема - количество публичных показов спектаклей)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t>94 505.95</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4 658.5</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161 911.75</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400.40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465.85</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169.40</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80.85</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42.35</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5 228.30</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334.95</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267 798.30</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t>Показ (организация показа) спектаклей (театральных постановок) на гастролях, с учетом всех форм (показатель объема - число зрителей)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t>229.91</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6.68</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703.70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1.04</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1.21</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0.44</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0.21</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0.11</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13.58</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0.87</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957.75</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t xml:space="preserve">Показ (организация показа) спектаклей </w:t>
            </w:r>
            <w:r w:rsidRPr="00653940">
              <w:rPr>
                <w:sz w:val="28"/>
                <w:szCs w:val="28"/>
              </w:rPr>
              <w:lastRenderedPageBreak/>
              <w:t>(театральных постановок) на гастролях, с учетом всех форм (показатель объема - количество публичных показов спектаклей)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lastRenderedPageBreak/>
              <w:t>88 515.35</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2 571.8</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270 924.50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400.40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465.85</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169.40</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80.85</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42.35</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5 228.30</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334.95</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368 733.75</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lastRenderedPageBreak/>
              <w:t>Показ (организация показа) концертов и концертных программ, в стационарных условиях, с учетом всех форм (показатель объема - число зрителей)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t>380.21</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1.30</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398.76</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2.50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4.79</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2.86</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1.17</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0.08</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42.47</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7.93</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842.07</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t>Показ (организация показа) концертов и концертных программ, на выезде, с учетом всех форм (показатель объема - число зрителей)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t>380.21</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1.30</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444.26</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2.50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4.79</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2.86</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1.17</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0.08</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42.47</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25.17</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904.81</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t>Показ (организация показа) концертов и концертных программ, на выезде, с учетом всех форм (показатель объема - количество публичных выступлений)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t>233 616.00</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1 040.0</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355 408.00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2 000.00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3 832.00</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2 288.00</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936.00</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64.00</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33 976.00</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20 136.00</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723 848.00</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t xml:space="preserve">Показ (организация </w:t>
            </w:r>
            <w:r w:rsidRPr="00653940">
              <w:rPr>
                <w:sz w:val="28"/>
                <w:szCs w:val="28"/>
              </w:rPr>
              <w:lastRenderedPageBreak/>
              <w:t>показа) концертов и концертных программ, на гастролях, с учетом всех форм (показатель объема - число зрителей)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lastRenderedPageBreak/>
              <w:t>304.24</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0.00</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1 152.50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2.50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4.79</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2.86</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1.17</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0.08</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42.47</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25.17</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1 535.78</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lastRenderedPageBreak/>
              <w:t>Показ (организация показа) концертов и концертных программ, на гастролях, с учетом всех форм (показатель объема - количество публичных выступлений)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t>243 392.00</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0.00</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922 000.00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2 000.00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3 832.00</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2 288.00</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936.00</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64.00</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33 976.00</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20 136.00</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1 228 624.00</w:t>
            </w:r>
          </w:p>
        </w:tc>
      </w:tr>
      <w:tr w:rsidR="00653940" w:rsidRPr="00653940" w:rsidTr="00653940">
        <w:tc>
          <w:tcPr>
            <w:tcW w:w="3182" w:type="dxa"/>
          </w:tcPr>
          <w:p w:rsidR="00653940" w:rsidRPr="00653940" w:rsidRDefault="00653940" w:rsidP="00653940">
            <w:pPr>
              <w:widowControl w:val="0"/>
              <w:autoSpaceDE w:val="0"/>
              <w:autoSpaceDN w:val="0"/>
              <w:jc w:val="both"/>
              <w:rPr>
                <w:sz w:val="28"/>
                <w:szCs w:val="28"/>
              </w:rPr>
            </w:pPr>
            <w:r w:rsidRPr="00653940">
              <w:rPr>
                <w:sz w:val="28"/>
                <w:szCs w:val="28"/>
              </w:rPr>
              <w:t>Показ (организация показа) цирковых программ, с учетом всех форм (показатель объема - число зрителей)</w:t>
            </w:r>
          </w:p>
        </w:tc>
        <w:tc>
          <w:tcPr>
            <w:tcW w:w="1318" w:type="dxa"/>
            <w:vAlign w:val="center"/>
          </w:tcPr>
          <w:p w:rsidR="00653940" w:rsidRPr="00653940" w:rsidRDefault="00653940" w:rsidP="00653940">
            <w:pPr>
              <w:widowControl w:val="0"/>
              <w:autoSpaceDE w:val="0"/>
              <w:autoSpaceDN w:val="0"/>
              <w:rPr>
                <w:sz w:val="28"/>
                <w:szCs w:val="28"/>
              </w:rPr>
            </w:pPr>
            <w:r w:rsidRPr="00653940">
              <w:rPr>
                <w:sz w:val="28"/>
                <w:szCs w:val="28"/>
              </w:rPr>
              <w:t>760.42</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3.00</w:t>
            </w:r>
          </w:p>
        </w:tc>
        <w:tc>
          <w:tcPr>
            <w:tcW w:w="1200" w:type="dxa"/>
            <w:vAlign w:val="center"/>
          </w:tcPr>
          <w:p w:rsidR="00653940" w:rsidRPr="00653940" w:rsidRDefault="00653940" w:rsidP="00653940">
            <w:pPr>
              <w:widowControl w:val="0"/>
              <w:autoSpaceDE w:val="0"/>
              <w:autoSpaceDN w:val="0"/>
              <w:rPr>
                <w:sz w:val="28"/>
                <w:szCs w:val="28"/>
              </w:rPr>
            </w:pPr>
            <w:r w:rsidRPr="00653940">
              <w:rPr>
                <w:sz w:val="28"/>
                <w:szCs w:val="28"/>
              </w:rPr>
              <w:t>797.52</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5.00</w:t>
            </w:r>
          </w:p>
        </w:tc>
        <w:tc>
          <w:tcPr>
            <w:tcW w:w="960" w:type="dxa"/>
            <w:vAlign w:val="center"/>
          </w:tcPr>
          <w:p w:rsidR="00653940" w:rsidRPr="00653940" w:rsidRDefault="00653940" w:rsidP="00653940">
            <w:pPr>
              <w:widowControl w:val="0"/>
              <w:autoSpaceDE w:val="0"/>
              <w:autoSpaceDN w:val="0"/>
              <w:rPr>
                <w:sz w:val="28"/>
                <w:szCs w:val="28"/>
              </w:rPr>
            </w:pPr>
            <w:r w:rsidRPr="00653940">
              <w:rPr>
                <w:sz w:val="28"/>
                <w:szCs w:val="28"/>
              </w:rPr>
              <w:t>4.79</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9.58</w:t>
            </w:r>
          </w:p>
        </w:tc>
        <w:tc>
          <w:tcPr>
            <w:tcW w:w="840" w:type="dxa"/>
            <w:vAlign w:val="center"/>
          </w:tcPr>
          <w:p w:rsidR="00653940" w:rsidRPr="00653940" w:rsidRDefault="00653940" w:rsidP="00653940">
            <w:pPr>
              <w:widowControl w:val="0"/>
              <w:autoSpaceDE w:val="0"/>
              <w:autoSpaceDN w:val="0"/>
              <w:rPr>
                <w:sz w:val="28"/>
                <w:szCs w:val="28"/>
              </w:rPr>
            </w:pPr>
            <w:r w:rsidRPr="00653940">
              <w:rPr>
                <w:sz w:val="28"/>
                <w:szCs w:val="28"/>
              </w:rPr>
              <w:t>2.34</w:t>
            </w:r>
          </w:p>
        </w:tc>
        <w:tc>
          <w:tcPr>
            <w:tcW w:w="720" w:type="dxa"/>
            <w:vAlign w:val="center"/>
          </w:tcPr>
          <w:p w:rsidR="00653940" w:rsidRPr="00653940" w:rsidRDefault="00653940" w:rsidP="00653940">
            <w:pPr>
              <w:widowControl w:val="0"/>
              <w:autoSpaceDE w:val="0"/>
              <w:autoSpaceDN w:val="0"/>
              <w:rPr>
                <w:sz w:val="28"/>
                <w:szCs w:val="28"/>
              </w:rPr>
            </w:pPr>
            <w:r w:rsidRPr="00653940">
              <w:rPr>
                <w:sz w:val="28"/>
                <w:szCs w:val="28"/>
              </w:rPr>
              <w:t>0.16</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84.94</w:t>
            </w:r>
          </w:p>
        </w:tc>
        <w:tc>
          <w:tcPr>
            <w:tcW w:w="1080" w:type="dxa"/>
            <w:vAlign w:val="center"/>
          </w:tcPr>
          <w:p w:rsidR="00653940" w:rsidRPr="00653940" w:rsidRDefault="00653940" w:rsidP="00653940">
            <w:pPr>
              <w:widowControl w:val="0"/>
              <w:autoSpaceDE w:val="0"/>
              <w:autoSpaceDN w:val="0"/>
              <w:rPr>
                <w:sz w:val="28"/>
                <w:szCs w:val="28"/>
              </w:rPr>
            </w:pPr>
            <w:r w:rsidRPr="00653940">
              <w:rPr>
                <w:sz w:val="28"/>
                <w:szCs w:val="28"/>
              </w:rPr>
              <w:t>15.86</w:t>
            </w:r>
          </w:p>
        </w:tc>
        <w:tc>
          <w:tcPr>
            <w:tcW w:w="1440" w:type="dxa"/>
            <w:vAlign w:val="center"/>
          </w:tcPr>
          <w:p w:rsidR="00653940" w:rsidRPr="00653940" w:rsidRDefault="00653940" w:rsidP="00653940">
            <w:pPr>
              <w:widowControl w:val="0"/>
              <w:autoSpaceDE w:val="0"/>
              <w:autoSpaceDN w:val="0"/>
              <w:rPr>
                <w:sz w:val="28"/>
                <w:szCs w:val="28"/>
              </w:rPr>
            </w:pPr>
            <w:r w:rsidRPr="00653940">
              <w:rPr>
                <w:sz w:val="28"/>
                <w:szCs w:val="28"/>
              </w:rPr>
              <w:t>1 683.61</w:t>
            </w:r>
          </w:p>
        </w:tc>
      </w:tr>
    </w:tbl>
    <w:p w:rsidR="00653940" w:rsidRPr="00653940" w:rsidRDefault="00653940" w:rsidP="00653940">
      <w:pPr>
        <w:widowControl w:val="0"/>
        <w:autoSpaceDE w:val="0"/>
        <w:autoSpaceDN w:val="0"/>
        <w:jc w:val="both"/>
        <w:rPr>
          <w:sz w:val="28"/>
          <w:szCs w:val="28"/>
        </w:rPr>
      </w:pPr>
    </w:p>
    <w:p w:rsidR="00653940" w:rsidRPr="00653940" w:rsidRDefault="00653940" w:rsidP="00653940">
      <w:pPr>
        <w:widowControl w:val="0"/>
        <w:autoSpaceDE w:val="0"/>
        <w:autoSpaceDN w:val="0"/>
        <w:jc w:val="both"/>
        <w:rPr>
          <w:sz w:val="28"/>
          <w:szCs w:val="28"/>
        </w:rPr>
      </w:pPr>
      <w:r w:rsidRPr="00653940">
        <w:rPr>
          <w:sz w:val="28"/>
          <w:szCs w:val="28"/>
        </w:rPr>
        <w:t>ОТ</w:t>
      </w:r>
      <w:proofErr w:type="gramStart"/>
      <w:r w:rsidRPr="00653940">
        <w:rPr>
          <w:sz w:val="28"/>
          <w:szCs w:val="28"/>
        </w:rPr>
        <w:t>1</w:t>
      </w:r>
      <w:proofErr w:type="gramEnd"/>
      <w:r w:rsidRPr="00653940">
        <w:rPr>
          <w:sz w:val="28"/>
          <w:szCs w:val="28"/>
        </w:rPr>
        <w:t xml:space="preserve"> - затраты на оплату труда с начислениями на выплаты по оплате труда работников, непосредственно связанных с оказанием государственной услуги;</w:t>
      </w:r>
    </w:p>
    <w:p w:rsidR="00653940" w:rsidRPr="00653940" w:rsidRDefault="00653940" w:rsidP="00653940">
      <w:pPr>
        <w:widowControl w:val="0"/>
        <w:autoSpaceDE w:val="0"/>
        <w:autoSpaceDN w:val="0"/>
        <w:jc w:val="both"/>
        <w:rPr>
          <w:sz w:val="28"/>
          <w:szCs w:val="28"/>
        </w:rPr>
      </w:pPr>
      <w:r w:rsidRPr="00653940">
        <w:rPr>
          <w:sz w:val="28"/>
          <w:szCs w:val="28"/>
        </w:rPr>
        <w:t>МЗ - затраты на приобретение материальных запасов и особо ценного движимого имущества, потребляемых (используемых) в процессе оказания государственной услуги;</w:t>
      </w:r>
    </w:p>
    <w:p w:rsidR="00653940" w:rsidRPr="00653940" w:rsidRDefault="00653940" w:rsidP="00653940">
      <w:pPr>
        <w:widowControl w:val="0"/>
        <w:autoSpaceDE w:val="0"/>
        <w:autoSpaceDN w:val="0"/>
        <w:jc w:val="both"/>
        <w:rPr>
          <w:sz w:val="28"/>
          <w:szCs w:val="28"/>
        </w:rPr>
      </w:pPr>
      <w:r w:rsidRPr="00653940">
        <w:rPr>
          <w:sz w:val="28"/>
          <w:szCs w:val="28"/>
        </w:rPr>
        <w:t>ИНЗ - иные затраты, непосредственно связанные с оказанием государственной услуги;</w:t>
      </w:r>
    </w:p>
    <w:p w:rsidR="00653940" w:rsidRPr="00653940" w:rsidRDefault="00653940" w:rsidP="00653940">
      <w:pPr>
        <w:widowControl w:val="0"/>
        <w:autoSpaceDE w:val="0"/>
        <w:autoSpaceDN w:val="0"/>
        <w:jc w:val="both"/>
        <w:rPr>
          <w:sz w:val="28"/>
          <w:szCs w:val="28"/>
        </w:rPr>
      </w:pPr>
      <w:r w:rsidRPr="00653940">
        <w:rPr>
          <w:sz w:val="28"/>
          <w:szCs w:val="28"/>
        </w:rPr>
        <w:t>КУ - затраты на коммунальные услуги;</w:t>
      </w:r>
    </w:p>
    <w:p w:rsidR="00653940" w:rsidRPr="00653940" w:rsidRDefault="00653940" w:rsidP="00653940">
      <w:pPr>
        <w:widowControl w:val="0"/>
        <w:autoSpaceDE w:val="0"/>
        <w:autoSpaceDN w:val="0"/>
        <w:jc w:val="both"/>
        <w:rPr>
          <w:sz w:val="28"/>
          <w:szCs w:val="28"/>
        </w:rPr>
      </w:pPr>
      <w:r w:rsidRPr="00653940">
        <w:rPr>
          <w:sz w:val="28"/>
          <w:szCs w:val="28"/>
        </w:rPr>
        <w:t>СНИ - затраты на содержание объектов недвижимого имущества, необходимого для выполнения государственного задания;</w:t>
      </w:r>
    </w:p>
    <w:p w:rsidR="00653940" w:rsidRPr="00653940" w:rsidRDefault="00653940" w:rsidP="00653940">
      <w:pPr>
        <w:widowControl w:val="0"/>
        <w:autoSpaceDE w:val="0"/>
        <w:autoSpaceDN w:val="0"/>
        <w:jc w:val="both"/>
        <w:rPr>
          <w:sz w:val="28"/>
          <w:szCs w:val="28"/>
        </w:rPr>
      </w:pPr>
      <w:r w:rsidRPr="00653940">
        <w:rPr>
          <w:sz w:val="28"/>
          <w:szCs w:val="28"/>
        </w:rPr>
        <w:t>СОЦДИ - затраты на содержание объектов особо ценного движимого имущества, необходимого для выполнения государственного задания;</w:t>
      </w:r>
    </w:p>
    <w:p w:rsidR="00653940" w:rsidRPr="00653940" w:rsidRDefault="00653940" w:rsidP="00653940">
      <w:pPr>
        <w:widowControl w:val="0"/>
        <w:autoSpaceDE w:val="0"/>
        <w:autoSpaceDN w:val="0"/>
        <w:jc w:val="both"/>
        <w:rPr>
          <w:sz w:val="28"/>
          <w:szCs w:val="28"/>
        </w:rPr>
      </w:pPr>
      <w:r w:rsidRPr="00653940">
        <w:rPr>
          <w:sz w:val="28"/>
          <w:szCs w:val="28"/>
        </w:rPr>
        <w:lastRenderedPageBreak/>
        <w:t>УС - затраты на приобретение услуг связи;</w:t>
      </w:r>
    </w:p>
    <w:p w:rsidR="00653940" w:rsidRPr="00653940" w:rsidRDefault="00653940" w:rsidP="00653940">
      <w:pPr>
        <w:widowControl w:val="0"/>
        <w:autoSpaceDE w:val="0"/>
        <w:autoSpaceDN w:val="0"/>
        <w:jc w:val="both"/>
        <w:rPr>
          <w:sz w:val="28"/>
          <w:szCs w:val="28"/>
        </w:rPr>
      </w:pPr>
      <w:r w:rsidRPr="00653940">
        <w:rPr>
          <w:sz w:val="28"/>
          <w:szCs w:val="28"/>
        </w:rPr>
        <w:t>ТУ - затраты на приобретение транспортных услуг;</w:t>
      </w:r>
    </w:p>
    <w:p w:rsidR="00653940" w:rsidRPr="00653940" w:rsidRDefault="00653940" w:rsidP="00653940">
      <w:pPr>
        <w:widowControl w:val="0"/>
        <w:autoSpaceDE w:val="0"/>
        <w:autoSpaceDN w:val="0"/>
        <w:jc w:val="both"/>
        <w:rPr>
          <w:sz w:val="28"/>
          <w:szCs w:val="28"/>
        </w:rPr>
      </w:pPr>
      <w:r w:rsidRPr="00653940">
        <w:rPr>
          <w:sz w:val="28"/>
          <w:szCs w:val="28"/>
        </w:rPr>
        <w:t>ОТ</w:t>
      </w:r>
      <w:proofErr w:type="gramStart"/>
      <w:r w:rsidRPr="00653940">
        <w:rPr>
          <w:sz w:val="28"/>
          <w:szCs w:val="28"/>
        </w:rPr>
        <w:t>2</w:t>
      </w:r>
      <w:proofErr w:type="gramEnd"/>
      <w:r w:rsidRPr="00653940">
        <w:rPr>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w:t>
      </w:r>
    </w:p>
    <w:p w:rsidR="00653940" w:rsidRPr="00653940" w:rsidRDefault="00653940" w:rsidP="00653940">
      <w:pPr>
        <w:widowControl w:val="0"/>
        <w:autoSpaceDE w:val="0"/>
        <w:autoSpaceDN w:val="0"/>
        <w:jc w:val="both"/>
        <w:rPr>
          <w:sz w:val="28"/>
          <w:szCs w:val="28"/>
        </w:rPr>
      </w:pPr>
      <w:r w:rsidRPr="00653940">
        <w:rPr>
          <w:sz w:val="28"/>
          <w:szCs w:val="28"/>
        </w:rPr>
        <w:t>ПНЗ - затраты на прочие общехозяйственные нужды на оказание государственной услуги.</w:t>
      </w:r>
    </w:p>
    <w:p w:rsidR="00653940" w:rsidRPr="00653940" w:rsidRDefault="00653940" w:rsidP="00653940">
      <w:pPr>
        <w:widowControl w:val="0"/>
        <w:autoSpaceDE w:val="0"/>
        <w:autoSpaceDN w:val="0"/>
        <w:jc w:val="both"/>
        <w:rPr>
          <w:sz w:val="28"/>
          <w:szCs w:val="28"/>
        </w:rPr>
      </w:pPr>
    </w:p>
    <w:p w:rsidR="00653940" w:rsidRPr="00653940" w:rsidRDefault="00102B96" w:rsidP="00653940">
      <w:pPr>
        <w:widowControl w:val="0"/>
        <w:autoSpaceDE w:val="0"/>
        <w:autoSpaceDN w:val="0"/>
        <w:jc w:val="center"/>
        <w:rPr>
          <w:sz w:val="28"/>
          <w:szCs w:val="28"/>
        </w:rPr>
      </w:pPr>
      <w:r>
        <w:rPr>
          <w:sz w:val="28"/>
          <w:szCs w:val="28"/>
        </w:rPr>
        <w:t>2</w:t>
      </w:r>
      <w:bookmarkStart w:id="20" w:name="_GoBack"/>
      <w:bookmarkEnd w:id="20"/>
      <w:r w:rsidR="00653940" w:rsidRPr="00653940">
        <w:rPr>
          <w:sz w:val="28"/>
          <w:szCs w:val="28"/>
        </w:rPr>
        <w:t>.1. Значения отраслевых корректирующих коэффициентов</w:t>
      </w:r>
    </w:p>
    <w:p w:rsidR="00653940" w:rsidRPr="00653940" w:rsidRDefault="00653940" w:rsidP="00653940">
      <w:pPr>
        <w:widowControl w:val="0"/>
        <w:autoSpaceDE w:val="0"/>
        <w:autoSpaceDN w:val="0"/>
        <w:jc w:val="center"/>
        <w:rPr>
          <w:sz w:val="28"/>
          <w:szCs w:val="28"/>
        </w:rPr>
      </w:pPr>
      <w:r w:rsidRPr="00653940">
        <w:rPr>
          <w:sz w:val="28"/>
          <w:szCs w:val="28"/>
        </w:rPr>
        <w:t>к базовым нормативам затрат на оказание государственных</w:t>
      </w:r>
    </w:p>
    <w:p w:rsidR="00653940" w:rsidRPr="00653940" w:rsidRDefault="00653940" w:rsidP="00653940">
      <w:pPr>
        <w:widowControl w:val="0"/>
        <w:autoSpaceDE w:val="0"/>
        <w:autoSpaceDN w:val="0"/>
        <w:jc w:val="center"/>
        <w:rPr>
          <w:sz w:val="28"/>
          <w:szCs w:val="28"/>
        </w:rPr>
      </w:pPr>
      <w:r w:rsidRPr="00653940">
        <w:rPr>
          <w:sz w:val="28"/>
          <w:szCs w:val="28"/>
        </w:rPr>
        <w:t xml:space="preserve">услуг по коду ОКВЭД </w:t>
      </w:r>
      <w:hyperlink w:anchor="P516" w:history="1">
        <w:r w:rsidRPr="00653940">
          <w:rPr>
            <w:color w:val="0000FF"/>
            <w:sz w:val="28"/>
            <w:szCs w:val="28"/>
          </w:rPr>
          <w:t>&lt;*&gt;</w:t>
        </w:r>
      </w:hyperlink>
      <w:r w:rsidRPr="00653940">
        <w:rPr>
          <w:sz w:val="28"/>
          <w:szCs w:val="28"/>
        </w:rPr>
        <w:t xml:space="preserve"> </w:t>
      </w:r>
      <w:hyperlink r:id="rId9" w:history="1">
        <w:r w:rsidRPr="00653940">
          <w:rPr>
            <w:color w:val="0000FF"/>
            <w:sz w:val="28"/>
            <w:szCs w:val="28"/>
          </w:rPr>
          <w:t>92.31</w:t>
        </w:r>
      </w:hyperlink>
    </w:p>
    <w:p w:rsidR="00653940" w:rsidRPr="00653940" w:rsidRDefault="00653940" w:rsidP="00653940">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4800"/>
        <w:gridCol w:w="2040"/>
      </w:tblGrid>
      <w:tr w:rsidR="00653940" w:rsidRPr="00653940" w:rsidTr="00653940">
        <w:tc>
          <w:tcPr>
            <w:tcW w:w="2820" w:type="dxa"/>
          </w:tcPr>
          <w:p w:rsidR="00653940" w:rsidRPr="00653940" w:rsidRDefault="00653940" w:rsidP="00653940">
            <w:pPr>
              <w:widowControl w:val="0"/>
              <w:autoSpaceDE w:val="0"/>
              <w:autoSpaceDN w:val="0"/>
              <w:jc w:val="center"/>
              <w:rPr>
                <w:sz w:val="28"/>
                <w:szCs w:val="28"/>
              </w:rPr>
            </w:pPr>
            <w:r w:rsidRPr="00653940">
              <w:rPr>
                <w:sz w:val="28"/>
                <w:szCs w:val="28"/>
              </w:rPr>
              <w:t>Наименование государственной услуги</w:t>
            </w:r>
          </w:p>
        </w:tc>
        <w:tc>
          <w:tcPr>
            <w:tcW w:w="4800" w:type="dxa"/>
          </w:tcPr>
          <w:p w:rsidR="00653940" w:rsidRPr="00653940" w:rsidRDefault="00653940" w:rsidP="00653940">
            <w:pPr>
              <w:widowControl w:val="0"/>
              <w:autoSpaceDE w:val="0"/>
              <w:autoSpaceDN w:val="0"/>
              <w:jc w:val="center"/>
              <w:rPr>
                <w:sz w:val="28"/>
                <w:szCs w:val="28"/>
              </w:rPr>
            </w:pPr>
            <w:r w:rsidRPr="00653940">
              <w:rPr>
                <w:sz w:val="28"/>
                <w:szCs w:val="28"/>
              </w:rPr>
              <w:t>Условие, отражающее специфику оказания услуги</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Значение отраслевого корректирующего коэффициента</w:t>
            </w:r>
          </w:p>
        </w:tc>
      </w:tr>
      <w:tr w:rsidR="00653940" w:rsidRPr="00653940" w:rsidTr="00653940">
        <w:tc>
          <w:tcPr>
            <w:tcW w:w="2820" w:type="dxa"/>
            <w:vMerge w:val="restart"/>
            <w:vAlign w:val="center"/>
          </w:tcPr>
          <w:p w:rsidR="00653940" w:rsidRPr="00653940" w:rsidRDefault="00653940" w:rsidP="00653940">
            <w:pPr>
              <w:widowControl w:val="0"/>
              <w:autoSpaceDE w:val="0"/>
              <w:autoSpaceDN w:val="0"/>
              <w:jc w:val="center"/>
              <w:rPr>
                <w:sz w:val="28"/>
                <w:szCs w:val="28"/>
              </w:rPr>
            </w:pPr>
            <w:r w:rsidRPr="00653940">
              <w:rPr>
                <w:sz w:val="28"/>
                <w:szCs w:val="28"/>
              </w:rPr>
              <w:t>Показ (организация показа) спектаклей (театральных постановок), в стационарных условиях</w:t>
            </w: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учреждением, отнесенным к особо ценным объектам культурного наследия народов Российской Федерации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1,5</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учреждением, отнесенным к объектам национального наследия Российской Федерации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1,6</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для детей и молодежи</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2,2</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Драма, вместимость зрительного зала - до 800 мест</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3</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Драма, вместимость зрительного зала - от 800 до 1250 мест</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2</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Драма, вместимость зрительного зала - от 1250 до 1500 мест</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2,7</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Опера и балет, вместимость зрительного зала - до 1500 мест</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3</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Опера и балет, вместимость зрительного зала - свыше 1500 мест</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5,7</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Кукольный спектакль, музыкальная комедия</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1,9</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Создание спектаклей (драма)</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 xml:space="preserve">1,08 - 2,98 </w:t>
            </w:r>
            <w:hyperlink w:anchor="P517" w:history="1">
              <w:r w:rsidRPr="00653940">
                <w:rPr>
                  <w:color w:val="0000FF"/>
                  <w:sz w:val="28"/>
                  <w:szCs w:val="28"/>
                </w:rPr>
                <w:t>&lt;**&gt;</w:t>
              </w:r>
            </w:hyperlink>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Создание спектаклей (опера и балет)</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 xml:space="preserve">1,05 - 1,43 </w:t>
            </w:r>
            <w:hyperlink w:anchor="P517" w:history="1">
              <w:r w:rsidRPr="00653940">
                <w:rPr>
                  <w:color w:val="0000FF"/>
                  <w:sz w:val="28"/>
                  <w:szCs w:val="28"/>
                </w:rPr>
                <w:t>&lt;**&gt;</w:t>
              </w:r>
            </w:hyperlink>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Создание спектаклей (кукольный спектакль, музыкальная комедия)</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1,08</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Большая форма</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1</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Малая форма</w:t>
            </w:r>
          </w:p>
        </w:tc>
        <w:tc>
          <w:tcPr>
            <w:tcW w:w="2040" w:type="dxa"/>
          </w:tcPr>
          <w:p w:rsidR="00653940" w:rsidRPr="00653940" w:rsidRDefault="00653940" w:rsidP="00653940">
            <w:pPr>
              <w:widowControl w:val="0"/>
              <w:autoSpaceDE w:val="0"/>
              <w:autoSpaceDN w:val="0"/>
              <w:jc w:val="center"/>
              <w:rPr>
                <w:sz w:val="28"/>
                <w:szCs w:val="28"/>
              </w:rPr>
            </w:pPr>
            <w:r w:rsidRPr="00653940">
              <w:rPr>
                <w:sz w:val="28"/>
                <w:szCs w:val="28"/>
              </w:rPr>
              <w:t>1,25</w:t>
            </w:r>
          </w:p>
        </w:tc>
      </w:tr>
      <w:tr w:rsidR="00653940" w:rsidRPr="00653940" w:rsidTr="00653940">
        <w:tc>
          <w:tcPr>
            <w:tcW w:w="2820" w:type="dxa"/>
            <w:vMerge w:val="restart"/>
            <w:vAlign w:val="center"/>
          </w:tcPr>
          <w:p w:rsidR="00653940" w:rsidRPr="00653940" w:rsidRDefault="00653940" w:rsidP="00653940">
            <w:pPr>
              <w:widowControl w:val="0"/>
              <w:autoSpaceDE w:val="0"/>
              <w:autoSpaceDN w:val="0"/>
              <w:jc w:val="center"/>
              <w:rPr>
                <w:sz w:val="28"/>
                <w:szCs w:val="28"/>
              </w:rPr>
            </w:pPr>
            <w:r w:rsidRPr="00653940">
              <w:rPr>
                <w:sz w:val="28"/>
                <w:szCs w:val="28"/>
              </w:rPr>
              <w:t>Показ (организация показа) спектаклей (театральных постановок), на выезде</w:t>
            </w: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учреждением, отнесенным к особо ценным объектам культурного наследия народов Российской Федерации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1,5</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 xml:space="preserve">Оказание услуги учреждением, отнесенным к объектам национального наследия Российской </w:t>
            </w:r>
            <w:r w:rsidRPr="00653940">
              <w:rPr>
                <w:sz w:val="28"/>
                <w:szCs w:val="28"/>
              </w:rPr>
              <w:lastRenderedPageBreak/>
              <w:t>Федерации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lastRenderedPageBreak/>
              <w:t>1,6</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Опера и балет</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3</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Создание спектаклей (опера и балет)</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1,31</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Драма, музыкальная комедия, кукольный спектакль</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Большая форма</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Малая форма</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w:t>
            </w:r>
          </w:p>
        </w:tc>
      </w:tr>
      <w:tr w:rsidR="00653940" w:rsidRPr="00653940" w:rsidTr="00653940">
        <w:tc>
          <w:tcPr>
            <w:tcW w:w="2820" w:type="dxa"/>
            <w:vMerge w:val="restart"/>
            <w:vAlign w:val="center"/>
          </w:tcPr>
          <w:p w:rsidR="00653940" w:rsidRPr="00653940" w:rsidRDefault="00653940" w:rsidP="00653940">
            <w:pPr>
              <w:widowControl w:val="0"/>
              <w:autoSpaceDE w:val="0"/>
              <w:autoSpaceDN w:val="0"/>
              <w:jc w:val="center"/>
              <w:rPr>
                <w:sz w:val="28"/>
                <w:szCs w:val="28"/>
              </w:rPr>
            </w:pPr>
            <w:r w:rsidRPr="00653940">
              <w:rPr>
                <w:sz w:val="28"/>
                <w:szCs w:val="28"/>
              </w:rPr>
              <w:t>Показ (организация показа) спектаклей (театральных постановок) на гастролях</w:t>
            </w: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учреждением, отнесенным к особо ценным объектам культурного наследия народов Российской Федерации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1,5</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учреждением, отнесенным к объектам национального наследия Российской Федерации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1,6</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Опера и балет</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3</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Драма, музыкальная комедия, кукольный спектакль</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Большая форма</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Малая форма</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w:t>
            </w:r>
          </w:p>
        </w:tc>
      </w:tr>
      <w:tr w:rsidR="00653940" w:rsidRPr="00653940" w:rsidTr="00653940">
        <w:tc>
          <w:tcPr>
            <w:tcW w:w="2820" w:type="dxa"/>
            <w:vMerge w:val="restart"/>
            <w:vAlign w:val="center"/>
          </w:tcPr>
          <w:p w:rsidR="00653940" w:rsidRPr="00653940" w:rsidRDefault="00653940" w:rsidP="00653940">
            <w:pPr>
              <w:widowControl w:val="0"/>
              <w:autoSpaceDE w:val="0"/>
              <w:autoSpaceDN w:val="0"/>
              <w:jc w:val="center"/>
              <w:rPr>
                <w:sz w:val="28"/>
                <w:szCs w:val="28"/>
              </w:rPr>
            </w:pPr>
            <w:r w:rsidRPr="00653940">
              <w:rPr>
                <w:sz w:val="28"/>
                <w:szCs w:val="28"/>
              </w:rPr>
              <w:t xml:space="preserve">Показ (организация показа) концертов и </w:t>
            </w:r>
            <w:r w:rsidRPr="00653940">
              <w:rPr>
                <w:sz w:val="28"/>
                <w:szCs w:val="28"/>
              </w:rPr>
              <w:lastRenderedPageBreak/>
              <w:t>концертных программ, в стационарных условиях</w:t>
            </w: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lastRenderedPageBreak/>
              <w:t xml:space="preserve">Оказание услуги учреждением, отнесенным к особо ценным объектам </w:t>
            </w:r>
            <w:r w:rsidRPr="00653940">
              <w:rPr>
                <w:sz w:val="28"/>
                <w:szCs w:val="28"/>
              </w:rPr>
              <w:lastRenderedPageBreak/>
              <w:t>культурного наследия народов Российской Федерации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lastRenderedPageBreak/>
              <w:t>1,5</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камерного оркестра</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0,5</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камерного ансамбля</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0,4</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Сольный концерт</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0,4</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хора, капеллы</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0,8</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оркестра (большие составы), сборный концерт, концерт танцевально-хореографического коллектива, совместный концерт оркестра и хора (опера в концертном исполнении)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Создание концертов в стационарных условиях</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 xml:space="preserve">1,35 - 2,25 </w:t>
            </w:r>
            <w:hyperlink w:anchor="P517" w:history="1">
              <w:r w:rsidRPr="00653940">
                <w:rPr>
                  <w:color w:val="0000FF"/>
                  <w:sz w:val="28"/>
                  <w:szCs w:val="28"/>
                </w:rPr>
                <w:t>&lt;**&gt;</w:t>
              </w:r>
            </w:hyperlink>
          </w:p>
        </w:tc>
      </w:tr>
      <w:tr w:rsidR="00653940" w:rsidRPr="00653940" w:rsidTr="00653940">
        <w:tc>
          <w:tcPr>
            <w:tcW w:w="2820" w:type="dxa"/>
            <w:vMerge w:val="restart"/>
            <w:vAlign w:val="center"/>
          </w:tcPr>
          <w:p w:rsidR="00653940" w:rsidRPr="00653940" w:rsidRDefault="00653940" w:rsidP="00653940">
            <w:pPr>
              <w:widowControl w:val="0"/>
              <w:autoSpaceDE w:val="0"/>
              <w:autoSpaceDN w:val="0"/>
              <w:jc w:val="center"/>
              <w:rPr>
                <w:sz w:val="28"/>
                <w:szCs w:val="28"/>
              </w:rPr>
            </w:pPr>
            <w:r w:rsidRPr="00653940">
              <w:rPr>
                <w:sz w:val="28"/>
                <w:szCs w:val="28"/>
              </w:rPr>
              <w:t>Показ (организация показа) концертов и концертных программ, на выезде</w:t>
            </w: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учреждением, отнесенным к особо ценным объектам культурного наследия народов Российской Федерации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1,5</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камерного оркестра</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0,5</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камерного ансамбля</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0,4</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Сольный концерт</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0,4</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хора, капеллы</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0,8</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оркестра (большие составы), сборный концерт, концерт танцевально-хореографического коллектива, совместный концерт оркестра и хора (опера в концертном исполнении)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Создание концертов хора, капеллы</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 xml:space="preserve">1,17 - 4,25 </w:t>
            </w:r>
            <w:hyperlink w:anchor="P517" w:history="1">
              <w:r w:rsidRPr="00653940">
                <w:rPr>
                  <w:color w:val="0000FF"/>
                  <w:sz w:val="28"/>
                  <w:szCs w:val="28"/>
                </w:rPr>
                <w:t>&lt;**&gt;</w:t>
              </w:r>
            </w:hyperlink>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Создание концертов танцевально-хореографического коллектива</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1,48</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Создание концертов оркестра (большие составы)</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 xml:space="preserve">1,03 - 6,56 </w:t>
            </w:r>
            <w:hyperlink w:anchor="P517" w:history="1">
              <w:r w:rsidRPr="00653940">
                <w:rPr>
                  <w:color w:val="0000FF"/>
                  <w:sz w:val="28"/>
                  <w:szCs w:val="28"/>
                </w:rPr>
                <w:t>&lt;**&gt;</w:t>
              </w:r>
            </w:hyperlink>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Создание концертов камерного оркестра</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 xml:space="preserve">1,12 - 1,9 </w:t>
            </w:r>
            <w:hyperlink w:anchor="P517" w:history="1">
              <w:r w:rsidRPr="00653940">
                <w:rPr>
                  <w:color w:val="0000FF"/>
                  <w:sz w:val="28"/>
                  <w:szCs w:val="28"/>
                </w:rPr>
                <w:t>&lt;**&gt;</w:t>
              </w:r>
            </w:hyperlink>
          </w:p>
        </w:tc>
      </w:tr>
      <w:tr w:rsidR="00653940" w:rsidRPr="00653940" w:rsidTr="00653940">
        <w:tc>
          <w:tcPr>
            <w:tcW w:w="2820" w:type="dxa"/>
            <w:vMerge w:val="restart"/>
            <w:vAlign w:val="center"/>
          </w:tcPr>
          <w:p w:rsidR="00653940" w:rsidRPr="00653940" w:rsidRDefault="00653940" w:rsidP="00653940">
            <w:pPr>
              <w:widowControl w:val="0"/>
              <w:autoSpaceDE w:val="0"/>
              <w:autoSpaceDN w:val="0"/>
              <w:jc w:val="center"/>
              <w:rPr>
                <w:sz w:val="28"/>
                <w:szCs w:val="28"/>
              </w:rPr>
            </w:pPr>
            <w:r w:rsidRPr="00653940">
              <w:rPr>
                <w:sz w:val="28"/>
                <w:szCs w:val="28"/>
              </w:rPr>
              <w:t>Показ (организация показа) концертов и концертных программ, на гастролях</w:t>
            </w: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Оказание услуги учреждением, отнесенным к особо ценным объектам культурного наследия народов Российской Федерации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1,5</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камерного оркестра</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0,5</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камерного ансамбля</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0,4</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Сольный концерт</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0,4</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Концерт хора, капеллы</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t>0,8</w:t>
            </w:r>
          </w:p>
        </w:tc>
      </w:tr>
      <w:tr w:rsidR="00653940" w:rsidRPr="00653940" w:rsidTr="00653940">
        <w:tc>
          <w:tcPr>
            <w:tcW w:w="2820" w:type="dxa"/>
            <w:vMerge/>
          </w:tcPr>
          <w:p w:rsidR="00653940" w:rsidRPr="00653940" w:rsidRDefault="00653940" w:rsidP="00653940">
            <w:pPr>
              <w:spacing w:after="200" w:line="276" w:lineRule="auto"/>
              <w:rPr>
                <w:rFonts w:eastAsia="Calibri"/>
                <w:sz w:val="28"/>
                <w:szCs w:val="28"/>
                <w:lang w:eastAsia="en-US"/>
              </w:rPr>
            </w:pPr>
          </w:p>
        </w:tc>
        <w:tc>
          <w:tcPr>
            <w:tcW w:w="4800" w:type="dxa"/>
            <w:vAlign w:val="center"/>
          </w:tcPr>
          <w:p w:rsidR="00653940" w:rsidRPr="00653940" w:rsidRDefault="00653940" w:rsidP="00653940">
            <w:pPr>
              <w:widowControl w:val="0"/>
              <w:autoSpaceDE w:val="0"/>
              <w:autoSpaceDN w:val="0"/>
              <w:jc w:val="both"/>
              <w:rPr>
                <w:sz w:val="28"/>
                <w:szCs w:val="28"/>
              </w:rPr>
            </w:pPr>
            <w:r w:rsidRPr="00653940">
              <w:rPr>
                <w:sz w:val="28"/>
                <w:szCs w:val="28"/>
              </w:rPr>
              <w:t xml:space="preserve">Концерт оркестра (большие составы), сборный концерт, концерт </w:t>
            </w:r>
            <w:r w:rsidRPr="00653940">
              <w:rPr>
                <w:sz w:val="28"/>
                <w:szCs w:val="28"/>
              </w:rPr>
              <w:lastRenderedPageBreak/>
              <w:t>танцевально-хореографического коллектива, совместный концерт оркестра и хора (опера в концертном исполнении)</w:t>
            </w:r>
          </w:p>
        </w:tc>
        <w:tc>
          <w:tcPr>
            <w:tcW w:w="2040" w:type="dxa"/>
            <w:vAlign w:val="center"/>
          </w:tcPr>
          <w:p w:rsidR="00653940" w:rsidRPr="00653940" w:rsidRDefault="00653940" w:rsidP="00653940">
            <w:pPr>
              <w:widowControl w:val="0"/>
              <w:autoSpaceDE w:val="0"/>
              <w:autoSpaceDN w:val="0"/>
              <w:jc w:val="center"/>
              <w:rPr>
                <w:sz w:val="28"/>
                <w:szCs w:val="28"/>
              </w:rPr>
            </w:pPr>
            <w:r w:rsidRPr="00653940">
              <w:rPr>
                <w:sz w:val="28"/>
                <w:szCs w:val="28"/>
              </w:rPr>
              <w:lastRenderedPageBreak/>
              <w:t>1</w:t>
            </w:r>
          </w:p>
        </w:tc>
      </w:tr>
    </w:tbl>
    <w:p w:rsidR="00653940" w:rsidRPr="00653940" w:rsidRDefault="00653940" w:rsidP="00653940">
      <w:pPr>
        <w:widowControl w:val="0"/>
        <w:autoSpaceDE w:val="0"/>
        <w:autoSpaceDN w:val="0"/>
        <w:jc w:val="both"/>
        <w:rPr>
          <w:sz w:val="28"/>
          <w:szCs w:val="28"/>
        </w:rPr>
      </w:pPr>
    </w:p>
    <w:p w:rsidR="00653940" w:rsidRPr="00653940" w:rsidRDefault="00653940" w:rsidP="00653940">
      <w:pPr>
        <w:widowControl w:val="0"/>
        <w:autoSpaceDE w:val="0"/>
        <w:autoSpaceDN w:val="0"/>
        <w:ind w:firstLine="540"/>
        <w:jc w:val="both"/>
        <w:rPr>
          <w:sz w:val="28"/>
          <w:szCs w:val="28"/>
        </w:rPr>
      </w:pPr>
      <w:r w:rsidRPr="00653940">
        <w:rPr>
          <w:sz w:val="28"/>
          <w:szCs w:val="28"/>
        </w:rPr>
        <w:t>--------------------------------</w:t>
      </w:r>
    </w:p>
    <w:p w:rsidR="00653940" w:rsidRPr="00653940" w:rsidRDefault="00653940" w:rsidP="00653940">
      <w:pPr>
        <w:widowControl w:val="0"/>
        <w:autoSpaceDE w:val="0"/>
        <w:autoSpaceDN w:val="0"/>
        <w:ind w:firstLine="540"/>
        <w:jc w:val="both"/>
        <w:rPr>
          <w:sz w:val="28"/>
          <w:szCs w:val="28"/>
        </w:rPr>
      </w:pPr>
      <w:bookmarkStart w:id="21" w:name="P516"/>
      <w:bookmarkEnd w:id="21"/>
      <w:r w:rsidRPr="00653940">
        <w:rPr>
          <w:sz w:val="28"/>
          <w:szCs w:val="28"/>
        </w:rPr>
        <w:t>&lt;*&gt; ОКВЭД - Общероссийский классификатор видов экономической деятельности.</w:t>
      </w:r>
    </w:p>
    <w:p w:rsidR="00653940" w:rsidRPr="00653940" w:rsidRDefault="00653940" w:rsidP="00653940">
      <w:pPr>
        <w:widowControl w:val="0"/>
        <w:autoSpaceDE w:val="0"/>
        <w:autoSpaceDN w:val="0"/>
        <w:ind w:firstLine="540"/>
        <w:jc w:val="both"/>
        <w:rPr>
          <w:sz w:val="28"/>
          <w:szCs w:val="28"/>
        </w:rPr>
      </w:pPr>
      <w:bookmarkStart w:id="22" w:name="P517"/>
      <w:bookmarkEnd w:id="22"/>
      <w:proofErr w:type="gramStart"/>
      <w:r w:rsidRPr="00653940">
        <w:rPr>
          <w:sz w:val="28"/>
          <w:szCs w:val="28"/>
        </w:rPr>
        <w:t xml:space="preserve">&lt;**&gt; Значения коэффициентов рассчитываются исходя из соответствующих показателей отраслевой специфики в соответствии с </w:t>
      </w:r>
      <w:hyperlink r:id="rId10" w:history="1">
        <w:r w:rsidRPr="00653940">
          <w:rPr>
            <w:color w:val="0000FF"/>
            <w:sz w:val="28"/>
            <w:szCs w:val="28"/>
          </w:rPr>
          <w:t>пунктом 27</w:t>
        </w:r>
      </w:hyperlink>
      <w:r w:rsidRPr="00653940">
        <w:rPr>
          <w:sz w:val="28"/>
          <w:szCs w:val="28"/>
        </w:rPr>
        <w:t xml:space="preserve"> Общих требований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культуры Российской Федерации от 09.06.2015 N</w:t>
      </w:r>
      <w:proofErr w:type="gramEnd"/>
      <w:r w:rsidRPr="00653940">
        <w:rPr>
          <w:sz w:val="28"/>
          <w:szCs w:val="28"/>
        </w:rPr>
        <w:t xml:space="preserve"> 1762.</w:t>
      </w:r>
    </w:p>
    <w:p w:rsidR="00653940" w:rsidRPr="00653940" w:rsidRDefault="00653940" w:rsidP="00653940">
      <w:pPr>
        <w:widowControl w:val="0"/>
        <w:autoSpaceDE w:val="0"/>
        <w:autoSpaceDN w:val="0"/>
        <w:jc w:val="both"/>
        <w:rPr>
          <w:sz w:val="28"/>
          <w:szCs w:val="28"/>
        </w:rPr>
      </w:pPr>
    </w:p>
    <w:p w:rsidR="00653940" w:rsidRPr="00653940" w:rsidRDefault="00653940" w:rsidP="00653940">
      <w:pPr>
        <w:widowControl w:val="0"/>
        <w:autoSpaceDE w:val="0"/>
        <w:autoSpaceDN w:val="0"/>
        <w:jc w:val="both"/>
        <w:rPr>
          <w:sz w:val="28"/>
          <w:szCs w:val="28"/>
        </w:rPr>
      </w:pPr>
    </w:p>
    <w:p w:rsidR="00653940" w:rsidRPr="00653940" w:rsidRDefault="00653940" w:rsidP="00653940">
      <w:pPr>
        <w:widowControl w:val="0"/>
        <w:pBdr>
          <w:top w:val="single" w:sz="6" w:space="0" w:color="auto"/>
        </w:pBdr>
        <w:autoSpaceDE w:val="0"/>
        <w:autoSpaceDN w:val="0"/>
        <w:spacing w:before="100" w:after="100"/>
        <w:jc w:val="both"/>
        <w:rPr>
          <w:sz w:val="28"/>
          <w:szCs w:val="28"/>
        </w:rPr>
      </w:pPr>
    </w:p>
    <w:p w:rsidR="00653940" w:rsidRPr="00653940" w:rsidRDefault="00653940" w:rsidP="00653940">
      <w:pPr>
        <w:spacing w:after="200" w:line="276" w:lineRule="auto"/>
        <w:rPr>
          <w:rFonts w:eastAsia="Calibri"/>
          <w:sz w:val="28"/>
          <w:szCs w:val="28"/>
          <w:lang w:eastAsia="en-US"/>
        </w:rPr>
      </w:pPr>
    </w:p>
    <w:p w:rsidR="0023183A" w:rsidRDefault="0023183A" w:rsidP="00EC59D3">
      <w:pPr>
        <w:widowControl w:val="0"/>
        <w:autoSpaceDE w:val="0"/>
        <w:autoSpaceDN w:val="0"/>
        <w:jc w:val="right"/>
        <w:rPr>
          <w:sz w:val="28"/>
          <w:szCs w:val="28"/>
        </w:rPr>
      </w:pPr>
    </w:p>
    <w:p w:rsidR="00653940" w:rsidRDefault="00653940" w:rsidP="00EC59D3">
      <w:pPr>
        <w:widowControl w:val="0"/>
        <w:autoSpaceDE w:val="0"/>
        <w:autoSpaceDN w:val="0"/>
        <w:jc w:val="right"/>
        <w:rPr>
          <w:sz w:val="28"/>
          <w:szCs w:val="28"/>
        </w:rPr>
      </w:pPr>
    </w:p>
    <w:p w:rsidR="00653940" w:rsidRDefault="00653940" w:rsidP="00EC59D3">
      <w:pPr>
        <w:widowControl w:val="0"/>
        <w:autoSpaceDE w:val="0"/>
        <w:autoSpaceDN w:val="0"/>
        <w:jc w:val="right"/>
        <w:rPr>
          <w:sz w:val="28"/>
          <w:szCs w:val="28"/>
        </w:rPr>
      </w:pPr>
    </w:p>
    <w:sectPr w:rsidR="00653940" w:rsidSect="00653940">
      <w:pgSz w:w="16838" w:h="11906" w:orient="landscape"/>
      <w:pgMar w:top="1134" w:right="1134" w:bottom="7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BE"/>
    <w:rsid w:val="000753C5"/>
    <w:rsid w:val="00076693"/>
    <w:rsid w:val="00102B96"/>
    <w:rsid w:val="001463BE"/>
    <w:rsid w:val="0023183A"/>
    <w:rsid w:val="002706DE"/>
    <w:rsid w:val="002D3438"/>
    <w:rsid w:val="00522AD8"/>
    <w:rsid w:val="00653940"/>
    <w:rsid w:val="006B0E06"/>
    <w:rsid w:val="006B53CC"/>
    <w:rsid w:val="0088064F"/>
    <w:rsid w:val="0089397F"/>
    <w:rsid w:val="008B6BAB"/>
    <w:rsid w:val="00990DC0"/>
    <w:rsid w:val="009A55C5"/>
    <w:rsid w:val="009E46E0"/>
    <w:rsid w:val="00AF4154"/>
    <w:rsid w:val="00B85B83"/>
    <w:rsid w:val="00BF0B1E"/>
    <w:rsid w:val="00CA0985"/>
    <w:rsid w:val="00E71F00"/>
    <w:rsid w:val="00EC59D3"/>
    <w:rsid w:val="00EE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6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22AD8"/>
    <w:rPr>
      <w:rFonts w:ascii="Segoe UI" w:hAnsi="Segoe UI" w:cs="Segoe UI"/>
      <w:sz w:val="18"/>
      <w:szCs w:val="18"/>
    </w:rPr>
  </w:style>
  <w:style w:type="character" w:customStyle="1" w:styleId="a5">
    <w:name w:val="Текст выноски Знак"/>
    <w:basedOn w:val="a0"/>
    <w:link w:val="a4"/>
    <w:rsid w:val="00522A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6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522AD8"/>
    <w:rPr>
      <w:rFonts w:ascii="Segoe UI" w:hAnsi="Segoe UI" w:cs="Segoe UI"/>
      <w:sz w:val="18"/>
      <w:szCs w:val="18"/>
    </w:rPr>
  </w:style>
  <w:style w:type="character" w:customStyle="1" w:styleId="a5">
    <w:name w:val="Текст выноски Знак"/>
    <w:basedOn w:val="a0"/>
    <w:link w:val="a4"/>
    <w:rsid w:val="00522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9850EBEA888F8E336AF2C34B4B1FF946078E224E1BE0140D1A36E5DE611A713DE706AD7653D18Aq3D5K" TargetMode="External"/><Relationship Id="rId3" Type="http://schemas.openxmlformats.org/officeDocument/2006/relationships/settings" Target="settings.xml"/><Relationship Id="rId7" Type="http://schemas.openxmlformats.org/officeDocument/2006/relationships/hyperlink" Target="consultantplus://offline/ref=479850EBEA888F8E336AF2C34B4B1FF946078E224E1BE0140D1A36E5DE611A713DE706AD7652DF80q3DE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79850EBEA888F8E336AF2C34B4B1FF946078E224E1BE0140D1A36E5DE611A713DE706AD7652DF80q3DE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479850EBEA888F8E336AF2C34B4B1FF9460A8F254417E0140D1A36E5DE611A713DE706qADDK" TargetMode="External"/><Relationship Id="rId4" Type="http://schemas.openxmlformats.org/officeDocument/2006/relationships/webSettings" Target="webSettings.xml"/><Relationship Id="rId9" Type="http://schemas.openxmlformats.org/officeDocument/2006/relationships/hyperlink" Target="consultantplus://offline/ref=479850EBEA888F8E336AF2C34B4B1FF946078E224E1BE0140D1A36E5DE611A713DE706AD7653D18Aq3D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Obr6</dc:creator>
  <cp:lastModifiedBy>User</cp:lastModifiedBy>
  <cp:revision>3</cp:revision>
  <cp:lastPrinted>2016-02-11T09:20:00Z</cp:lastPrinted>
  <dcterms:created xsi:type="dcterms:W3CDTF">2016-06-21T12:00:00Z</dcterms:created>
  <dcterms:modified xsi:type="dcterms:W3CDTF">2016-06-21T12:05:00Z</dcterms:modified>
</cp:coreProperties>
</file>