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C8" w:rsidRPr="00C26400" w:rsidRDefault="003D6DC8" w:rsidP="003D6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1"/>
        <w:gridCol w:w="3517"/>
      </w:tblGrid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11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Минэкономразвития России от 01.03.2016 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№ 90 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b/>
                <w:sz w:val="24"/>
                <w:szCs w:val="24"/>
              </w:rPr>
              <w:t>(до 01.01.2021)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Росреестра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от 23.10.2020 № П/0393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b/>
                <w:sz w:val="24"/>
                <w:szCs w:val="24"/>
              </w:rPr>
              <w:t>(с 01.01.2021)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Методы определения координат характерных точек 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отсутствует комбинированный метод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комбинированный метод (сочетание геодезического метода и метода спутниковых геодезических измерений (определений)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комбинированного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формула 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характерных точек</w:t>
            </w:r>
            <w:r w:rsidRPr="00C26400"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t xml:space="preserve"> </w:t>
            </w:r>
            <w:r w:rsidRPr="00C26400"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drawing>
                <wp:inline distT="0" distB="0" distL="0" distR="0" wp14:anchorId="08FEBD04" wp14:editId="2FA5F9D4">
                  <wp:extent cx="1200150" cy="3293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40" cy="33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геодезического метода 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 w:rsidRPr="00C26400"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0D6DF669" wp14:editId="4E92DD0E">
                  <wp:extent cx="1133475" cy="31950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80" cy="3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 w:rsidRPr="00C26400"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733743CA" wp14:editId="2A309731">
                  <wp:extent cx="1266825" cy="357092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>, а также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по формулам: </w:t>
            </w:r>
            <w:r w:rsidRPr="00C26400">
              <w:rPr>
                <w:rFonts w:ascii="Segoe UI" w:hAnsi="Segoe UI" w:cs="Segoe UI"/>
                <w:noProof/>
                <w:position w:val="-35"/>
                <w:sz w:val="24"/>
                <w:szCs w:val="24"/>
                <w:lang w:eastAsia="ru-RU"/>
              </w:rPr>
              <w:drawing>
                <wp:inline distT="0" distB="0" distL="0" distR="0" wp14:anchorId="2525018D" wp14:editId="17B95465">
                  <wp:extent cx="1419225" cy="493313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9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(метод) прямой угловой засечки; </w:t>
            </w:r>
            <w:r w:rsidRPr="00C26400">
              <w:rPr>
                <w:rFonts w:ascii="Segoe UI" w:hAnsi="Segoe UI" w:cs="Segoe UI"/>
                <w:noProof/>
                <w:position w:val="-42"/>
                <w:sz w:val="24"/>
                <w:szCs w:val="24"/>
                <w:lang w:eastAsia="ru-RU"/>
              </w:rPr>
              <w:drawing>
                <wp:inline distT="0" distB="0" distL="0" distR="0" wp14:anchorId="3BE755D2" wp14:editId="34D43CCB">
                  <wp:extent cx="2085975" cy="495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(метод обратной угловой засечки); </w:t>
            </w:r>
            <w:r w:rsidRPr="00C26400">
              <w:rPr>
                <w:rFonts w:ascii="Segoe UI" w:hAnsi="Segoe UI" w:cs="Segoe UI"/>
                <w:noProof/>
                <w:position w:val="-39"/>
                <w:sz w:val="24"/>
                <w:szCs w:val="24"/>
                <w:lang w:eastAsia="ru-RU"/>
              </w:rPr>
              <w:drawing>
                <wp:inline distT="0" distB="0" distL="0" distR="0" wp14:anchorId="4D2D19FA" wp14:editId="564A6AAE">
                  <wp:extent cx="1152525" cy="432959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(метод полярной засечки)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фотограмметрического </w:t>
            </w: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>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величина среднеквадратической погрешности местоположения характерных точек принимается равной 0,0005 метра в масштабе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>аэроснимка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космоснимка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>), приведенного к масштабу соответствующей картографической основы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необходимо использовать материалы аэрофотосъемки и космической съемки, размер проекции пикселя на местности которых не превышает значений, установленных в </w:t>
            </w:r>
            <w:hyperlink r:id="rId10" w:history="1">
              <w:r w:rsidRPr="00C26400">
                <w:rPr>
                  <w:rFonts w:ascii="Segoe UI" w:hAnsi="Segoe UI" w:cs="Segoe UI"/>
                  <w:sz w:val="24"/>
                  <w:szCs w:val="24"/>
                </w:rPr>
                <w:t>приложении</w:t>
              </w:r>
            </w:hyperlink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к настоящим требованиям для соответствующей категории земель и разрешенного использования земельных участков</w:t>
            </w:r>
          </w:p>
        </w:tc>
      </w:tr>
      <w:bookmarkEnd w:id="0"/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картометрического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При определении местоположения характерных точек, изображенных на карте (плане),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карты (плана)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При определении координат характерных точек: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фотокарт,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, созданных в аналоговом виде,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0,0012 метра в масштабе соответствующей карты (плана), фотокарты,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созданных в цифровом виде,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0,0007 метра в масштабе соответствующей карты (плана);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фотокарт,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, созданных в цифровом виде,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соответствующей фотокарты,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Допустимые расхождения первоначальных и последующих (контрольных) определений координат характерных точек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Установлено, что допустимые расхождения первоначальных и последующих (контрольных) определений координат характерных точек не должны превышать удвоенного значения средней </w:t>
            </w:r>
            <w:proofErr w:type="spellStart"/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lastRenderedPageBreak/>
              <w:t xml:space="preserve">погрешности, указанной в </w:t>
            </w:r>
            <w:hyperlink r:id="rId11" w:history="1">
              <w:r w:rsidRPr="00C26400"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t>приложении</w:t>
              </w:r>
            </w:hyperlink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к настоящим требованиям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:rsidR="003D6DC8" w:rsidRPr="00C26400" w:rsidRDefault="003D6DC8" w:rsidP="00FF0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3D6DC8" w:rsidRPr="00C2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4"/>
    <w:rsid w:val="000A6F51"/>
    <w:rsid w:val="00141B54"/>
    <w:rsid w:val="001713F4"/>
    <w:rsid w:val="00215066"/>
    <w:rsid w:val="002372F7"/>
    <w:rsid w:val="00273E23"/>
    <w:rsid w:val="0034558E"/>
    <w:rsid w:val="003D6DC8"/>
    <w:rsid w:val="00501FD8"/>
    <w:rsid w:val="00670AB7"/>
    <w:rsid w:val="00785AFA"/>
    <w:rsid w:val="00971F12"/>
    <w:rsid w:val="009977CB"/>
    <w:rsid w:val="00B405AC"/>
    <w:rsid w:val="00C26400"/>
    <w:rsid w:val="00F44B94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B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B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CAF81F6459C117768957CADFBF70BCB3B8BF95D745219677BA7AA5A4FB5AAA44D34AC0A00AE028A149D6DCF75356BDDA1B40163F42E61DBj2HCL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C61C35B63658A6ECC3C1B965E38A924934E020BF3835FA8B652A077F7594913DD31C888D99EA9FBF53AEC2354A59CE4D407D99E8B4F1C4548d2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Светлана Николаевна</dc:creator>
  <cp:lastModifiedBy>Tunyaev</cp:lastModifiedBy>
  <cp:revision>2</cp:revision>
  <cp:lastPrinted>2021-06-08T09:28:00Z</cp:lastPrinted>
  <dcterms:created xsi:type="dcterms:W3CDTF">2021-06-22T08:54:00Z</dcterms:created>
  <dcterms:modified xsi:type="dcterms:W3CDTF">2021-06-22T08:54:00Z</dcterms:modified>
</cp:coreProperties>
</file>