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85" w:rsidRPr="00934061" w:rsidRDefault="00EE0B85" w:rsidP="00934061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Утверждена</w:t>
      </w:r>
    </w:p>
    <w:p w:rsidR="00EE0B85" w:rsidRPr="00934061" w:rsidRDefault="00EE0B85" w:rsidP="00934061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Постановлением </w:t>
      </w:r>
      <w:r w:rsidR="00BF476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3406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                                                                                                                                                            </w:t>
      </w:r>
      <w:proofErr w:type="gramStart"/>
      <w:r w:rsidRPr="00934061">
        <w:rPr>
          <w:rFonts w:ascii="Times New Roman" w:hAnsi="Times New Roman"/>
          <w:color w:val="000000"/>
          <w:sz w:val="28"/>
          <w:szCs w:val="28"/>
        </w:rPr>
        <w:t xml:space="preserve">   «</w:t>
      </w:r>
      <w:proofErr w:type="gramEnd"/>
      <w:r w:rsidRPr="00934061">
        <w:rPr>
          <w:rFonts w:ascii="Times New Roman" w:hAnsi="Times New Roman"/>
          <w:color w:val="000000"/>
          <w:sz w:val="28"/>
          <w:szCs w:val="28"/>
        </w:rPr>
        <w:t>Смоленский район» Смоленской области</w:t>
      </w:r>
      <w:r w:rsidRPr="00934061">
        <w:rPr>
          <w:rFonts w:ascii="Times New Roman" w:hAnsi="Times New Roman"/>
          <w:sz w:val="28"/>
          <w:szCs w:val="28"/>
        </w:rPr>
        <w:t xml:space="preserve"> </w:t>
      </w:r>
    </w:p>
    <w:p w:rsidR="00EE0B85" w:rsidRPr="00934061" w:rsidRDefault="00EE0B85" w:rsidP="00934061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34061">
        <w:rPr>
          <w:rFonts w:ascii="Times New Roman" w:hAnsi="Times New Roman"/>
          <w:sz w:val="28"/>
          <w:szCs w:val="28"/>
        </w:rPr>
        <w:t>от</w:t>
      </w:r>
      <w:proofErr w:type="gramEnd"/>
      <w:r w:rsidRPr="00934061">
        <w:rPr>
          <w:rFonts w:ascii="Times New Roman" w:hAnsi="Times New Roman"/>
          <w:sz w:val="28"/>
          <w:szCs w:val="28"/>
        </w:rPr>
        <w:t xml:space="preserve"> __________________ №______</w:t>
      </w:r>
    </w:p>
    <w:p w:rsidR="003E04D4" w:rsidRPr="00787285" w:rsidRDefault="003E04D4" w:rsidP="0093406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87285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3B0B05">
        <w:rPr>
          <w:rFonts w:ascii="Times New Roman" w:hAnsi="Times New Roman"/>
          <w:b/>
          <w:sz w:val="28"/>
          <w:szCs w:val="28"/>
        </w:rPr>
        <w:t>П</w:t>
      </w:r>
      <w:r w:rsidRPr="00787285">
        <w:rPr>
          <w:rFonts w:ascii="Times New Roman" w:hAnsi="Times New Roman"/>
          <w:b/>
          <w:sz w:val="28"/>
          <w:szCs w:val="28"/>
        </w:rPr>
        <w:t xml:space="preserve">атриотическое воспитание </w:t>
      </w:r>
      <w:r w:rsidR="00D35ABE" w:rsidRPr="00787285">
        <w:rPr>
          <w:rFonts w:ascii="Times New Roman" w:hAnsi="Times New Roman"/>
          <w:b/>
          <w:sz w:val="28"/>
          <w:szCs w:val="28"/>
        </w:rPr>
        <w:t>граждан</w:t>
      </w:r>
      <w:r w:rsidRPr="00787285">
        <w:rPr>
          <w:rFonts w:ascii="Times New Roman" w:hAnsi="Times New Roman"/>
          <w:b/>
          <w:sz w:val="28"/>
          <w:szCs w:val="28"/>
        </w:rPr>
        <w:t xml:space="preserve"> муниципального образования «Смоленский район» Смоленской области на 201</w:t>
      </w:r>
      <w:r w:rsidR="006B36DA">
        <w:rPr>
          <w:rFonts w:ascii="Times New Roman" w:hAnsi="Times New Roman"/>
          <w:b/>
          <w:sz w:val="28"/>
          <w:szCs w:val="28"/>
        </w:rPr>
        <w:t>7</w:t>
      </w:r>
      <w:r w:rsidRPr="00787285">
        <w:rPr>
          <w:rFonts w:ascii="Times New Roman" w:hAnsi="Times New Roman"/>
          <w:b/>
          <w:sz w:val="28"/>
          <w:szCs w:val="28"/>
        </w:rPr>
        <w:t>-20</w:t>
      </w:r>
      <w:r w:rsidR="006B36DA">
        <w:rPr>
          <w:rFonts w:ascii="Times New Roman" w:hAnsi="Times New Roman"/>
          <w:b/>
          <w:sz w:val="28"/>
          <w:szCs w:val="28"/>
        </w:rPr>
        <w:t>19</w:t>
      </w:r>
      <w:r w:rsidRPr="00787285">
        <w:rPr>
          <w:rFonts w:ascii="Times New Roman" w:hAnsi="Times New Roman"/>
          <w:b/>
          <w:sz w:val="28"/>
          <w:szCs w:val="28"/>
        </w:rPr>
        <w:t xml:space="preserve"> годы</w:t>
      </w:r>
      <w:r w:rsidR="00934061" w:rsidRPr="00787285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3"/>
        <w:gridCol w:w="7100"/>
      </w:tblGrid>
      <w:tr w:rsidR="00645A1B" w:rsidRPr="00934061" w:rsidTr="00110D49">
        <w:tc>
          <w:tcPr>
            <w:tcW w:w="2953" w:type="dxa"/>
          </w:tcPr>
          <w:p w:rsidR="00645A1B" w:rsidRPr="00934061" w:rsidRDefault="00645A1B" w:rsidP="00110D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110D4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</w:tcPr>
          <w:p w:rsidR="00645A1B" w:rsidRPr="00934061" w:rsidRDefault="003B0B05" w:rsidP="006B36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5A1B" w:rsidRPr="00934061">
              <w:rPr>
                <w:rFonts w:ascii="Times New Roman" w:hAnsi="Times New Roman"/>
                <w:sz w:val="28"/>
                <w:szCs w:val="28"/>
              </w:rPr>
              <w:t>атриотическое воспитание граждан муниципального образования «Смоленский район» Смоленской области</w:t>
            </w:r>
            <w:r w:rsidR="00934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061" w:rsidRPr="00934061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6B36DA">
              <w:rPr>
                <w:rFonts w:ascii="Times New Roman" w:hAnsi="Times New Roman"/>
                <w:sz w:val="28"/>
                <w:szCs w:val="28"/>
              </w:rPr>
              <w:t>17</w:t>
            </w:r>
            <w:r w:rsidR="00934061"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 w:rsidR="006B36DA">
              <w:rPr>
                <w:rFonts w:ascii="Times New Roman" w:hAnsi="Times New Roman"/>
                <w:sz w:val="28"/>
                <w:szCs w:val="28"/>
              </w:rPr>
              <w:t>19</w:t>
            </w:r>
            <w:r w:rsidR="00934061" w:rsidRPr="0093406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BF4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04D4" w:rsidRPr="00934061" w:rsidTr="00110D49">
        <w:tc>
          <w:tcPr>
            <w:tcW w:w="2953" w:type="dxa"/>
          </w:tcPr>
          <w:p w:rsidR="003E04D4" w:rsidRPr="00934061" w:rsidRDefault="003E04D4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00" w:type="dxa"/>
          </w:tcPr>
          <w:p w:rsidR="003E04D4" w:rsidRPr="00934061" w:rsidRDefault="003E04D4" w:rsidP="002A562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30 декабря 2015 года № 1493 </w:t>
            </w:r>
            <w:r w:rsidR="00D35ABE" w:rsidRPr="00934061">
              <w:rPr>
                <w:rFonts w:ascii="Times New Roman" w:hAnsi="Times New Roman"/>
                <w:sz w:val="28"/>
                <w:szCs w:val="28"/>
              </w:rPr>
              <w:t>«О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программе «Патриотическое воспитание граждан Российской Федерации на 2016-2020 годы»,</w:t>
            </w:r>
            <w:r w:rsidR="00D35ABE" w:rsidRPr="00934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5ABE" w:rsidRPr="00934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областной закон «О патриотическом воспитании в Смоленской области» №94-з от 10 июля 2014г,</w:t>
            </w:r>
            <w:r w:rsidR="00D35ABE" w:rsidRPr="0093406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Смоленской области от 29.06.2016 №364 </w:t>
            </w:r>
            <w:r w:rsidRPr="00934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«Об утверждении областной государственной программы «Гражданско-патриотическое воспитание граждан в Смоленской области» на 2016 - 2020 годы»</w:t>
            </w:r>
            <w:r w:rsidR="00BF47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44ADA" w:rsidRPr="00934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04D4" w:rsidRPr="00934061" w:rsidTr="00110D49">
        <w:tc>
          <w:tcPr>
            <w:tcW w:w="2953" w:type="dxa"/>
          </w:tcPr>
          <w:p w:rsidR="003E04D4" w:rsidRPr="00934061" w:rsidRDefault="003E04D4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100" w:type="dxa"/>
          </w:tcPr>
          <w:p w:rsidR="003E04D4" w:rsidRPr="00934061" w:rsidRDefault="003E04D4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  <w:r w:rsidR="00BF4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04D4" w:rsidRPr="00934061" w:rsidTr="00110D49">
        <w:tc>
          <w:tcPr>
            <w:tcW w:w="2953" w:type="dxa"/>
          </w:tcPr>
          <w:p w:rsidR="003E04D4" w:rsidRPr="00934061" w:rsidRDefault="003E04D4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100" w:type="dxa"/>
          </w:tcPr>
          <w:p w:rsidR="003E04D4" w:rsidRPr="00934061" w:rsidRDefault="003E04D4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Администрация муниципального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>образования «Смоленский район» Смоленской области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(далее- Администрация)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35217" w:rsidRPr="00934061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BF476C">
              <w:rPr>
                <w:rFonts w:ascii="Times New Roman" w:hAnsi="Times New Roman"/>
                <w:sz w:val="28"/>
                <w:szCs w:val="28"/>
              </w:rPr>
              <w:t>и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>образования «Смоленский район» Смоленской области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(далее- комитет по образованию)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35217" w:rsidRPr="00934061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BF476C">
              <w:rPr>
                <w:rFonts w:ascii="Times New Roman" w:hAnsi="Times New Roman"/>
                <w:sz w:val="28"/>
                <w:szCs w:val="28"/>
              </w:rPr>
              <w:t>и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76C" w:rsidRPr="00934061">
              <w:rPr>
                <w:rFonts w:ascii="Times New Roman" w:hAnsi="Times New Roman"/>
                <w:sz w:val="28"/>
                <w:szCs w:val="28"/>
              </w:rPr>
              <w:t>образования «Смоленский район» Смоленской области</w:t>
            </w:r>
            <w:r w:rsidR="00BF476C">
              <w:rPr>
                <w:rFonts w:ascii="Times New Roman" w:hAnsi="Times New Roman"/>
                <w:sz w:val="28"/>
                <w:szCs w:val="28"/>
              </w:rPr>
              <w:t xml:space="preserve"> (далее- комитет по культуре)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отдел </w:t>
            </w:r>
            <w:r w:rsidR="00C35217" w:rsidRPr="00934061">
              <w:rPr>
                <w:rFonts w:ascii="Times New Roman" w:hAnsi="Times New Roman"/>
                <w:sz w:val="28"/>
                <w:szCs w:val="28"/>
              </w:rPr>
              <w:t>В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оенного комиссариата </w:t>
            </w:r>
            <w:r w:rsidR="00C35217" w:rsidRPr="00934061">
              <w:rPr>
                <w:rFonts w:ascii="Times New Roman" w:hAnsi="Times New Roman"/>
                <w:sz w:val="28"/>
                <w:szCs w:val="28"/>
              </w:rPr>
              <w:t xml:space="preserve">Смоленской области по Смоленскому району </w:t>
            </w:r>
            <w:r w:rsidR="00987162">
              <w:rPr>
                <w:rFonts w:ascii="Times New Roman" w:hAnsi="Times New Roman"/>
                <w:sz w:val="28"/>
                <w:szCs w:val="28"/>
              </w:rPr>
              <w:t>(далее ОВК)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 (по согласованию), Отдел МВД России по </w:t>
            </w:r>
            <w:r w:rsidR="00C35217" w:rsidRPr="00934061">
              <w:rPr>
                <w:rFonts w:ascii="Times New Roman" w:hAnsi="Times New Roman"/>
                <w:sz w:val="28"/>
                <w:szCs w:val="28"/>
              </w:rPr>
              <w:t>Смоленскому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 району (далее ОВД) (по согласованию), совет ветеранов</w:t>
            </w:r>
            <w:r w:rsidR="003B0B05">
              <w:rPr>
                <w:rFonts w:ascii="Times New Roman" w:hAnsi="Times New Roman"/>
                <w:sz w:val="28"/>
                <w:szCs w:val="28"/>
              </w:rPr>
              <w:t xml:space="preserve"> Смоленского района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, администрации сельских поселений (далее СП)</w:t>
            </w:r>
            <w:r w:rsidR="00BF476C">
              <w:rPr>
                <w:rFonts w:ascii="Times New Roman" w:hAnsi="Times New Roman"/>
                <w:sz w:val="28"/>
                <w:szCs w:val="28"/>
              </w:rPr>
              <w:t>, общественные организации (по согласованию).</w:t>
            </w:r>
          </w:p>
        </w:tc>
      </w:tr>
      <w:tr w:rsidR="003E04D4" w:rsidRPr="00934061" w:rsidTr="00110D49">
        <w:tc>
          <w:tcPr>
            <w:tcW w:w="2953" w:type="dxa"/>
          </w:tcPr>
          <w:p w:rsidR="003E04D4" w:rsidRPr="00934061" w:rsidRDefault="00C3521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7100" w:type="dxa"/>
          </w:tcPr>
          <w:p w:rsidR="003E04D4" w:rsidRPr="00934061" w:rsidRDefault="006B36DA" w:rsidP="00735C5A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муниципальной программы на 2017-2019гг составляет </w:t>
            </w:r>
            <w:r w:rsidRPr="006B36DA">
              <w:rPr>
                <w:sz w:val="28"/>
                <w:szCs w:val="28"/>
              </w:rPr>
              <w:t>1</w:t>
            </w:r>
            <w:r w:rsidR="00735C5A">
              <w:rPr>
                <w:sz w:val="28"/>
                <w:szCs w:val="28"/>
              </w:rPr>
              <w:t>5</w:t>
            </w:r>
            <w:r w:rsidRPr="006B36DA">
              <w:rPr>
                <w:sz w:val="28"/>
                <w:szCs w:val="28"/>
              </w:rPr>
              <w:t xml:space="preserve">0000 рублей </w:t>
            </w:r>
            <w:r w:rsidRPr="006B36DA">
              <w:rPr>
                <w:sz w:val="28"/>
                <w:szCs w:val="28"/>
              </w:rPr>
              <w:lastRenderedPageBreak/>
              <w:t>бюджета муниципального образования «Смоле</w:t>
            </w:r>
            <w:r>
              <w:rPr>
                <w:sz w:val="28"/>
                <w:szCs w:val="28"/>
              </w:rPr>
              <w:t xml:space="preserve">нский район» Смоленской области, в том числе по годам </w:t>
            </w:r>
            <w:proofErr w:type="gramStart"/>
            <w:r>
              <w:rPr>
                <w:sz w:val="28"/>
                <w:szCs w:val="28"/>
              </w:rPr>
              <w:t xml:space="preserve">реализации: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2017г.- </w:t>
            </w:r>
            <w:r w:rsidR="00735C5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000руб.,                                                                              2018г.- </w:t>
            </w:r>
            <w:r w:rsidR="00735C5A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00руб.,                                                                               2019г.- </w:t>
            </w:r>
            <w:r w:rsidR="00735C5A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00руб.</w:t>
            </w:r>
          </w:p>
        </w:tc>
      </w:tr>
      <w:tr w:rsidR="003E04D4" w:rsidRPr="00934061" w:rsidTr="00110D49">
        <w:tc>
          <w:tcPr>
            <w:tcW w:w="2953" w:type="dxa"/>
          </w:tcPr>
          <w:p w:rsidR="003E04D4" w:rsidRPr="00934061" w:rsidRDefault="00C3521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100" w:type="dxa"/>
          </w:tcPr>
          <w:p w:rsidR="003E04D4" w:rsidRPr="00934061" w:rsidRDefault="00C3521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патриотического воспитания, обеспечивающей целенаправленное формирование у населения района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</w:t>
            </w:r>
            <w:r w:rsidR="008A7C29" w:rsidRPr="00934061">
              <w:rPr>
                <w:rFonts w:ascii="Times New Roman" w:hAnsi="Times New Roman"/>
                <w:sz w:val="28"/>
                <w:szCs w:val="28"/>
              </w:rPr>
              <w:t>конституционных обязанностей.</w:t>
            </w:r>
          </w:p>
        </w:tc>
      </w:tr>
      <w:tr w:rsidR="003E04D4" w:rsidRPr="00934061" w:rsidTr="00110D49">
        <w:tc>
          <w:tcPr>
            <w:tcW w:w="2953" w:type="dxa"/>
          </w:tcPr>
          <w:p w:rsidR="003E04D4" w:rsidRPr="00934061" w:rsidRDefault="008A7C2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00" w:type="dxa"/>
          </w:tcPr>
          <w:p w:rsidR="00FB23FA" w:rsidRPr="00934061" w:rsidRDefault="00787285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FB23FA" w:rsidRPr="00934061">
              <w:rPr>
                <w:rFonts w:ascii="Times New Roman" w:hAnsi="Times New Roman"/>
                <w:sz w:val="28"/>
                <w:szCs w:val="28"/>
              </w:rPr>
              <w:t xml:space="preserve">родолжить создание эффективной системы патриотического воспитания, обеспечивающей оптимальные условия развития у граждан верности Отечеству, готовности к достойному служению обществу и государству;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продолжить совершенствование нормативно-правовой и организационно- методической базы патриотического воспитания;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района;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привлечь к участию в патриотическом воспитании общественные организации (объединения), трудовые коллективы, отдельных граждан;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повысить уровень работы со средствами массовой информации и печати по вопросам патриотического воспитания детей и обучающейся молодежи; </w:t>
            </w:r>
          </w:p>
          <w:p w:rsidR="00FB23FA" w:rsidRPr="00FB23FA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3FA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- обеспечить пропаганду и популяризацию в среде молодёжи участия в мероприятиях патриотической направленности;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- усилить роль семьи в патриотическом воспитании детей;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-повысить качество патриотического воспитания в образовательных учреждениях,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воспитывать патриотические чувства и сознание молодежи района на основе исторических ценностей и роли в развитии экономики, культуры, искусства республики;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обеспечить развитие системы районных массовых мероприятий по патриотическому воспитанию детей и молодежи; </w:t>
            </w:r>
          </w:p>
          <w:p w:rsidR="00FB23FA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- повысить качество обучения граждан начальным знаниям в области обороны и их подготовки по основам военной службы; </w:t>
            </w:r>
          </w:p>
          <w:p w:rsidR="003E04D4" w:rsidRPr="00934061" w:rsidRDefault="00FB23FA" w:rsidP="002A562D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- обеспечить физическое развитие учащихся, формирование у них потребности в здоровом образе жизни.</w:t>
            </w:r>
          </w:p>
        </w:tc>
      </w:tr>
      <w:tr w:rsidR="00F74A06" w:rsidRPr="00934061" w:rsidTr="00110D49">
        <w:tc>
          <w:tcPr>
            <w:tcW w:w="2953" w:type="dxa"/>
          </w:tcPr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100" w:type="dxa"/>
          </w:tcPr>
          <w:p w:rsidR="00F74A06" w:rsidRPr="00E60CC7" w:rsidRDefault="00F74A06" w:rsidP="00735C5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рограммы позволит усовершенствовать систему патриотического воспитания 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граждан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муниципального образования «Смоленский район» Смоленской области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а именно: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 xml:space="preserve">- будет проведено не менее </w:t>
            </w:r>
            <w:r w:rsidR="00735C5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50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мероприятий, направленных на военно-патриотическое, гражданское, историко-краеведческое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воспитан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ие;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- участниками мероприятий п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рограммы станут не менее </w:t>
            </w:r>
            <w:r w:rsidR="00C85BD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000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человек, среди которых </w:t>
            </w:r>
            <w:r w:rsidR="00C85BD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7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0% составят 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дети, 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подростки</w:t>
            </w:r>
            <w:r w:rsidR="00C85BD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и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молодежь;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 xml:space="preserve">- не менее 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36 образовательных 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организаций примут участие в реализации </w:t>
            </w:r>
            <w:r w:rsidR="00FA711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r w:rsidRPr="00E60C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рограммы.</w:t>
            </w:r>
          </w:p>
        </w:tc>
      </w:tr>
      <w:tr w:rsidR="00F74A06" w:rsidRPr="00934061" w:rsidTr="00110D49">
        <w:tc>
          <w:tcPr>
            <w:tcW w:w="2953" w:type="dxa"/>
          </w:tcPr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00" w:type="dxa"/>
          </w:tcPr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–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 годы</w:t>
            </w:r>
          </w:p>
        </w:tc>
      </w:tr>
      <w:tr w:rsidR="00F74A06" w:rsidRPr="00934061" w:rsidTr="00110D49">
        <w:tc>
          <w:tcPr>
            <w:tcW w:w="2953" w:type="dxa"/>
          </w:tcPr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7100" w:type="dxa"/>
          </w:tcPr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Программные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осуществляются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 по следующим направлениям: </w:t>
            </w:r>
          </w:p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процесса патриотического воспитания; </w:t>
            </w:r>
          </w:p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подготовка граждан к воинской службе; </w:t>
            </w:r>
          </w:p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и проведение массовых мероприятий патриотической направленности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координация деятельности общественных организаций (объединений) в интересах патриотического воспитания жителей муниципального района; </w:t>
            </w:r>
          </w:p>
          <w:p w:rsidR="00F74A06" w:rsidRPr="00934061" w:rsidRDefault="00F74A06" w:rsidP="00F74A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в области патриотического воспитания. </w:t>
            </w:r>
          </w:p>
        </w:tc>
      </w:tr>
      <w:tr w:rsidR="00FA7119" w:rsidRPr="00934061" w:rsidTr="00110D49">
        <w:tc>
          <w:tcPr>
            <w:tcW w:w="2953" w:type="dxa"/>
          </w:tcPr>
          <w:p w:rsidR="00FA7119" w:rsidRPr="00E60CC7" w:rsidRDefault="00FA7119" w:rsidP="00FA711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60CC7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муниципальной</w:t>
            </w:r>
            <w:r w:rsidRPr="00E60CC7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программы и показатели эффективности</w:t>
            </w:r>
          </w:p>
        </w:tc>
        <w:tc>
          <w:tcPr>
            <w:tcW w:w="7100" w:type="dxa"/>
          </w:tcPr>
          <w:p w:rsidR="00FA7119" w:rsidRPr="00934061" w:rsidRDefault="00FA7119" w:rsidP="00FA71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результате реализации п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рограммы ожидаются следующие социальные эффекты: </w:t>
            </w:r>
          </w:p>
          <w:p w:rsidR="00FA7119" w:rsidRPr="00934061" w:rsidRDefault="00FA7119" w:rsidP="00FA71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1. Повысится качество патриотического воспитания. Будут созданы условия: 1) для формирования патриотического сознания детей и молодежи; 2) сохранения государственных и национальных традиций;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3) развития патриотических чувств. </w:t>
            </w:r>
          </w:p>
          <w:p w:rsidR="00FA7119" w:rsidRPr="00934061" w:rsidRDefault="00FA7119" w:rsidP="00FA71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2. Планируется сформировать у допризывной молодёжи позитивный образ армейской службы и ответственное отношение к ней. </w:t>
            </w:r>
          </w:p>
          <w:p w:rsidR="00FA7119" w:rsidRPr="00934061" w:rsidRDefault="00FA7119" w:rsidP="00FA71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редполагается положительная динамика роста патриотизма в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7119" w:rsidRPr="00934061" w:rsidRDefault="00FA7119" w:rsidP="00FA71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4. Будет обеспечено внедрение информационно- коммуникационных технологий в организацию процесса 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04D4" w:rsidRPr="00934061" w:rsidRDefault="003E04D4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1B32" w:rsidRPr="002A562D" w:rsidRDefault="005F1B32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A562D">
        <w:rPr>
          <w:rFonts w:ascii="Times New Roman" w:hAnsi="Times New Roman"/>
          <w:b/>
          <w:sz w:val="28"/>
          <w:szCs w:val="28"/>
        </w:rPr>
        <w:t>Введение</w:t>
      </w:r>
    </w:p>
    <w:p w:rsidR="00597595" w:rsidRPr="00934061" w:rsidRDefault="00D35ABE" w:rsidP="002A562D">
      <w:pPr>
        <w:pStyle w:val="text3cl"/>
        <w:shd w:val="clear" w:color="auto" w:fill="FFFFFF"/>
        <w:spacing w:before="144" w:beforeAutospacing="0" w:after="288" w:afterAutospacing="0"/>
        <w:ind w:firstLine="851"/>
        <w:jc w:val="both"/>
        <w:rPr>
          <w:sz w:val="28"/>
          <w:szCs w:val="28"/>
        </w:rPr>
      </w:pPr>
      <w:r w:rsidRPr="00934061">
        <w:rPr>
          <w:sz w:val="28"/>
          <w:szCs w:val="28"/>
        </w:rPr>
        <w:t>Муниципальная программа «</w:t>
      </w:r>
      <w:r w:rsidR="00240CEB">
        <w:rPr>
          <w:sz w:val="28"/>
          <w:szCs w:val="28"/>
        </w:rPr>
        <w:t>П</w:t>
      </w:r>
      <w:r w:rsidRPr="00934061">
        <w:rPr>
          <w:sz w:val="28"/>
          <w:szCs w:val="28"/>
        </w:rPr>
        <w:t>атриотическое воспитание граждан муниципального образования «Смоленский район» Смоленской области» на 201</w:t>
      </w:r>
      <w:r w:rsidR="00FA7119">
        <w:rPr>
          <w:sz w:val="28"/>
          <w:szCs w:val="28"/>
        </w:rPr>
        <w:t>7</w:t>
      </w:r>
      <w:r w:rsidRPr="00934061">
        <w:rPr>
          <w:sz w:val="28"/>
          <w:szCs w:val="28"/>
        </w:rPr>
        <w:t>-20</w:t>
      </w:r>
      <w:r w:rsidR="00FA7119">
        <w:rPr>
          <w:sz w:val="28"/>
          <w:szCs w:val="28"/>
        </w:rPr>
        <w:t>19</w:t>
      </w:r>
      <w:r w:rsidRPr="00934061">
        <w:rPr>
          <w:sz w:val="28"/>
          <w:szCs w:val="28"/>
        </w:rPr>
        <w:t xml:space="preserve"> годы</w:t>
      </w:r>
      <w:r w:rsidRPr="00934061">
        <w:rPr>
          <w:color w:val="000000"/>
          <w:sz w:val="28"/>
          <w:szCs w:val="28"/>
        </w:rPr>
        <w:t xml:space="preserve"> </w:t>
      </w:r>
      <w:r w:rsidR="005F1B32" w:rsidRPr="00934061">
        <w:rPr>
          <w:sz w:val="28"/>
          <w:szCs w:val="28"/>
        </w:rPr>
        <w:t xml:space="preserve">разработана на основании </w:t>
      </w:r>
      <w:r w:rsidRPr="00934061">
        <w:rPr>
          <w:sz w:val="28"/>
          <w:szCs w:val="28"/>
        </w:rPr>
        <w:t xml:space="preserve">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годы», </w:t>
      </w:r>
      <w:r w:rsidRPr="00934061">
        <w:rPr>
          <w:color w:val="000000"/>
          <w:sz w:val="28"/>
          <w:szCs w:val="28"/>
        </w:rPr>
        <w:t>областного закона «О патриотическом воспитании в Смоленской области» №94-з от 10 июля 2014г,</w:t>
      </w:r>
      <w:r w:rsidRPr="00934061">
        <w:rPr>
          <w:sz w:val="28"/>
          <w:szCs w:val="28"/>
        </w:rPr>
        <w:t xml:space="preserve"> постановления Администрации Смоленской области от 29.06.2016 №364 </w:t>
      </w:r>
      <w:r w:rsidRPr="00934061">
        <w:rPr>
          <w:color w:val="000000"/>
          <w:sz w:val="28"/>
          <w:szCs w:val="28"/>
        </w:rPr>
        <w:t>«Об утверждении областной государственной программы «Гражданско-патриотическое воспитание граждан в Смоленской области» на 2016 - 2020 годы»</w:t>
      </w:r>
      <w:r w:rsidR="005F1B32" w:rsidRPr="00934061">
        <w:rPr>
          <w:sz w:val="28"/>
          <w:szCs w:val="28"/>
        </w:rPr>
        <w:t xml:space="preserve">. Программа призвана повысить эффективность решения проблем гражданско-патриотического воспитания как важнейшей духовной и социальной задачи. </w:t>
      </w:r>
    </w:p>
    <w:p w:rsidR="002544F7" w:rsidRPr="00FB23FA" w:rsidRDefault="002544F7" w:rsidP="002A562D">
      <w:pPr>
        <w:pStyle w:val="text3cl"/>
        <w:shd w:val="clear" w:color="auto" w:fill="FFFFFF"/>
        <w:spacing w:before="144" w:beforeAutospacing="0" w:after="28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B23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</w:t>
      </w:r>
      <w:r w:rsidRPr="00FB23FA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традиционных для России идеалов и ценностей, национальной идеи. Важнейшими задачами воспитания являются: формирование гражданской ответственности и правового самосознания, российской идентичности, патриотичности, духовности и культуры, инициативности и самостоятельности, толерантности.</w:t>
      </w:r>
      <w:r w:rsidRPr="00FB23FA">
        <w:rPr>
          <w:color w:val="000000" w:themeColor="text1"/>
          <w:sz w:val="28"/>
          <w:szCs w:val="28"/>
        </w:rPr>
        <w:t xml:space="preserve"> </w:t>
      </w:r>
    </w:p>
    <w:p w:rsidR="00597595" w:rsidRPr="00934061" w:rsidRDefault="005F1B32" w:rsidP="002A562D">
      <w:pPr>
        <w:pStyle w:val="text3cl"/>
        <w:shd w:val="clear" w:color="auto" w:fill="FFFFFF"/>
        <w:spacing w:before="144" w:beforeAutospacing="0" w:after="288" w:afterAutospacing="0"/>
        <w:ind w:firstLine="851"/>
        <w:jc w:val="both"/>
        <w:rPr>
          <w:sz w:val="28"/>
          <w:szCs w:val="28"/>
        </w:rPr>
      </w:pPr>
      <w:r w:rsidRPr="00934061">
        <w:rPr>
          <w:sz w:val="28"/>
          <w:szCs w:val="28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может и должен служить возрождению духовно-нравственных устоев нашего общества. </w:t>
      </w:r>
    </w:p>
    <w:p w:rsidR="00597595" w:rsidRPr="00934061" w:rsidRDefault="005F1B32" w:rsidP="002A562D">
      <w:pPr>
        <w:pStyle w:val="text3cl"/>
        <w:shd w:val="clear" w:color="auto" w:fill="FFFFFF"/>
        <w:spacing w:before="144" w:beforeAutospacing="0" w:after="288" w:afterAutospacing="0"/>
        <w:ind w:firstLine="851"/>
        <w:jc w:val="both"/>
        <w:rPr>
          <w:color w:val="494949"/>
          <w:sz w:val="28"/>
          <w:szCs w:val="28"/>
        </w:rPr>
      </w:pPr>
      <w:r w:rsidRPr="00934061">
        <w:rPr>
          <w:sz w:val="28"/>
          <w:szCs w:val="28"/>
        </w:rPr>
        <w:t xml:space="preserve">Данная Программа представляет собой объединенный единой целью комплекс нормативных правовых, организационных, информационно-пропагандистских и методических мероприятий и направлена на совершенствование системы гражданского и патриотического воспитания в муниципальном </w:t>
      </w:r>
      <w:r w:rsidR="00D35ABE" w:rsidRPr="00934061">
        <w:rPr>
          <w:sz w:val="28"/>
          <w:szCs w:val="28"/>
        </w:rPr>
        <w:t>образовании «Смоленский район» Смоленской области</w:t>
      </w:r>
      <w:r w:rsidRPr="00934061">
        <w:rPr>
          <w:sz w:val="28"/>
          <w:szCs w:val="28"/>
        </w:rPr>
        <w:t xml:space="preserve">, формирование у </w:t>
      </w:r>
      <w:r w:rsidR="00994C63" w:rsidRPr="00934061">
        <w:rPr>
          <w:sz w:val="28"/>
          <w:szCs w:val="28"/>
        </w:rPr>
        <w:t>населения района</w:t>
      </w:r>
      <w:r w:rsidRPr="00934061">
        <w:rPr>
          <w:sz w:val="28"/>
          <w:szCs w:val="28"/>
        </w:rPr>
        <w:t xml:space="preserve"> высокого патриотического сознания, активной гражданской позиции, идеала верности Отечеству, готовности к выполнению конституционных обязанностей. </w:t>
      </w:r>
      <w:r w:rsidR="00597595" w:rsidRPr="00FB23FA">
        <w:rPr>
          <w:color w:val="000000" w:themeColor="text1"/>
          <w:sz w:val="28"/>
          <w:szCs w:val="28"/>
        </w:rPr>
        <w:t>Программа ориентирована на все социальные слои и возрастные группы граждан, ее основание - компоненты, позволяющие формировать патриотическое сознание граждан как важнейшей ценности, одной из основ духовно-нравственного единства общества. При этом учитывается опыт и достижения прошлого, современные реалии и проблемы, тенденции развития нашего общества.</w:t>
      </w:r>
    </w:p>
    <w:p w:rsidR="00EE0B85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Результатом реализации Программы станет: повышение качества гражданского и патриотического воспитания </w:t>
      </w:r>
      <w:r w:rsidR="00994C63" w:rsidRPr="00934061">
        <w:rPr>
          <w:rFonts w:ascii="Times New Roman" w:hAnsi="Times New Roman"/>
          <w:sz w:val="28"/>
          <w:szCs w:val="28"/>
        </w:rPr>
        <w:t>населения</w:t>
      </w:r>
      <w:r w:rsidRPr="00934061">
        <w:rPr>
          <w:rFonts w:ascii="Times New Roman" w:hAnsi="Times New Roman"/>
          <w:sz w:val="28"/>
          <w:szCs w:val="28"/>
        </w:rPr>
        <w:t xml:space="preserve">, более широкое привлечение к участию в патриотическом воспитании представителей государственных и муниципальных учреждений, общественных организаций, трудовых коллективов, отдельных граждан; обобщение и распространение передового опыта работы, совершенствование форм организации патриотического воспитания, выработка новых подходов к формированию патриотического сознания, гражданской ответственности. В целях оценки и контроля за ходом выполнения мероприятий Программы будет организована система мониторинга организации патриотического воспитания в образовательных учреждениях района. Полученная информация будет использоваться для анализа реализации мероприятий Программы и внесения в них необходимых корректировок. </w:t>
      </w:r>
    </w:p>
    <w:p w:rsidR="003E04D4" w:rsidRPr="00934061" w:rsidRDefault="003E04D4" w:rsidP="002A56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6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57078" w:rsidRDefault="00857078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F1B32" w:rsidRPr="00FB23FA" w:rsidRDefault="005F1B32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lastRenderedPageBreak/>
        <w:t>I. Содержание проблемы</w:t>
      </w:r>
    </w:p>
    <w:p w:rsidR="007B1178" w:rsidRDefault="00857078" w:rsidP="007B1178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Сегодня</w:t>
      </w:r>
      <w:r w:rsid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современном этапе развития Российского государства</w:t>
      </w:r>
      <w:r w:rsid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ярко выражена тенденция, направленная на укрепление государственности, возрождение культурно-исторических традиций, формирование демократического, гражданского общества. В этих условиях особую значимость приобретает задача консолидации общества на основе гражданско-патриотических ценностей и нравственно-культурных традиций России. В обществе возникло осознание того, что патриотизм должен стать неотъемлемой составной частью российского менталитета, без патриотизма невозможно построить новое сильное государство. Только путем уважения к собственной истории, к делам и традициям старших поколений можно вырастить морально здоровую молодежь. Необходимо возрождать национальную гордость, национальное достоинство и национальную культуру.</w:t>
      </w:r>
      <w:r w:rsidRPr="007B117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7B117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B1178" w:rsidRDefault="00857078" w:rsidP="007B1178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этих условиях гражданско-патриотическое воспитание за последние годы приобрело государственное значение. В настоящее время в стране и в области уже реализуются принципы комплексного подхода к обеспечению оптимальных условий для формирования активной гражданской позиции, высокого патриотического сознания и чувства гордости за свое Отечество</w:t>
      </w:r>
      <w:r w:rsidR="00554D78"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7B1178" w:rsidRPr="007B1178" w:rsidRDefault="00857078" w:rsidP="007B1178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 настоящего времени в </w:t>
      </w:r>
      <w:r w:rsidR="00554D78"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муниципальном образовании «Смоленский район» Смоленской области</w:t>
      </w: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работа по патриотическому воспитанию </w:t>
      </w:r>
      <w:r w:rsidR="00554D78"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елась в рамках муниципальной программы </w:t>
      </w:r>
      <w:r w:rsidR="00554D78"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«Молодёжь муниципального образования «Смоленский район» Смоленской области на 2014-2016гг»</w:t>
      </w: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7B1178"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B1178" w:rsidRPr="007B1178">
        <w:rPr>
          <w:rFonts w:ascii="Times New Roman" w:hAnsi="Times New Roman"/>
          <w:sz w:val="28"/>
          <w:szCs w:val="28"/>
        </w:rPr>
        <w:t xml:space="preserve">Поэтому в целом сложилась система гражданско-патриотического воспитания детей и молодежи. Обеспечивается взаимодействие Администрации, образовательных учреждений, трудовых коллективов, общественных объединений, средств массовой информации. </w:t>
      </w:r>
    </w:p>
    <w:p w:rsidR="007B1178" w:rsidRPr="007B1178" w:rsidRDefault="007B1178" w:rsidP="007B117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7B1178">
        <w:rPr>
          <w:sz w:val="28"/>
          <w:szCs w:val="28"/>
        </w:rPr>
        <w:t xml:space="preserve">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еще не стал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</w:t>
      </w:r>
    </w:p>
    <w:p w:rsidR="00857078" w:rsidRPr="007B1178" w:rsidRDefault="00857078" w:rsidP="007B117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Осознавая значимость и важность обеспечения исторической преемственности поколений, сохранение, распространение и развитие национальной культуры, воспитание патриотов России, граждан правового, демократического, социального государства</w:t>
      </w:r>
      <w:r w:rsid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B11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назрела необходимость в принятии данной муниципальной программы, которая позволит добиться изменения отношения граждан, общественности, средств массовой информации к проблемам патриотического воспитания.</w:t>
      </w:r>
      <w:r w:rsidRPr="007B1178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</w:p>
    <w:p w:rsidR="000C6329" w:rsidRPr="007B1178" w:rsidRDefault="007B1178" w:rsidP="007B117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гражданско-патриотического воспитания</w:t>
      </w:r>
      <w:r w:rsidR="000949C5" w:rsidRPr="007B1178">
        <w:rPr>
          <w:rFonts w:ascii="Times New Roman" w:hAnsi="Times New Roman"/>
          <w:sz w:val="28"/>
          <w:szCs w:val="28"/>
        </w:rPr>
        <w:t xml:space="preserve"> должна быть направлена на:</w:t>
      </w:r>
      <w:r w:rsidR="00833768" w:rsidRPr="007B1178">
        <w:rPr>
          <w:rFonts w:ascii="Times New Roman" w:hAnsi="Times New Roman"/>
          <w:sz w:val="28"/>
          <w:szCs w:val="28"/>
        </w:rPr>
        <w:t xml:space="preserve"> </w:t>
      </w:r>
    </w:p>
    <w:p w:rsidR="00833768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 формирование патриотических чувств и сознани</w:t>
      </w:r>
      <w:r w:rsidR="000949C5" w:rsidRPr="00934061">
        <w:rPr>
          <w:rFonts w:ascii="Times New Roman" w:hAnsi="Times New Roman"/>
          <w:sz w:val="28"/>
          <w:szCs w:val="28"/>
        </w:rPr>
        <w:t>я</w:t>
      </w:r>
      <w:r w:rsidRPr="00934061">
        <w:rPr>
          <w:rFonts w:ascii="Times New Roman" w:hAnsi="Times New Roman"/>
          <w:sz w:val="28"/>
          <w:szCs w:val="28"/>
        </w:rPr>
        <w:t xml:space="preserve"> молодежи на основе культурно-исторических ценностей, славных трудовых и боевых традиций; </w:t>
      </w:r>
    </w:p>
    <w:p w:rsidR="00833768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lastRenderedPageBreak/>
        <w:t xml:space="preserve"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 </w:t>
      </w:r>
    </w:p>
    <w:p w:rsidR="00833768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формирование глубокого понимания конституционного, гражданского и воинского долга, развитие высокой культуры и образованности; </w:t>
      </w:r>
    </w:p>
    <w:p w:rsidR="00833768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осознание идеи, во имя которой проявляется готовность к достойному служению Отечеству; </w:t>
      </w:r>
    </w:p>
    <w:p w:rsidR="00833768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 </w:t>
      </w:r>
    </w:p>
    <w:p w:rsidR="00833768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молодежи. </w:t>
      </w:r>
    </w:p>
    <w:p w:rsidR="000C6329" w:rsidRPr="00934061" w:rsidRDefault="000C6329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color w:val="000000" w:themeColor="text1"/>
          <w:sz w:val="28"/>
          <w:szCs w:val="28"/>
        </w:rPr>
        <w:t xml:space="preserve">Для повышения результативности патриотического воспитания представляется целесообразным осуществлять его программно-целевыми методами, ориентированными на воспитание высоких духовно-нравственных принципов и гражданской ответственности. </w:t>
      </w:r>
      <w:r w:rsidR="005F1B32" w:rsidRPr="00934061">
        <w:rPr>
          <w:rFonts w:ascii="Times New Roman" w:hAnsi="Times New Roman"/>
          <w:sz w:val="28"/>
          <w:szCs w:val="28"/>
        </w:rPr>
        <w:t>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района.</w:t>
      </w:r>
    </w:p>
    <w:p w:rsidR="005F1B32" w:rsidRPr="00FB23FA" w:rsidRDefault="005F1B32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t>II. Цель и задачи Программы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Основной целью программы является совершенствование системы патриотического воспитания, обеспечивающей целенаправленное формирование у населения района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 Для достижения этой цели необходимо решить следующие задачи: 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продолжить создание </w:t>
      </w:r>
      <w:r w:rsidR="00CC5065" w:rsidRPr="00934061">
        <w:rPr>
          <w:rFonts w:ascii="Times New Roman" w:hAnsi="Times New Roman"/>
          <w:sz w:val="28"/>
          <w:szCs w:val="28"/>
        </w:rPr>
        <w:t xml:space="preserve">эффективной системы </w:t>
      </w:r>
      <w:r w:rsidRPr="00934061">
        <w:rPr>
          <w:rFonts w:ascii="Times New Roman" w:hAnsi="Times New Roman"/>
          <w:sz w:val="28"/>
          <w:szCs w:val="28"/>
        </w:rPr>
        <w:t>патриотического воспитания</w:t>
      </w:r>
      <w:r w:rsidR="00CC5065" w:rsidRPr="00934061">
        <w:rPr>
          <w:rFonts w:ascii="Times New Roman" w:hAnsi="Times New Roman"/>
          <w:sz w:val="28"/>
          <w:szCs w:val="28"/>
        </w:rPr>
        <w:t>, обеспечивающей оптимальные условия развития у граждан верности Отечеству, готовности к достойному служению обществу и государству</w:t>
      </w:r>
      <w:r w:rsidRPr="00934061">
        <w:rPr>
          <w:rFonts w:ascii="Times New Roman" w:hAnsi="Times New Roman"/>
          <w:sz w:val="28"/>
          <w:szCs w:val="28"/>
        </w:rPr>
        <w:t xml:space="preserve">; 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продолжить совершенствование нормативно-правовой и организационно- методической базы патриотического воспитания; 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создать механизмы, позволяющие обеспечить управление и координацию действий по вопросам патриотического, гражданского воспитания молодежи на всех уровнях исполнительной власти и местного самоуправления района; </w:t>
      </w:r>
    </w:p>
    <w:p w:rsidR="00D917FD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 привле</w:t>
      </w:r>
      <w:r w:rsidR="00D917FD" w:rsidRPr="00934061">
        <w:rPr>
          <w:rFonts w:ascii="Times New Roman" w:hAnsi="Times New Roman"/>
          <w:sz w:val="28"/>
          <w:szCs w:val="28"/>
        </w:rPr>
        <w:t>чь</w:t>
      </w:r>
      <w:r w:rsidRPr="00934061">
        <w:rPr>
          <w:rFonts w:ascii="Times New Roman" w:hAnsi="Times New Roman"/>
          <w:sz w:val="28"/>
          <w:szCs w:val="28"/>
        </w:rPr>
        <w:t xml:space="preserve"> к участию в патриотическом воспитании общественные организации (объединения), трудовые коллективы, отдельных граждан; 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lastRenderedPageBreak/>
        <w:t>- повы</w:t>
      </w:r>
      <w:r w:rsidR="00D917FD" w:rsidRPr="00934061">
        <w:rPr>
          <w:rFonts w:ascii="Times New Roman" w:hAnsi="Times New Roman"/>
          <w:sz w:val="28"/>
          <w:szCs w:val="28"/>
        </w:rPr>
        <w:t>сить</w:t>
      </w:r>
      <w:r w:rsidRPr="00934061">
        <w:rPr>
          <w:rFonts w:ascii="Times New Roman" w:hAnsi="Times New Roman"/>
          <w:sz w:val="28"/>
          <w:szCs w:val="28"/>
        </w:rPr>
        <w:t xml:space="preserve"> уровень работы со средствами массовой информации и печати по вопросам патриотического воспитания детей и обучающейся молодежи; </w:t>
      </w:r>
    </w:p>
    <w:p w:rsidR="00D917FD" w:rsidRPr="00934061" w:rsidRDefault="00D917FD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CC5065"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обеспечить </w:t>
      </w:r>
      <w:r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пропаганд</w:t>
      </w:r>
      <w:r w:rsidR="00CC5065"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</w:t>
      </w:r>
      <w:r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и популяризаци</w:t>
      </w:r>
      <w:r w:rsidR="00CC5065"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ю</w:t>
      </w:r>
      <w:r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среде </w:t>
      </w:r>
      <w:r w:rsidR="00CC5065"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молодёжи</w:t>
      </w:r>
      <w:r w:rsidRPr="0093406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участия в мероприятиях патриотической направленности;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 усилить роль семьи в патриотическом воспитании детей;</w:t>
      </w:r>
    </w:p>
    <w:p w:rsidR="00745102" w:rsidRPr="00934061" w:rsidRDefault="0074510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</w:t>
      </w:r>
      <w:r w:rsidR="005F1B32" w:rsidRPr="00934061">
        <w:rPr>
          <w:rFonts w:ascii="Times New Roman" w:hAnsi="Times New Roman"/>
          <w:sz w:val="28"/>
          <w:szCs w:val="28"/>
        </w:rPr>
        <w:t>повы</w:t>
      </w:r>
      <w:r w:rsidR="00D917FD" w:rsidRPr="00934061">
        <w:rPr>
          <w:rFonts w:ascii="Times New Roman" w:hAnsi="Times New Roman"/>
          <w:sz w:val="28"/>
          <w:szCs w:val="28"/>
        </w:rPr>
        <w:t>сить</w:t>
      </w:r>
      <w:r w:rsidR="005F1B32" w:rsidRPr="00934061">
        <w:rPr>
          <w:rFonts w:ascii="Times New Roman" w:hAnsi="Times New Roman"/>
          <w:sz w:val="28"/>
          <w:szCs w:val="28"/>
        </w:rPr>
        <w:t xml:space="preserve"> качество патриотического воспитания в образовательных учреждениях, </w:t>
      </w:r>
    </w:p>
    <w:p w:rsidR="0074510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</w:t>
      </w:r>
      <w:r w:rsidR="00745102" w:rsidRPr="00934061">
        <w:rPr>
          <w:rFonts w:ascii="Times New Roman" w:hAnsi="Times New Roman"/>
          <w:sz w:val="28"/>
          <w:szCs w:val="28"/>
        </w:rPr>
        <w:t xml:space="preserve">воспитывать </w:t>
      </w:r>
      <w:r w:rsidRPr="00934061">
        <w:rPr>
          <w:rFonts w:ascii="Times New Roman" w:hAnsi="Times New Roman"/>
          <w:sz w:val="28"/>
          <w:szCs w:val="28"/>
        </w:rPr>
        <w:t>патриотически</w:t>
      </w:r>
      <w:r w:rsidR="00745102" w:rsidRPr="00934061">
        <w:rPr>
          <w:rFonts w:ascii="Times New Roman" w:hAnsi="Times New Roman"/>
          <w:sz w:val="28"/>
          <w:szCs w:val="28"/>
        </w:rPr>
        <w:t>е</w:t>
      </w:r>
      <w:r w:rsidRPr="00934061">
        <w:rPr>
          <w:rFonts w:ascii="Times New Roman" w:hAnsi="Times New Roman"/>
          <w:sz w:val="28"/>
          <w:szCs w:val="28"/>
        </w:rPr>
        <w:t xml:space="preserve"> чувств</w:t>
      </w:r>
      <w:r w:rsidR="00745102" w:rsidRPr="00934061">
        <w:rPr>
          <w:rFonts w:ascii="Times New Roman" w:hAnsi="Times New Roman"/>
          <w:sz w:val="28"/>
          <w:szCs w:val="28"/>
        </w:rPr>
        <w:t>а</w:t>
      </w:r>
      <w:r w:rsidRPr="00934061">
        <w:rPr>
          <w:rFonts w:ascii="Times New Roman" w:hAnsi="Times New Roman"/>
          <w:sz w:val="28"/>
          <w:szCs w:val="28"/>
        </w:rPr>
        <w:t xml:space="preserve"> и сознани</w:t>
      </w:r>
      <w:r w:rsidR="00745102" w:rsidRPr="00934061">
        <w:rPr>
          <w:rFonts w:ascii="Times New Roman" w:hAnsi="Times New Roman"/>
          <w:sz w:val="28"/>
          <w:szCs w:val="28"/>
        </w:rPr>
        <w:t>е</w:t>
      </w:r>
      <w:r w:rsidRPr="00934061">
        <w:rPr>
          <w:rFonts w:ascii="Times New Roman" w:hAnsi="Times New Roman"/>
          <w:sz w:val="28"/>
          <w:szCs w:val="28"/>
        </w:rPr>
        <w:t xml:space="preserve"> молодежи района на основе исторических ценностей и роли в развитии экономики,</w:t>
      </w:r>
      <w:r w:rsidR="00745102" w:rsidRPr="00934061">
        <w:rPr>
          <w:rFonts w:ascii="Times New Roman" w:hAnsi="Times New Roman"/>
          <w:sz w:val="28"/>
          <w:szCs w:val="28"/>
        </w:rPr>
        <w:t xml:space="preserve"> культуры, искусства республики</w:t>
      </w:r>
      <w:r w:rsidRPr="00934061">
        <w:rPr>
          <w:rFonts w:ascii="Times New Roman" w:hAnsi="Times New Roman"/>
          <w:sz w:val="28"/>
          <w:szCs w:val="28"/>
        </w:rPr>
        <w:t xml:space="preserve">; </w:t>
      </w:r>
    </w:p>
    <w:p w:rsidR="00745102" w:rsidRPr="00934061" w:rsidRDefault="00D917FD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 о</w:t>
      </w:r>
      <w:r w:rsidR="005F1B32" w:rsidRPr="00934061">
        <w:rPr>
          <w:rFonts w:ascii="Times New Roman" w:hAnsi="Times New Roman"/>
          <w:sz w:val="28"/>
          <w:szCs w:val="28"/>
        </w:rPr>
        <w:t xml:space="preserve">беспечить развитие системы районных массовых мероприятий по патриотическому воспитанию детей и молодежи; </w:t>
      </w:r>
    </w:p>
    <w:p w:rsidR="00745102" w:rsidRPr="00934061" w:rsidRDefault="00D917FD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 п</w:t>
      </w:r>
      <w:r w:rsidR="005F1B32" w:rsidRPr="00934061">
        <w:rPr>
          <w:rFonts w:ascii="Times New Roman" w:hAnsi="Times New Roman"/>
          <w:sz w:val="28"/>
          <w:szCs w:val="28"/>
        </w:rPr>
        <w:t xml:space="preserve">овысить качество обучения граждан начальным знаниям в области обороны и их подготовки по основам военной службы; </w:t>
      </w:r>
    </w:p>
    <w:p w:rsidR="00745102" w:rsidRPr="00934061" w:rsidRDefault="00D917FD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- обеспечить ф</w:t>
      </w:r>
      <w:r w:rsidR="005F1B32" w:rsidRPr="00934061">
        <w:rPr>
          <w:rFonts w:ascii="Times New Roman" w:hAnsi="Times New Roman"/>
          <w:sz w:val="28"/>
          <w:szCs w:val="28"/>
        </w:rPr>
        <w:t>изическое развитие учащихся, формирование у них потр</w:t>
      </w:r>
      <w:r w:rsidR="0052510D" w:rsidRPr="00934061">
        <w:rPr>
          <w:rFonts w:ascii="Times New Roman" w:hAnsi="Times New Roman"/>
          <w:sz w:val="28"/>
          <w:szCs w:val="28"/>
        </w:rPr>
        <w:t>ебности в здоровом образе жизни.</w:t>
      </w:r>
      <w:r w:rsidR="005F1B32" w:rsidRPr="00934061">
        <w:rPr>
          <w:rFonts w:ascii="Times New Roman" w:hAnsi="Times New Roman"/>
          <w:sz w:val="28"/>
          <w:szCs w:val="28"/>
        </w:rPr>
        <w:t xml:space="preserve"> </w:t>
      </w:r>
    </w:p>
    <w:p w:rsidR="005F1B3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Решение указанных задач предполагается осуществлять путем реализации мероприятий Программы. </w:t>
      </w:r>
    </w:p>
    <w:p w:rsidR="005F1B32" w:rsidRPr="00FB23FA" w:rsidRDefault="005F1B32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t>III. Основные направления реализации программы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Комплекс программных мероприятий предусматривает охват патриотическим воспитанием всех категорий граждан района.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как интегрирующих центрах совместной воспитательной деятельности школы, семьи и общественных организаций (объединений). Программные мероприятия систематизируются по следующим направлениям: 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совершенствование процесса патриотического воспитания; </w:t>
      </w:r>
    </w:p>
    <w:p w:rsidR="003D0A7A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подготовка граждан к воинской службе; </w:t>
      </w:r>
    </w:p>
    <w:p w:rsidR="007B1178" w:rsidRPr="00934061" w:rsidRDefault="00B34F61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1178">
        <w:rPr>
          <w:rFonts w:ascii="Times New Roman" w:hAnsi="Times New Roman"/>
          <w:sz w:val="28"/>
          <w:szCs w:val="28"/>
        </w:rPr>
        <w:t>организация и проведение массовых мероприятий патриотической направленности</w:t>
      </w:r>
      <w:r w:rsidR="007B1178" w:rsidRPr="00934061">
        <w:rPr>
          <w:rFonts w:ascii="Times New Roman" w:hAnsi="Times New Roman"/>
          <w:sz w:val="28"/>
          <w:szCs w:val="28"/>
        </w:rPr>
        <w:t>;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координация деятельности общественных организаций (объединений) в интересах патриотического воспитания жителей муниципального района; 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- информационное обеспечение в области патриотического воспитания; </w:t>
      </w:r>
    </w:p>
    <w:p w:rsidR="005F1B3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lastRenderedPageBreak/>
        <w:t>- использование государственных символов России в патриотическом воспитании.</w:t>
      </w:r>
    </w:p>
    <w:p w:rsidR="005F1B32" w:rsidRPr="00FB23FA" w:rsidRDefault="005F1B32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t>IV. Ресурсное обеспечение программы</w:t>
      </w:r>
    </w:p>
    <w:p w:rsidR="00B34F61" w:rsidRPr="00B34F61" w:rsidRDefault="00B34F61" w:rsidP="00B34F6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4F61">
        <w:rPr>
          <w:rFonts w:ascii="Times New Roman" w:hAnsi="Times New Roman"/>
          <w:sz w:val="28"/>
          <w:szCs w:val="28"/>
        </w:rPr>
        <w:t xml:space="preserve">Общий объём финансирования муниципальной программы на 2017-2019гг составляет 100000 рублей бюджета муниципального образования «Смоленский район» Смоленской области, в том числе по годам </w:t>
      </w:r>
      <w:proofErr w:type="gramStart"/>
      <w:r w:rsidRPr="00B34F61">
        <w:rPr>
          <w:rFonts w:ascii="Times New Roman" w:hAnsi="Times New Roman"/>
          <w:sz w:val="28"/>
          <w:szCs w:val="28"/>
        </w:rPr>
        <w:t xml:space="preserve">реализации:   </w:t>
      </w:r>
      <w:proofErr w:type="gramEnd"/>
      <w:r w:rsidRPr="00B34F61">
        <w:rPr>
          <w:rFonts w:ascii="Times New Roman" w:hAnsi="Times New Roman"/>
          <w:sz w:val="28"/>
          <w:szCs w:val="28"/>
        </w:rPr>
        <w:t xml:space="preserve">                                                                    2017г.- </w:t>
      </w:r>
      <w:r w:rsidR="00735C5A">
        <w:rPr>
          <w:rFonts w:ascii="Times New Roman" w:hAnsi="Times New Roman"/>
          <w:sz w:val="28"/>
          <w:szCs w:val="28"/>
        </w:rPr>
        <w:t>50</w:t>
      </w:r>
      <w:r w:rsidRPr="00B34F61">
        <w:rPr>
          <w:rFonts w:ascii="Times New Roman" w:hAnsi="Times New Roman"/>
          <w:sz w:val="28"/>
          <w:szCs w:val="28"/>
        </w:rPr>
        <w:t xml:space="preserve">000руб., 2018г.- </w:t>
      </w:r>
      <w:r w:rsidR="00735C5A">
        <w:rPr>
          <w:rFonts w:ascii="Times New Roman" w:hAnsi="Times New Roman"/>
          <w:sz w:val="28"/>
          <w:szCs w:val="28"/>
        </w:rPr>
        <w:t>500</w:t>
      </w:r>
      <w:r w:rsidRPr="00B34F61">
        <w:rPr>
          <w:rFonts w:ascii="Times New Roman" w:hAnsi="Times New Roman"/>
          <w:sz w:val="28"/>
          <w:szCs w:val="28"/>
        </w:rPr>
        <w:t xml:space="preserve">00руб., 2019г.- </w:t>
      </w:r>
      <w:r w:rsidR="00735C5A">
        <w:rPr>
          <w:rFonts w:ascii="Times New Roman" w:hAnsi="Times New Roman"/>
          <w:sz w:val="28"/>
          <w:szCs w:val="28"/>
        </w:rPr>
        <w:t>500</w:t>
      </w:r>
      <w:r w:rsidRPr="00B34F61">
        <w:rPr>
          <w:rFonts w:ascii="Times New Roman" w:hAnsi="Times New Roman"/>
          <w:sz w:val="28"/>
          <w:szCs w:val="28"/>
        </w:rPr>
        <w:t>00руб.</w:t>
      </w:r>
    </w:p>
    <w:p w:rsidR="005F1B32" w:rsidRPr="00FB23FA" w:rsidRDefault="005F1B32" w:rsidP="002A562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t>V. Ожидаемые результаты реализации Программы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В результате реализации Программы ожидаются следующие социальные эффекты: 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1. Повысится качество патриотического воспитания. Будут созданы условия: 1) для формирования патриотического сознания детей и молодежи; 2) сохранения государственных традиций. 3) развития патриотических чувств. </w:t>
      </w:r>
    </w:p>
    <w:p w:rsidR="003D0A7A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 xml:space="preserve">2. </w:t>
      </w:r>
      <w:r w:rsidR="00001A62" w:rsidRPr="00934061">
        <w:rPr>
          <w:rFonts w:ascii="Times New Roman" w:hAnsi="Times New Roman"/>
          <w:sz w:val="28"/>
          <w:szCs w:val="28"/>
        </w:rPr>
        <w:t xml:space="preserve">У </w:t>
      </w:r>
      <w:r w:rsidRPr="00934061">
        <w:rPr>
          <w:rFonts w:ascii="Times New Roman" w:hAnsi="Times New Roman"/>
          <w:sz w:val="28"/>
          <w:szCs w:val="28"/>
        </w:rPr>
        <w:t>допризывной молодёжи</w:t>
      </w:r>
      <w:r w:rsidR="00001A62" w:rsidRPr="00934061">
        <w:rPr>
          <w:rFonts w:ascii="Times New Roman" w:hAnsi="Times New Roman"/>
          <w:sz w:val="28"/>
          <w:szCs w:val="28"/>
        </w:rPr>
        <w:t xml:space="preserve"> должен сложиться</w:t>
      </w:r>
      <w:r w:rsidRPr="00934061">
        <w:rPr>
          <w:rFonts w:ascii="Times New Roman" w:hAnsi="Times New Roman"/>
          <w:sz w:val="28"/>
          <w:szCs w:val="28"/>
        </w:rPr>
        <w:t xml:space="preserve"> позитивный образ армейской службы и ответственное отношение к ней. </w:t>
      </w:r>
    </w:p>
    <w:p w:rsidR="003D0A7A" w:rsidRPr="00934061" w:rsidRDefault="0098716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1B32" w:rsidRPr="00934061">
        <w:rPr>
          <w:rFonts w:ascii="Times New Roman" w:hAnsi="Times New Roman"/>
          <w:sz w:val="28"/>
          <w:szCs w:val="28"/>
        </w:rPr>
        <w:t xml:space="preserve">. Будет обеспечено внедрение информационно-коммуникационных технологий в организацию процесса патриотического воспитания. </w:t>
      </w:r>
    </w:p>
    <w:p w:rsidR="005F1B32" w:rsidRPr="00934061" w:rsidRDefault="005F1B32" w:rsidP="002A562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4061">
        <w:rPr>
          <w:rFonts w:ascii="Times New Roman" w:hAnsi="Times New Roman"/>
          <w:sz w:val="28"/>
          <w:szCs w:val="28"/>
        </w:rPr>
        <w:t>Конечным результатом реализации Программы предполагается положительная динамика роста патриотизма в районе,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 национальной безопасности.</w:t>
      </w:r>
    </w:p>
    <w:p w:rsidR="00745B19" w:rsidRDefault="00016029" w:rsidP="0074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45B19">
        <w:rPr>
          <w:rFonts w:ascii="Times New Roman" w:hAnsi="Times New Roman"/>
          <w:b/>
          <w:sz w:val="28"/>
          <w:szCs w:val="28"/>
        </w:rPr>
        <w:t xml:space="preserve">. </w:t>
      </w:r>
      <w:r w:rsidR="00745B19" w:rsidRPr="00050A7F">
        <w:rPr>
          <w:rFonts w:ascii="Times New Roman" w:hAnsi="Times New Roman"/>
          <w:b/>
          <w:bCs/>
          <w:sz w:val="28"/>
          <w:szCs w:val="28"/>
          <w:lang w:eastAsia="ru-RU"/>
        </w:rPr>
        <w:t>Оценка социально</w:t>
      </w:r>
      <w:r w:rsidR="00475662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="00745B19" w:rsidRPr="00050A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эффективности </w:t>
      </w:r>
      <w:r w:rsidR="00745B19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745B19" w:rsidRPr="00050A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 «</w:t>
      </w:r>
      <w:r w:rsidR="00745B19">
        <w:rPr>
          <w:rFonts w:ascii="Times New Roman" w:hAnsi="Times New Roman"/>
          <w:b/>
          <w:bCs/>
          <w:sz w:val="28"/>
          <w:szCs w:val="28"/>
          <w:lang w:eastAsia="ru-RU"/>
        </w:rPr>
        <w:t>Патриотическое воспитание граждан муниципального образования «Смоленский район» Смоленской области</w:t>
      </w:r>
      <w:r w:rsidR="00A714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2017-2019 годы</w:t>
      </w:r>
      <w:r w:rsidR="00745B19" w:rsidRPr="00050A7F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987162" w:rsidRPr="00A714E7" w:rsidRDefault="00987162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82245" w:rsidRDefault="00A714E7" w:rsidP="002A562D">
      <w:pPr>
        <w:spacing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Программы позволит предоставить большему количеству детей и молодежи возможность участия в мероприятиях по патриотическому воспитанию, повысить качество организации патриотического воспитания в соответствии с современными требованиями инновационного развития Российской Федерации.</w:t>
      </w:r>
    </w:p>
    <w:p w:rsidR="00A714E7" w:rsidRPr="00A714E7" w:rsidRDefault="00A714E7" w:rsidP="002A562D">
      <w:pPr>
        <w:spacing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Оценка эффективности реализации Программы осуществляется в соответствии с достижением целевых индикаторов и показателей реализации </w:t>
      </w:r>
      <w:proofErr w:type="gramStart"/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Программы: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будет проведено не менее </w:t>
      </w:r>
      <w:r w:rsidR="00735C5A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>0 мероприятий, направленных на военно-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патриотическое, гражданское, историко-краеведческое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>воспитан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>ие;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br/>
        <w:t>- участниками мероприятий п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рограммы станут не менее 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>10000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человек, среди которых 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 xml:space="preserve">0% составят 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 xml:space="preserve">дети, 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>подростки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 xml:space="preserve"> и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молодежь;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- не менее 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 xml:space="preserve">36 образовательных 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организаций примут участие в реализации </w:t>
      </w:r>
      <w:r w:rsidRPr="00A714E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E60CC7">
        <w:rPr>
          <w:rFonts w:ascii="Times New Roman" w:hAnsi="Times New Roman"/>
          <w:spacing w:val="2"/>
          <w:sz w:val="28"/>
          <w:szCs w:val="28"/>
          <w:lang w:eastAsia="ru-RU"/>
        </w:rPr>
        <w:t>рограммы.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</w:p>
    <w:p w:rsidR="00A714E7" w:rsidRPr="00A714E7" w:rsidRDefault="00A714E7" w:rsidP="002A562D">
      <w:pPr>
        <w:spacing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Ожидаемые конечные результаты реализации программы:</w:t>
      </w:r>
    </w:p>
    <w:p w:rsidR="00A714E7" w:rsidRPr="00A714E7" w:rsidRDefault="00A714E7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усовершенствование системы патриотического воспитания молодежи в муниципальном образовании «Смоленский район» Смоленской области;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повышение социальной активности молодежи в мероприятиях патриотической направленности;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укрепление чувства патриотизма и гражданственности среди молодежи;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повышение активности средств массовой информации в освещении мероприятий патриотической направленности;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создание позитивной альтернативы времяпрепровождения </w:t>
      </w:r>
      <w:r w:rsidR="005822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молодёжи </w:t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целью отвлечения от негативных явлений;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повышение качественного уровня мероприятий, направленных на патриотическое воспитание молодежи;</w:t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</w:rPr>
        <w:br/>
      </w:r>
      <w:r w:rsidRPr="00A714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создание информационных ресурсов по вопросам патриотического воспитания (информационная страница, публикации в СМИ).</w:t>
      </w:r>
    </w:p>
    <w:p w:rsidR="00582245" w:rsidRPr="00BB3E30" w:rsidRDefault="00475662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="00582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582245" w:rsidRPr="00BB3E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Методика оценки эффективности </w:t>
      </w:r>
      <w:r w:rsidR="00582245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582245" w:rsidRPr="00BB3E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</w:t>
      </w:r>
    </w:p>
    <w:p w:rsidR="00582245" w:rsidRPr="00BB3E30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82245" w:rsidRPr="00627CD1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Настоящая </w:t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етодика применяется для оценки эффективности реализации </w:t>
      </w:r>
      <w:r w:rsidRPr="00647C6A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proofErr w:type="gramStart"/>
      <w:r w:rsidRPr="00627CD1">
        <w:rPr>
          <w:rFonts w:ascii="Times New Roman" w:hAnsi="Times New Roman"/>
          <w:bCs/>
          <w:sz w:val="28"/>
          <w:szCs w:val="28"/>
          <w:lang w:eastAsia="ru-RU"/>
        </w:rPr>
        <w:t>программы  и</w:t>
      </w:r>
      <w:proofErr w:type="gramEnd"/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 расчета значений цел</w:t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евых индикаторов и показателей п</w:t>
      </w:r>
      <w:r w:rsidRPr="00627CD1">
        <w:rPr>
          <w:rFonts w:ascii="Times New Roman" w:hAnsi="Times New Roman"/>
          <w:bCs/>
          <w:sz w:val="28"/>
          <w:szCs w:val="28"/>
          <w:lang w:eastAsia="ru-RU"/>
        </w:rPr>
        <w:t>рограммы.</w:t>
      </w:r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7CD1">
        <w:rPr>
          <w:rFonts w:ascii="Times New Roman" w:hAnsi="Times New Roman"/>
          <w:bCs/>
          <w:sz w:val="28"/>
          <w:szCs w:val="28"/>
          <w:lang w:eastAsia="ru-RU"/>
        </w:rPr>
        <w:t xml:space="preserve">          Предметом оценки являются показатели </w:t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627CD1">
        <w:rPr>
          <w:rFonts w:ascii="Times New Roman" w:hAnsi="Times New Roman"/>
          <w:bCs/>
          <w:sz w:val="28"/>
          <w:szCs w:val="28"/>
          <w:lang w:eastAsia="ru-RU"/>
        </w:rPr>
        <w:t>рограммы, позволяющие оценить ход и результативность решения поставленных задач при реализации Программы.</w:t>
      </w:r>
    </w:p>
    <w:p w:rsidR="00582245" w:rsidRPr="00BB3E30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Эффективность данной программы определяется </w:t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по следующим показателям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82245" w:rsidRPr="00BB3E30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оличество людей,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принявших участие в патриотических мероприятиях;</w:t>
      </w:r>
    </w:p>
    <w:p w:rsidR="008F5C1A" w:rsidRDefault="00582245" w:rsidP="008F5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-к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оличество мероприятий, акций, конкурсов </w:t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патриотической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направленности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8F5C1A" w:rsidRPr="008F5C1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F5C1A" w:rsidRDefault="008F5C1A" w:rsidP="008F5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- к</w:t>
      </w:r>
      <w:r w:rsidRPr="00BB3E30">
        <w:rPr>
          <w:rFonts w:ascii="Times New Roman" w:hAnsi="Times New Roman"/>
          <w:bCs/>
          <w:sz w:val="28"/>
          <w:szCs w:val="28"/>
          <w:lang w:eastAsia="ru-RU"/>
        </w:rPr>
        <w:t>оличество молодых людей, вовлеченных в деятельность общественных объединений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», «Юные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гагаринцы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 и др.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) ;</w:t>
      </w:r>
      <w:proofErr w:type="gramEnd"/>
      <w:r w:rsidRPr="00BB3E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F5C1A" w:rsidRDefault="008F5C1A" w:rsidP="008F5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- уровень организации дополнительного образования в сфере патриотического воспитания: количество кружков и творческих объединений патриотической направленности, а также вовлечённой в их деятельность молодёжи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F5C1A" w:rsidRPr="00BB3E30" w:rsidRDefault="008F5C1A" w:rsidP="008F5C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</w:p>
    <w:p w:rsidR="00582245" w:rsidRPr="00560DBA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F5C1A">
        <w:rPr>
          <w:rFonts w:ascii="Times New Roman" w:hAnsi="Times New Roman"/>
          <w:bCs/>
          <w:sz w:val="28"/>
          <w:szCs w:val="28"/>
          <w:lang w:eastAsia="ru-RU"/>
        </w:rPr>
        <w:t>Эф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582245" w:rsidRPr="00560DBA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     1) сопоставления фактических и плановых целевых индикаторов и показателей по итогам реализации 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 по годам;</w:t>
      </w:r>
    </w:p>
    <w:p w:rsidR="00582245" w:rsidRPr="00560DBA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    2)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целевых индикаторов и показателей по итогам реализации 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рограммы по годам.     </w:t>
      </w:r>
    </w:p>
    <w:p w:rsidR="00582245" w:rsidRPr="00560DBA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Оценка результативности 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 будет произведена путем сравнения значений показате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лей в год окончания реализации 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 с базовыми значениями целевых показателей.</w:t>
      </w:r>
    </w:p>
    <w:p w:rsidR="00582245" w:rsidRPr="00560DBA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В случае несоответствия результатов выполнения 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 целевым индикаторам и показателям эффективности принимается одно из решений:</w:t>
      </w:r>
    </w:p>
    <w:p w:rsidR="00582245" w:rsidRPr="00560DBA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 - о корректир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овке целей и сроков реализации 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 и ее мероприятий;</w:t>
      </w:r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0DB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 xml:space="preserve"> - о сокращении финансирования 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 за счет средств местного бюджета на очередной финансовый год;</w:t>
      </w:r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до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срочном прекращении реализации п</w:t>
      </w:r>
      <w:r w:rsidRPr="00560DBA">
        <w:rPr>
          <w:rFonts w:ascii="Times New Roman" w:hAnsi="Times New Roman"/>
          <w:bCs/>
          <w:sz w:val="28"/>
          <w:szCs w:val="28"/>
          <w:lang w:eastAsia="ru-RU"/>
        </w:rPr>
        <w:t>рограммы.</w:t>
      </w:r>
    </w:p>
    <w:p w:rsidR="00582245" w:rsidRPr="0033672D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Оценка </w:t>
      </w:r>
      <w:r w:rsidRPr="007B009E">
        <w:rPr>
          <w:rFonts w:ascii="Times New Roman" w:hAnsi="Times New Roman"/>
          <w:bCs/>
          <w:sz w:val="28"/>
          <w:szCs w:val="28"/>
          <w:lang w:eastAsia="ru-RU"/>
        </w:rPr>
        <w:t>эффективности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009E">
        <w:rPr>
          <w:rFonts w:ascii="Times New Roman" w:hAnsi="Times New Roman"/>
          <w:bCs/>
          <w:sz w:val="28"/>
          <w:szCs w:val="28"/>
          <w:lang w:eastAsia="ru-RU"/>
        </w:rPr>
        <w:t>реализации</w:t>
      </w:r>
      <w:r w:rsidRPr="004B7C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3672D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475662" w:rsidRPr="00475662">
        <w:rPr>
          <w:rFonts w:ascii="Times New Roman" w:hAnsi="Times New Roman"/>
          <w:bCs/>
          <w:sz w:val="28"/>
          <w:szCs w:val="28"/>
          <w:lang w:eastAsia="ru-RU"/>
        </w:rPr>
        <w:t>«Патриотическое воспитание граждан муниципального образования «Смоленский район» Смоленской области на 2017-2019 годы</w:t>
      </w:r>
      <w:r w:rsidR="0047566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33672D">
        <w:rPr>
          <w:rFonts w:ascii="Times New Roman" w:hAnsi="Times New Roman"/>
          <w:sz w:val="28"/>
          <w:szCs w:val="28"/>
          <w:lang w:eastAsia="ru-RU"/>
        </w:rPr>
        <w:t xml:space="preserve"> производится на основании информации за отчетный год о достигнутых результатах и проведенных мероприятиях.</w:t>
      </w:r>
    </w:p>
    <w:p w:rsidR="00582245" w:rsidRPr="0033672D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72D">
        <w:rPr>
          <w:rFonts w:ascii="Times New Roman" w:hAnsi="Times New Roman"/>
          <w:sz w:val="28"/>
          <w:szCs w:val="28"/>
          <w:lang w:eastAsia="ru-RU"/>
        </w:rPr>
        <w:tab/>
        <w:t>Эффективность достижения каждого показателя муниципальной программы рассчитывается по следующей формуле:</w:t>
      </w:r>
    </w:p>
    <w:p w:rsidR="00582245" w:rsidRPr="00823D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23D45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00E9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proofErr w:type="spellStart"/>
      <w:r w:rsidRPr="008F7B67">
        <w:rPr>
          <w:rFonts w:ascii="Times New Roman" w:hAnsi="Times New Roman"/>
          <w:bCs/>
          <w:sz w:val="28"/>
          <w:szCs w:val="28"/>
          <w:lang w:eastAsia="ru-RU"/>
        </w:rPr>
        <w:t>Tf</w:t>
      </w:r>
      <w:proofErr w:type="spellEnd"/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00E9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En</w:t>
      </w:r>
      <w:r w:rsidRPr="00D600E9">
        <w:rPr>
          <w:rFonts w:ascii="Times New Roman" w:hAnsi="Times New Roman"/>
          <w:bCs/>
          <w:sz w:val="28"/>
          <w:szCs w:val="28"/>
          <w:lang w:eastAsia="ru-RU"/>
        </w:rPr>
        <w:t xml:space="preserve"> = ----   * 100%</w:t>
      </w:r>
      <w:r>
        <w:rPr>
          <w:rFonts w:ascii="Times New Roman" w:hAnsi="Times New Roman"/>
          <w:bCs/>
          <w:sz w:val="28"/>
          <w:szCs w:val="28"/>
          <w:lang w:eastAsia="ru-RU"/>
        </w:rPr>
        <w:t>, где</w:t>
      </w:r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00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proofErr w:type="gramStart"/>
      <w:r w:rsidRPr="008F7B67">
        <w:rPr>
          <w:rFonts w:ascii="Times New Roman" w:hAnsi="Times New Roman"/>
          <w:bCs/>
          <w:sz w:val="28"/>
          <w:szCs w:val="28"/>
          <w:lang w:val="en-US" w:eastAsia="ru-RU"/>
        </w:rPr>
        <w:t>Tn</w:t>
      </w:r>
      <w:proofErr w:type="spellEnd"/>
      <w:proofErr w:type="gramEnd"/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82245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En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33672D">
        <w:rPr>
          <w:rFonts w:ascii="Times New Roman" w:hAnsi="Times New Roman"/>
          <w:sz w:val="28"/>
          <w:szCs w:val="28"/>
          <w:lang w:eastAsia="ru-RU"/>
        </w:rPr>
        <w:t>ффективность достижения показателя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2245" w:rsidRPr="00FA6F8B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FA6F8B">
        <w:rPr>
          <w:rFonts w:ascii="Times New Roman" w:hAnsi="Times New Roman"/>
          <w:bCs/>
          <w:sz w:val="28"/>
          <w:szCs w:val="28"/>
          <w:lang w:eastAsia="ru-RU"/>
        </w:rPr>
        <w:t>Tf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- фактическое значение </w:t>
      </w:r>
      <w:r w:rsidRPr="0033672D">
        <w:rPr>
          <w:rFonts w:ascii="Times New Roman" w:hAnsi="Times New Roman"/>
          <w:sz w:val="28"/>
          <w:szCs w:val="28"/>
          <w:lang w:eastAsia="ru-RU"/>
        </w:rPr>
        <w:t>показателя</w:t>
      </w:r>
      <w:r>
        <w:rPr>
          <w:rFonts w:ascii="Times New Roman" w:hAnsi="Times New Roman"/>
          <w:sz w:val="28"/>
          <w:szCs w:val="28"/>
          <w:lang w:eastAsia="ru-RU"/>
        </w:rPr>
        <w:t>, достигнутое в ходе реализации</w:t>
      </w:r>
      <w:r w:rsidRPr="0033672D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2245" w:rsidRPr="00D600E9" w:rsidRDefault="00582245" w:rsidP="00582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FA6F8B">
        <w:rPr>
          <w:rFonts w:ascii="Times New Roman" w:hAnsi="Times New Roman"/>
          <w:bCs/>
          <w:sz w:val="28"/>
          <w:szCs w:val="28"/>
          <w:lang w:eastAsia="ru-RU"/>
        </w:rPr>
        <w:t>Tn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плановое значение показателя </w:t>
      </w:r>
      <w:r w:rsidRPr="0033672D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28DA" w:rsidRDefault="006828D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828DA" w:rsidRDefault="006828D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828DA" w:rsidRDefault="006828D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828DA" w:rsidRDefault="006828D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828DA" w:rsidRDefault="006828D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B23FA" w:rsidRPr="00FB23FA" w:rsidRDefault="00FB23F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FB23FA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FB23F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FB23FA">
        <w:rPr>
          <w:rFonts w:ascii="Times New Roman" w:hAnsi="Times New Roman"/>
          <w:b/>
          <w:sz w:val="28"/>
          <w:szCs w:val="28"/>
        </w:rPr>
        <w:t xml:space="preserve"> «</w:t>
      </w:r>
      <w:r w:rsidR="00240CEB">
        <w:rPr>
          <w:rFonts w:ascii="Times New Roman" w:hAnsi="Times New Roman"/>
          <w:b/>
          <w:sz w:val="28"/>
          <w:szCs w:val="28"/>
        </w:rPr>
        <w:t>П</w:t>
      </w:r>
      <w:r w:rsidRPr="00FB23FA">
        <w:rPr>
          <w:rFonts w:ascii="Times New Roman" w:hAnsi="Times New Roman"/>
          <w:b/>
          <w:sz w:val="28"/>
          <w:szCs w:val="28"/>
        </w:rPr>
        <w:t>атриотическое воспитание граждан муниципального образования «Смоленский район» Смоленской области на 201</w:t>
      </w:r>
      <w:r w:rsidR="003A05B7">
        <w:rPr>
          <w:rFonts w:ascii="Times New Roman" w:hAnsi="Times New Roman"/>
          <w:b/>
          <w:sz w:val="28"/>
          <w:szCs w:val="28"/>
        </w:rPr>
        <w:t>7</w:t>
      </w:r>
      <w:r w:rsidRPr="00FB23FA">
        <w:rPr>
          <w:rFonts w:ascii="Times New Roman" w:hAnsi="Times New Roman"/>
          <w:b/>
          <w:sz w:val="28"/>
          <w:szCs w:val="28"/>
        </w:rPr>
        <w:t>-20</w:t>
      </w:r>
      <w:r w:rsidR="003A05B7">
        <w:rPr>
          <w:rFonts w:ascii="Times New Roman" w:hAnsi="Times New Roman"/>
          <w:b/>
          <w:sz w:val="28"/>
          <w:szCs w:val="28"/>
        </w:rPr>
        <w:t>19</w:t>
      </w:r>
      <w:r w:rsidRPr="00FB23F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2268"/>
        <w:gridCol w:w="992"/>
        <w:gridCol w:w="992"/>
        <w:gridCol w:w="986"/>
      </w:tblGrid>
      <w:tr w:rsidR="003A05B7" w:rsidRPr="00934061" w:rsidTr="00DA0048">
        <w:tc>
          <w:tcPr>
            <w:tcW w:w="562" w:type="dxa"/>
            <w:vMerge w:val="restart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vMerge w:val="restart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34061">
              <w:rPr>
                <w:rFonts w:ascii="Times New Roman" w:hAnsi="Times New Roman"/>
                <w:sz w:val="28"/>
                <w:szCs w:val="28"/>
              </w:rPr>
              <w:t>исполне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0" w:type="dxa"/>
            <w:gridSpan w:val="3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финансирования</w:t>
            </w:r>
          </w:p>
        </w:tc>
      </w:tr>
      <w:tr w:rsidR="003A05B7" w:rsidRPr="00934061" w:rsidTr="00DA0048">
        <w:tc>
          <w:tcPr>
            <w:tcW w:w="562" w:type="dxa"/>
            <w:vMerge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99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986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3A05B7" w:rsidRPr="00934061" w:rsidTr="00DA0048">
        <w:trPr>
          <w:trHeight w:val="246"/>
        </w:trPr>
        <w:tc>
          <w:tcPr>
            <w:tcW w:w="56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34061">
              <w:rPr>
                <w:rFonts w:ascii="Times New Roman" w:hAnsi="Times New Roman"/>
                <w:sz w:val="28"/>
                <w:szCs w:val="28"/>
              </w:rPr>
              <w:t>Административ</w:t>
            </w:r>
            <w:r w:rsidR="00D41502"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934061">
              <w:rPr>
                <w:rFonts w:ascii="Times New Roman" w:hAnsi="Times New Roman"/>
                <w:sz w:val="28"/>
                <w:szCs w:val="28"/>
              </w:rPr>
              <w:t xml:space="preserve"> совещания по реализации Программы, по вопросам планирования работы и организации различных мероприятий.</w:t>
            </w:r>
          </w:p>
        </w:tc>
        <w:tc>
          <w:tcPr>
            <w:tcW w:w="1559" w:type="dxa"/>
          </w:tcPr>
          <w:p w:rsidR="003A05B7" w:rsidRPr="0093406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992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502" w:rsidRPr="00934061" w:rsidTr="00DA0048">
        <w:trPr>
          <w:trHeight w:val="246"/>
        </w:trPr>
        <w:tc>
          <w:tcPr>
            <w:tcW w:w="562" w:type="dxa"/>
          </w:tcPr>
          <w:p w:rsidR="00D41502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D41502" w:rsidRPr="00D41502" w:rsidRDefault="00D41502" w:rsidP="00D415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502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Организация работы Координационного совета по патриотическому воспитанию граждан при Администрации муниципального образования «Смоленский район» Смоленской области.</w:t>
            </w:r>
          </w:p>
        </w:tc>
        <w:tc>
          <w:tcPr>
            <w:tcW w:w="1559" w:type="dxa"/>
          </w:tcPr>
          <w:p w:rsidR="00D41502" w:rsidRPr="00934061" w:rsidRDefault="00D41502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D41502" w:rsidRPr="0093406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992" w:type="dxa"/>
          </w:tcPr>
          <w:p w:rsidR="00D41502" w:rsidRPr="0093406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02" w:rsidRPr="0093406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41502" w:rsidRPr="0093406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Проведение семинаров для работников библиотек, клубных учреждений по вопросам организации патриотической работы.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34061">
              <w:rPr>
                <w:rFonts w:ascii="Times New Roman" w:hAnsi="Times New Roman"/>
                <w:sz w:val="28"/>
                <w:szCs w:val="28"/>
              </w:rPr>
              <w:t>Ежеквар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  <w:tc>
          <w:tcPr>
            <w:tcW w:w="2268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  <w:tc>
          <w:tcPr>
            <w:tcW w:w="99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и учащихся к организации и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проведению мероприятий по воспитанию чувства патриотизма в учащихся (родительские собрания, конференции, встречи, концерты </w:t>
            </w:r>
            <w:proofErr w:type="spellStart"/>
            <w:r w:rsidRPr="00934061">
              <w:rPr>
                <w:rFonts w:ascii="Times New Roman" w:hAnsi="Times New Roman"/>
                <w:sz w:val="28"/>
                <w:szCs w:val="28"/>
              </w:rPr>
              <w:t>и.т.д</w:t>
            </w:r>
            <w:proofErr w:type="spellEnd"/>
            <w:r w:rsidRPr="0093406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3A05B7" w:rsidRPr="0093406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комитет по культуре</w:t>
            </w:r>
          </w:p>
        </w:tc>
        <w:tc>
          <w:tcPr>
            <w:tcW w:w="99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934061" w:rsidRDefault="003A05B7" w:rsidP="002254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дополнительного образования: </w:t>
            </w:r>
            <w:r w:rsidR="00225489">
              <w:rPr>
                <w:rFonts w:ascii="Times New Roman" w:hAnsi="Times New Roman"/>
                <w:sz w:val="28"/>
                <w:szCs w:val="28"/>
              </w:rPr>
              <w:t>патриотические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 кружки, спортивные секции, уроки этики, уроки мужества, история Российской армии.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68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992" w:type="dxa"/>
          </w:tcPr>
          <w:p w:rsidR="003A05B7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89" w:rsidRPr="00934061" w:rsidTr="00DA0048">
        <w:tc>
          <w:tcPr>
            <w:tcW w:w="562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225489" w:rsidRPr="00934061" w:rsidRDefault="00225489" w:rsidP="002254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отрядов детских общественных организаций патриотической направленности на базе образовательных организаций 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«Юные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др.)</w:t>
            </w:r>
          </w:p>
        </w:tc>
        <w:tc>
          <w:tcPr>
            <w:tcW w:w="1559" w:type="dxa"/>
          </w:tcPr>
          <w:p w:rsidR="00225489" w:rsidRPr="0093406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992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Совершенствование нормативно-правовой и организационно-методической базы по гражданско-патриотическому воспитанию учащихся.</w:t>
            </w:r>
          </w:p>
        </w:tc>
        <w:tc>
          <w:tcPr>
            <w:tcW w:w="1559" w:type="dxa"/>
          </w:tcPr>
          <w:p w:rsidR="003A05B7" w:rsidRPr="0093406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992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225489" w:rsidRDefault="00225489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шефской помощи ветеранам Великой Отечественной войны и ветеранам тыла.</w:t>
            </w:r>
          </w:p>
        </w:tc>
        <w:tc>
          <w:tcPr>
            <w:tcW w:w="1559" w:type="dxa"/>
          </w:tcPr>
          <w:p w:rsidR="00225489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225489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93406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Администрация, СП, о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бщественные организации</w:t>
            </w:r>
          </w:p>
        </w:tc>
        <w:tc>
          <w:tcPr>
            <w:tcW w:w="992" w:type="dxa"/>
          </w:tcPr>
          <w:p w:rsidR="00225489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5B7" w:rsidRPr="00B05F60" w:rsidRDefault="00B05F60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225489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5B7" w:rsidRPr="00DA0048" w:rsidRDefault="00B05F60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86" w:type="dxa"/>
          </w:tcPr>
          <w:p w:rsidR="00225489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5B7" w:rsidRPr="00DA0048" w:rsidRDefault="00B05F60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934061" w:rsidRDefault="003A05B7" w:rsidP="00DA0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Оформление стендов, отражающих боевые и трудовые заслуги жителей района в годы войны (в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образовательных организациях,</w:t>
            </w:r>
            <w:r w:rsidR="00DA0048" w:rsidRPr="00DA0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сельских домах культуры, библиотеках).</w:t>
            </w:r>
          </w:p>
        </w:tc>
        <w:tc>
          <w:tcPr>
            <w:tcW w:w="1559" w:type="dxa"/>
          </w:tcPr>
          <w:p w:rsidR="003A05B7" w:rsidRPr="0093406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A05B7" w:rsidRPr="00934061" w:rsidRDefault="003A05B7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99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Организация в школах, сельских домах культуры, районной библиотеке выступлений с лекциями и докладами о славных страницах истории нашей Родины, патриотическом подвиге нашего народа в годы Великой Отечественной войны.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34061">
              <w:rPr>
                <w:rFonts w:ascii="Times New Roman" w:hAnsi="Times New Roman"/>
                <w:sz w:val="28"/>
                <w:szCs w:val="28"/>
              </w:rPr>
              <w:t>знаме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нательным</w:t>
            </w:r>
            <w:proofErr w:type="gramEnd"/>
            <w:r w:rsidRPr="00934061">
              <w:rPr>
                <w:rFonts w:ascii="Times New Roman" w:hAnsi="Times New Roman"/>
                <w:sz w:val="28"/>
                <w:szCs w:val="28"/>
              </w:rPr>
              <w:t xml:space="preserve"> датам</w:t>
            </w:r>
          </w:p>
        </w:tc>
        <w:tc>
          <w:tcPr>
            <w:tcW w:w="2268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Комитет по культуре, комитет по образованию</w:t>
            </w:r>
          </w:p>
        </w:tc>
        <w:tc>
          <w:tcPr>
            <w:tcW w:w="99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Экскурсии в музеи, посещение мемориалов, памятников, обелисков боевой Славы в районе.</w:t>
            </w:r>
          </w:p>
        </w:tc>
        <w:tc>
          <w:tcPr>
            <w:tcW w:w="1559" w:type="dxa"/>
          </w:tcPr>
          <w:p w:rsidR="003A05B7" w:rsidRPr="0093406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комитет по культуре</w:t>
            </w:r>
          </w:p>
        </w:tc>
        <w:tc>
          <w:tcPr>
            <w:tcW w:w="992" w:type="dxa"/>
          </w:tcPr>
          <w:p w:rsidR="003A05B7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A05B7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3A05B7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41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молодёжи, детских и молодёжных общественных организаций с ветеранами Великой Отечественной войны 1941-1945 </w:t>
            </w:r>
            <w:proofErr w:type="spellStart"/>
            <w:r w:rsidRPr="00934061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9340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3A05B7" w:rsidRPr="00934061" w:rsidRDefault="00DA0048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Со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вет ветеранов Смоленского района</w:t>
            </w:r>
            <w:r w:rsidR="003A05B7">
              <w:rPr>
                <w:rFonts w:ascii="Times New Roman" w:hAnsi="Times New Roman"/>
                <w:sz w:val="28"/>
                <w:szCs w:val="28"/>
              </w:rPr>
              <w:t>, ОВК, СП</w:t>
            </w:r>
          </w:p>
        </w:tc>
        <w:tc>
          <w:tcPr>
            <w:tcW w:w="992" w:type="dxa"/>
          </w:tcPr>
          <w:p w:rsidR="003A05B7" w:rsidRPr="0093406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A05B7" w:rsidRPr="0093406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3A05B7" w:rsidRPr="0093406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1</w:t>
            </w:r>
            <w:r w:rsidR="00D41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Организация мероприятий по профилактике экстремистской деятельности.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Август-сентябрь, ежегодно</w:t>
            </w:r>
          </w:p>
        </w:tc>
        <w:tc>
          <w:tcPr>
            <w:tcW w:w="2268" w:type="dxa"/>
          </w:tcPr>
          <w:p w:rsidR="003A05B7" w:rsidRPr="00934061" w:rsidRDefault="003A05B7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культуре</w:t>
            </w:r>
            <w:r>
              <w:rPr>
                <w:rFonts w:ascii="Times New Roman" w:hAnsi="Times New Roman"/>
                <w:sz w:val="28"/>
                <w:szCs w:val="28"/>
              </w:rPr>
              <w:t>, ОВД (по согласованию)</w:t>
            </w:r>
          </w:p>
        </w:tc>
        <w:tc>
          <w:tcPr>
            <w:tcW w:w="992" w:type="dxa"/>
          </w:tcPr>
          <w:p w:rsidR="003A05B7" w:rsidRPr="00934061" w:rsidRDefault="00B05F60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A05B7" w:rsidRPr="00934061" w:rsidRDefault="00B05F60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3A05B7" w:rsidRPr="00934061" w:rsidRDefault="00B05F60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1</w:t>
            </w:r>
            <w:r w:rsidR="00D41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Проведение массовых мероприятий, посвящённых Дню освобождения Смоленщины.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Сентябрь, ежегодно</w:t>
            </w:r>
          </w:p>
        </w:tc>
        <w:tc>
          <w:tcPr>
            <w:tcW w:w="2268" w:type="dxa"/>
          </w:tcPr>
          <w:p w:rsidR="003A05B7" w:rsidRPr="00934061" w:rsidRDefault="00DA0048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 xml:space="preserve">омитет по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992" w:type="dxa"/>
          </w:tcPr>
          <w:p w:rsidR="003A05B7" w:rsidRPr="0093406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A05B7" w:rsidRPr="0093406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3A05B7" w:rsidRPr="0093406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3A05B7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1</w:t>
            </w:r>
            <w:r w:rsidR="00735C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A05B7" w:rsidRPr="002A021D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1D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 xml:space="preserve">Организация и проведение массовых мероприятий, посвященных календарным и памятным датам: Дню защитника Отечества, Дню Героя Отечества, Дню Победы, Дню России, Дню Российского флага. </w:t>
            </w:r>
          </w:p>
        </w:tc>
        <w:tc>
          <w:tcPr>
            <w:tcW w:w="1559" w:type="dxa"/>
          </w:tcPr>
          <w:p w:rsidR="003A05B7" w:rsidRPr="00934061" w:rsidRDefault="00735C5A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</w:tc>
        <w:tc>
          <w:tcPr>
            <w:tcW w:w="2268" w:type="dxa"/>
          </w:tcPr>
          <w:p w:rsidR="003A05B7" w:rsidRPr="00934061" w:rsidRDefault="003A05B7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к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омитет по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DA0048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992" w:type="dxa"/>
          </w:tcPr>
          <w:p w:rsidR="003A05B7" w:rsidRDefault="00B05F60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A05B7" w:rsidRDefault="00B05F60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3A05B7" w:rsidRDefault="00B05F60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3A05B7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1</w:t>
            </w:r>
            <w:r w:rsidR="00735C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акции «Свеча памяти», посвящённой дню начала Великой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 войны.</w:t>
            </w:r>
          </w:p>
        </w:tc>
        <w:tc>
          <w:tcPr>
            <w:tcW w:w="1559" w:type="dxa"/>
          </w:tcPr>
          <w:p w:rsidR="003A05B7" w:rsidRPr="0093406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22 июня, ежегодно</w:t>
            </w:r>
          </w:p>
        </w:tc>
        <w:tc>
          <w:tcPr>
            <w:tcW w:w="2268" w:type="dxa"/>
          </w:tcPr>
          <w:p w:rsidR="003A05B7" w:rsidRPr="00934061" w:rsidRDefault="00DA0048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 xml:space="preserve">омитет по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="003A05B7" w:rsidRPr="0093406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992" w:type="dxa"/>
          </w:tcPr>
          <w:p w:rsidR="003A05B7" w:rsidRDefault="00DA0048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A05B7" w:rsidRDefault="00DA0048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3A05B7" w:rsidRDefault="00DA0048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05B7" w:rsidRPr="00934061" w:rsidTr="00DA0048">
        <w:tc>
          <w:tcPr>
            <w:tcW w:w="562" w:type="dxa"/>
          </w:tcPr>
          <w:p w:rsidR="003A05B7" w:rsidRPr="00934061" w:rsidRDefault="003A05B7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35C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A05B7" w:rsidRPr="0093406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Проведение конкурсов среди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 xml:space="preserve"> на лучший реферат, сочинение, рассказ, стихотворение, рисунок, плакат по патриотической тематике.</w:t>
            </w:r>
          </w:p>
        </w:tc>
        <w:tc>
          <w:tcPr>
            <w:tcW w:w="1559" w:type="dxa"/>
          </w:tcPr>
          <w:p w:rsidR="003A05B7" w:rsidRPr="0093406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3A05B7" w:rsidRPr="00934061" w:rsidRDefault="003A05B7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образованию, </w:t>
            </w: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  <w:tc>
          <w:tcPr>
            <w:tcW w:w="992" w:type="dxa"/>
          </w:tcPr>
          <w:p w:rsidR="003A05B7" w:rsidRPr="00934061" w:rsidRDefault="00B05F60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A05B7" w:rsidRPr="00934061" w:rsidRDefault="00B05F60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3A05B7" w:rsidRPr="00934061" w:rsidRDefault="00B05F60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21D" w:rsidRPr="00934061" w:rsidTr="00DA0048">
        <w:tc>
          <w:tcPr>
            <w:tcW w:w="562" w:type="dxa"/>
          </w:tcPr>
          <w:p w:rsidR="002A021D" w:rsidRPr="00934061" w:rsidRDefault="00735C5A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2A021D" w:rsidRPr="0093406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Отбор граждан, подлежащих призыву на военную службу, для направления их на подготовку по военно-учетной специальности.</w:t>
            </w:r>
          </w:p>
        </w:tc>
        <w:tc>
          <w:tcPr>
            <w:tcW w:w="1559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34061">
              <w:rPr>
                <w:rFonts w:ascii="Times New Roman" w:hAnsi="Times New Roman"/>
                <w:sz w:val="28"/>
                <w:szCs w:val="28"/>
              </w:rPr>
              <w:t>Ежеква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ртально</w:t>
            </w:r>
            <w:proofErr w:type="spellEnd"/>
            <w:proofErr w:type="gramEnd"/>
            <w:r w:rsidRPr="00934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ОВК, 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Администрация сельских поселений</w:t>
            </w:r>
          </w:p>
        </w:tc>
        <w:tc>
          <w:tcPr>
            <w:tcW w:w="992" w:type="dxa"/>
          </w:tcPr>
          <w:p w:rsidR="002A021D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21D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A021D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21D" w:rsidRPr="00934061" w:rsidTr="00DA0048">
        <w:tc>
          <w:tcPr>
            <w:tcW w:w="562" w:type="dxa"/>
          </w:tcPr>
          <w:p w:rsidR="002A021D" w:rsidRPr="00934061" w:rsidRDefault="00735C5A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2A021D" w:rsidRPr="0093406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 «Мы- граждане России»</w:t>
            </w:r>
          </w:p>
        </w:tc>
        <w:tc>
          <w:tcPr>
            <w:tcW w:w="1559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992" w:type="dxa"/>
          </w:tcPr>
          <w:p w:rsidR="002A021D" w:rsidRDefault="00B05F60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A021D" w:rsidRDefault="00B05F60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2A021D" w:rsidRDefault="00B05F60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41502" w:rsidRPr="00934061" w:rsidTr="00DA0048">
        <w:tc>
          <w:tcPr>
            <w:tcW w:w="562" w:type="dxa"/>
          </w:tcPr>
          <w:p w:rsidR="00D41502" w:rsidRDefault="00735C5A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D41502" w:rsidRPr="00D41502" w:rsidRDefault="00D41502" w:rsidP="00D415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502"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  <w:t>Участие в окружных, областных обучающих семинарах, круглых столах по вопросам гражданско-патриотического воспитания молодежи.</w:t>
            </w:r>
          </w:p>
        </w:tc>
        <w:tc>
          <w:tcPr>
            <w:tcW w:w="1559" w:type="dxa"/>
          </w:tcPr>
          <w:p w:rsidR="00D41502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Ежеква-ртально</w:t>
            </w:r>
            <w:proofErr w:type="spellEnd"/>
            <w:proofErr w:type="gramEnd"/>
          </w:p>
        </w:tc>
        <w:tc>
          <w:tcPr>
            <w:tcW w:w="2268" w:type="dxa"/>
          </w:tcPr>
          <w:p w:rsidR="00D41502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образования, комитет по культуре</w:t>
            </w:r>
          </w:p>
        </w:tc>
        <w:tc>
          <w:tcPr>
            <w:tcW w:w="992" w:type="dxa"/>
          </w:tcPr>
          <w:p w:rsidR="00D41502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02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41502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21D" w:rsidRPr="00934061" w:rsidTr="00DA0048">
        <w:tc>
          <w:tcPr>
            <w:tcW w:w="562" w:type="dxa"/>
          </w:tcPr>
          <w:p w:rsidR="002A021D" w:rsidRPr="00934061" w:rsidRDefault="002A021D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5C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2A021D" w:rsidRPr="0093406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Размещение в СМИ информации о гражданско-патриотических районных мероприятиях.</w:t>
            </w:r>
          </w:p>
        </w:tc>
        <w:tc>
          <w:tcPr>
            <w:tcW w:w="1559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4061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061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992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A021D" w:rsidRPr="0093406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48" w:rsidRPr="00934061" w:rsidTr="00DA0048">
        <w:tc>
          <w:tcPr>
            <w:tcW w:w="562" w:type="dxa"/>
          </w:tcPr>
          <w:p w:rsidR="00DA0048" w:rsidRDefault="00DA0048" w:rsidP="00D415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A0048" w:rsidRPr="00934061" w:rsidRDefault="00DA0048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559" w:type="dxa"/>
          </w:tcPr>
          <w:p w:rsidR="00DA0048" w:rsidRPr="0093406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0048" w:rsidRPr="0093406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0048" w:rsidRPr="0093406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A0048" w:rsidRPr="0093406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DA0048" w:rsidRPr="0093406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5F1B32" w:rsidRPr="00934061" w:rsidRDefault="005F1B32" w:rsidP="002254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F1B32" w:rsidRPr="00934061" w:rsidSect="0093406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E9"/>
    <w:rsid w:val="00001A62"/>
    <w:rsid w:val="00016029"/>
    <w:rsid w:val="000949C5"/>
    <w:rsid w:val="000A6EE7"/>
    <w:rsid w:val="000C6329"/>
    <w:rsid w:val="00110D49"/>
    <w:rsid w:val="001C4BD5"/>
    <w:rsid w:val="00225489"/>
    <w:rsid w:val="00240CEB"/>
    <w:rsid w:val="002544F7"/>
    <w:rsid w:val="00263EAC"/>
    <w:rsid w:val="002723AB"/>
    <w:rsid w:val="002A021D"/>
    <w:rsid w:val="002A562D"/>
    <w:rsid w:val="002E26AB"/>
    <w:rsid w:val="003A05B7"/>
    <w:rsid w:val="003B0B05"/>
    <w:rsid w:val="003D0A7A"/>
    <w:rsid w:val="003E04D4"/>
    <w:rsid w:val="003E613B"/>
    <w:rsid w:val="00475662"/>
    <w:rsid w:val="004B3E76"/>
    <w:rsid w:val="0052510D"/>
    <w:rsid w:val="00554D78"/>
    <w:rsid w:val="00575997"/>
    <w:rsid w:val="00581C50"/>
    <w:rsid w:val="00582245"/>
    <w:rsid w:val="00597595"/>
    <w:rsid w:val="005F17C3"/>
    <w:rsid w:val="005F1B32"/>
    <w:rsid w:val="0063148F"/>
    <w:rsid w:val="00645A1B"/>
    <w:rsid w:val="006828DA"/>
    <w:rsid w:val="006B36DA"/>
    <w:rsid w:val="006E1B81"/>
    <w:rsid w:val="006F08C5"/>
    <w:rsid w:val="00735C5A"/>
    <w:rsid w:val="00745102"/>
    <w:rsid w:val="00745B19"/>
    <w:rsid w:val="00787285"/>
    <w:rsid w:val="007B1178"/>
    <w:rsid w:val="008334B8"/>
    <w:rsid w:val="00833768"/>
    <w:rsid w:val="00857078"/>
    <w:rsid w:val="008666AC"/>
    <w:rsid w:val="008878A1"/>
    <w:rsid w:val="008A7C29"/>
    <w:rsid w:val="008E6E35"/>
    <w:rsid w:val="008F5C1A"/>
    <w:rsid w:val="00904691"/>
    <w:rsid w:val="00931033"/>
    <w:rsid w:val="00934061"/>
    <w:rsid w:val="00983038"/>
    <w:rsid w:val="00987162"/>
    <w:rsid w:val="00994C63"/>
    <w:rsid w:val="009A5CAB"/>
    <w:rsid w:val="00A12D11"/>
    <w:rsid w:val="00A13CE9"/>
    <w:rsid w:val="00A714E7"/>
    <w:rsid w:val="00AF16FB"/>
    <w:rsid w:val="00B05F60"/>
    <w:rsid w:val="00B34F61"/>
    <w:rsid w:val="00B91BB2"/>
    <w:rsid w:val="00BE2757"/>
    <w:rsid w:val="00BF476C"/>
    <w:rsid w:val="00C35217"/>
    <w:rsid w:val="00C6775F"/>
    <w:rsid w:val="00C85BDF"/>
    <w:rsid w:val="00CC5065"/>
    <w:rsid w:val="00D35ABE"/>
    <w:rsid w:val="00D41502"/>
    <w:rsid w:val="00D85A19"/>
    <w:rsid w:val="00D917FD"/>
    <w:rsid w:val="00DA0048"/>
    <w:rsid w:val="00DD3559"/>
    <w:rsid w:val="00DE534A"/>
    <w:rsid w:val="00DF5A52"/>
    <w:rsid w:val="00E45856"/>
    <w:rsid w:val="00E806AC"/>
    <w:rsid w:val="00E837DE"/>
    <w:rsid w:val="00ED7CDB"/>
    <w:rsid w:val="00EE0B85"/>
    <w:rsid w:val="00EF7FBF"/>
    <w:rsid w:val="00F32E59"/>
    <w:rsid w:val="00F44ADA"/>
    <w:rsid w:val="00F74A06"/>
    <w:rsid w:val="00F805C2"/>
    <w:rsid w:val="00FA287A"/>
    <w:rsid w:val="00FA7119"/>
    <w:rsid w:val="00FB23FA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EDF69-DA2F-42BC-BD0E-8B6FDC8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E7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E04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EE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0A6EE7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2757"/>
    <w:rPr>
      <w:b/>
      <w:bCs/>
    </w:rPr>
  </w:style>
  <w:style w:type="character" w:customStyle="1" w:styleId="apple-converted-space">
    <w:name w:val="apple-converted-space"/>
    <w:basedOn w:val="a0"/>
    <w:rsid w:val="00BE2757"/>
  </w:style>
  <w:style w:type="paragraph" w:styleId="a6">
    <w:name w:val="Balloon Text"/>
    <w:basedOn w:val="a"/>
    <w:link w:val="a7"/>
    <w:rsid w:val="00BE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E2757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04D4"/>
    <w:rPr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E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597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1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C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5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17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22</cp:revision>
  <cp:lastPrinted>2016-09-20T06:17:00Z</cp:lastPrinted>
  <dcterms:created xsi:type="dcterms:W3CDTF">2016-09-12T08:41:00Z</dcterms:created>
  <dcterms:modified xsi:type="dcterms:W3CDTF">2016-09-20T06:19:00Z</dcterms:modified>
</cp:coreProperties>
</file>