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0E" w:rsidRDefault="00D363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3630E" w:rsidRDefault="00D3630E">
      <w:pPr>
        <w:pStyle w:val="ConsPlusNormal"/>
      </w:pPr>
    </w:p>
    <w:p w:rsidR="00D3630E" w:rsidRDefault="00D3630E">
      <w:pPr>
        <w:pStyle w:val="ConsPlusTitle"/>
        <w:jc w:val="center"/>
      </w:pPr>
      <w:r>
        <w:t>ПРАВИТЕЛЬСТВО РОССИЙСКОЙ ФЕДЕРАЦИИ</w:t>
      </w:r>
    </w:p>
    <w:p w:rsidR="00D3630E" w:rsidRDefault="00D3630E">
      <w:pPr>
        <w:pStyle w:val="ConsPlusTitle"/>
        <w:jc w:val="center"/>
      </w:pPr>
    </w:p>
    <w:p w:rsidR="00D3630E" w:rsidRDefault="00D3630E">
      <w:pPr>
        <w:pStyle w:val="ConsPlusTitle"/>
        <w:jc w:val="center"/>
      </w:pPr>
      <w:r>
        <w:t>ПОСТАНОВЛЕНИЕ</w:t>
      </w:r>
    </w:p>
    <w:p w:rsidR="00D3630E" w:rsidRDefault="00D3630E">
      <w:pPr>
        <w:pStyle w:val="ConsPlusTitle"/>
        <w:jc w:val="center"/>
      </w:pPr>
      <w:r>
        <w:t>от 31 марта 2012 г. N 272</w:t>
      </w:r>
    </w:p>
    <w:p w:rsidR="00D3630E" w:rsidRDefault="00D3630E">
      <w:pPr>
        <w:pStyle w:val="ConsPlusTitle"/>
        <w:jc w:val="center"/>
      </w:pPr>
    </w:p>
    <w:p w:rsidR="00D3630E" w:rsidRDefault="00D3630E">
      <w:pPr>
        <w:pStyle w:val="ConsPlusTitle"/>
        <w:jc w:val="center"/>
      </w:pPr>
      <w:r>
        <w:t>ОБ УТВЕРЖДЕНИИ ПОЛОЖЕНИЯ</w:t>
      </w:r>
    </w:p>
    <w:p w:rsidR="00D3630E" w:rsidRDefault="00D3630E">
      <w:pPr>
        <w:pStyle w:val="ConsPlusTitle"/>
        <w:jc w:val="center"/>
      </w:pPr>
      <w:r>
        <w:t>ОБ ОРГАНИЗАЦИИ И ПРОВЕДЕНИИ НЕГОСУДАРСТВЕННОЙ ЭКСПЕРТИЗЫ</w:t>
      </w:r>
    </w:p>
    <w:p w:rsidR="00D3630E" w:rsidRDefault="00D3630E">
      <w:pPr>
        <w:pStyle w:val="ConsPlusTitle"/>
        <w:jc w:val="center"/>
      </w:pPr>
      <w:r>
        <w:t>ПРОЕКТНОЙ ДОКУМЕНТАЦИИ И (ИЛИ) РЕЗУЛЬТАТОВ</w:t>
      </w:r>
    </w:p>
    <w:p w:rsidR="00D3630E" w:rsidRDefault="00D3630E">
      <w:pPr>
        <w:pStyle w:val="ConsPlusTitle"/>
        <w:jc w:val="center"/>
      </w:pPr>
      <w:r>
        <w:t>ИНЖЕНЕРНЫХ ИЗЫСКАНИЙ</w:t>
      </w:r>
    </w:p>
    <w:p w:rsidR="00D3630E" w:rsidRDefault="00D3630E">
      <w:pPr>
        <w:pStyle w:val="ConsPlusNormal"/>
        <w:ind w:firstLine="540"/>
        <w:jc w:val="both"/>
      </w:pPr>
    </w:p>
    <w:p w:rsidR="00D3630E" w:rsidRDefault="00D3630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49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D3630E" w:rsidRDefault="00D3630E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об организации и проведении негосударственной экспертизы проектной документации и (или) результатов инженерных изысканий.</w:t>
      </w:r>
    </w:p>
    <w:p w:rsidR="00D3630E" w:rsidRDefault="00D3630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проведении негосударственной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29 декабря 2008 г. N 1070 "О негосударственной экспертизе проектной документации и результатов инженерных изысканий" (Собрание законодательства Российской Федерации, 2009, N 3, ст. 385).</w:t>
      </w:r>
      <w:proofErr w:type="gramEnd"/>
    </w:p>
    <w:p w:rsidR="00D3630E" w:rsidRDefault="00D3630E">
      <w:pPr>
        <w:pStyle w:val="ConsPlusNormal"/>
        <w:ind w:firstLine="540"/>
        <w:jc w:val="both"/>
      </w:pPr>
    </w:p>
    <w:p w:rsidR="00D3630E" w:rsidRDefault="00D3630E">
      <w:pPr>
        <w:pStyle w:val="ConsPlusNormal"/>
        <w:jc w:val="right"/>
      </w:pPr>
      <w:r>
        <w:t>Председатель Правительства</w:t>
      </w:r>
    </w:p>
    <w:p w:rsidR="00D3630E" w:rsidRDefault="00D3630E">
      <w:pPr>
        <w:pStyle w:val="ConsPlusNormal"/>
        <w:jc w:val="right"/>
      </w:pPr>
      <w:r>
        <w:t>Российской Федерации</w:t>
      </w:r>
    </w:p>
    <w:p w:rsidR="00D3630E" w:rsidRDefault="00D3630E">
      <w:pPr>
        <w:pStyle w:val="ConsPlusNormal"/>
        <w:jc w:val="right"/>
      </w:pPr>
      <w:r>
        <w:t>В.ПУТИН</w:t>
      </w:r>
    </w:p>
    <w:p w:rsidR="00D3630E" w:rsidRDefault="00D3630E">
      <w:pPr>
        <w:pStyle w:val="ConsPlusNormal"/>
        <w:jc w:val="right"/>
      </w:pPr>
    </w:p>
    <w:p w:rsidR="00D3630E" w:rsidRDefault="00D3630E">
      <w:pPr>
        <w:pStyle w:val="ConsPlusNormal"/>
        <w:jc w:val="right"/>
      </w:pPr>
    </w:p>
    <w:p w:rsidR="00D3630E" w:rsidRDefault="00D3630E">
      <w:pPr>
        <w:pStyle w:val="ConsPlusNormal"/>
        <w:jc w:val="right"/>
      </w:pPr>
    </w:p>
    <w:p w:rsidR="00D3630E" w:rsidRDefault="00D3630E">
      <w:pPr>
        <w:pStyle w:val="ConsPlusNormal"/>
        <w:jc w:val="right"/>
      </w:pPr>
    </w:p>
    <w:p w:rsidR="00D3630E" w:rsidRDefault="00D3630E">
      <w:pPr>
        <w:pStyle w:val="ConsPlusNormal"/>
        <w:jc w:val="right"/>
      </w:pPr>
    </w:p>
    <w:p w:rsidR="00D3630E" w:rsidRDefault="00D3630E">
      <w:pPr>
        <w:pStyle w:val="ConsPlusNormal"/>
        <w:jc w:val="right"/>
      </w:pPr>
      <w:r>
        <w:t>Утверждено</w:t>
      </w:r>
    </w:p>
    <w:p w:rsidR="00D3630E" w:rsidRDefault="00D3630E">
      <w:pPr>
        <w:pStyle w:val="ConsPlusNormal"/>
        <w:jc w:val="right"/>
      </w:pPr>
      <w:r>
        <w:t>постановлением Правительства</w:t>
      </w:r>
    </w:p>
    <w:p w:rsidR="00D3630E" w:rsidRDefault="00D3630E">
      <w:pPr>
        <w:pStyle w:val="ConsPlusNormal"/>
        <w:jc w:val="right"/>
      </w:pPr>
      <w:r>
        <w:t>Российской Федерации</w:t>
      </w:r>
    </w:p>
    <w:p w:rsidR="00D3630E" w:rsidRDefault="00D3630E">
      <w:pPr>
        <w:pStyle w:val="ConsPlusNormal"/>
        <w:jc w:val="right"/>
      </w:pPr>
      <w:r>
        <w:t>от 31 марта 2012 г. N 272</w:t>
      </w:r>
    </w:p>
    <w:p w:rsidR="00D3630E" w:rsidRDefault="00D3630E">
      <w:pPr>
        <w:pStyle w:val="ConsPlusNormal"/>
        <w:jc w:val="both"/>
      </w:pPr>
    </w:p>
    <w:p w:rsidR="00D3630E" w:rsidRDefault="00D3630E">
      <w:pPr>
        <w:pStyle w:val="ConsPlusTitle"/>
        <w:jc w:val="center"/>
      </w:pPr>
      <w:bookmarkStart w:id="0" w:name="P28"/>
      <w:bookmarkEnd w:id="0"/>
      <w:r>
        <w:t>ПОЛОЖЕНИЕ</w:t>
      </w:r>
    </w:p>
    <w:p w:rsidR="00D3630E" w:rsidRDefault="00D3630E">
      <w:pPr>
        <w:pStyle w:val="ConsPlusTitle"/>
        <w:jc w:val="center"/>
      </w:pPr>
      <w:r>
        <w:t>ОБ ОРГАНИЗАЦИИ И ПРОВЕДЕНИИ НЕГОСУДАРСТВЕННОЙ ЭКСПЕРТИЗЫ</w:t>
      </w:r>
    </w:p>
    <w:p w:rsidR="00D3630E" w:rsidRDefault="00D3630E">
      <w:pPr>
        <w:pStyle w:val="ConsPlusTitle"/>
        <w:jc w:val="center"/>
      </w:pPr>
      <w:r>
        <w:t>ПРОЕКТНОЙ ДОКУМЕНТАЦИИ И (ИЛИ) РЕЗУЛЬТАТОВ</w:t>
      </w:r>
    </w:p>
    <w:p w:rsidR="00D3630E" w:rsidRDefault="00D3630E">
      <w:pPr>
        <w:pStyle w:val="ConsPlusTitle"/>
        <w:jc w:val="center"/>
      </w:pPr>
      <w:r>
        <w:t>ИНЖЕНЕРНЫХ ИЗЫСКАНИЙ</w:t>
      </w:r>
    </w:p>
    <w:p w:rsidR="00D3630E" w:rsidRDefault="00D3630E">
      <w:pPr>
        <w:pStyle w:val="ConsPlusNormal"/>
        <w:jc w:val="both"/>
      </w:pPr>
    </w:p>
    <w:p w:rsidR="00D3630E" w:rsidRDefault="00D3630E">
      <w:pPr>
        <w:pStyle w:val="ConsPlusNormal"/>
        <w:ind w:firstLine="540"/>
        <w:jc w:val="both"/>
      </w:pPr>
      <w:r>
        <w:t>1. Настоящее Положение устанавливает порядок организации и проведения негосударственной экспертизы проектной документации объектов капитального строительства (далее - проектная документация) и (или) результатов инженерных изысканий, выполненных для подготовки проектной документации (далее соответственно - инженерные изыскания, негосударственная экспертиза).</w:t>
      </w:r>
    </w:p>
    <w:p w:rsidR="00D3630E" w:rsidRDefault="00D3630E">
      <w:pPr>
        <w:pStyle w:val="ConsPlusNormal"/>
        <w:ind w:firstLine="540"/>
        <w:jc w:val="both"/>
      </w:pPr>
      <w:r>
        <w:t xml:space="preserve">2. Негосударственная экспертиза проводится юридическими лицами, аккредитованными на право проведения негосударственной экспертизы в </w:t>
      </w:r>
      <w:hyperlink r:id="rId7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 (далее - экспертная организация).</w:t>
      </w:r>
    </w:p>
    <w:p w:rsidR="00D3630E" w:rsidRDefault="00D3630E">
      <w:pPr>
        <w:pStyle w:val="ConsPlusNormal"/>
        <w:ind w:firstLine="540"/>
        <w:jc w:val="both"/>
      </w:pPr>
      <w:r>
        <w:t>Экспертные организации не вправе проводить негосударственную экспертизу, если подготовка проектной документации и (или) выполнение инженерных изысканий осуществлялись указанными экспертными организациями.</w:t>
      </w:r>
    </w:p>
    <w:p w:rsidR="00D3630E" w:rsidRDefault="00D3630E">
      <w:pPr>
        <w:pStyle w:val="ConsPlusNormal"/>
        <w:ind w:firstLine="540"/>
        <w:jc w:val="both"/>
      </w:pPr>
      <w:r>
        <w:t>3. Негосударственная экспертиза проводится:</w:t>
      </w:r>
    </w:p>
    <w:p w:rsidR="00D3630E" w:rsidRDefault="00D3630E">
      <w:pPr>
        <w:pStyle w:val="ConsPlusNormal"/>
        <w:ind w:firstLine="540"/>
        <w:jc w:val="both"/>
      </w:pPr>
      <w:r>
        <w:t>а) в случае, если имеется совокупность следующих обстоятельств:</w:t>
      </w:r>
    </w:p>
    <w:p w:rsidR="00D3630E" w:rsidRDefault="00D3630E">
      <w:pPr>
        <w:pStyle w:val="ConsPlusNormal"/>
        <w:ind w:firstLine="540"/>
        <w:jc w:val="both"/>
      </w:pPr>
      <w:r>
        <w:lastRenderedPageBreak/>
        <w:t>проведение государственной экспертизы проектной документации и (или) результатов инженерных изысканий или негосударственной экспертизы является обязательным;</w:t>
      </w:r>
    </w:p>
    <w:p w:rsidR="00D3630E" w:rsidRDefault="00D3630E">
      <w:pPr>
        <w:pStyle w:val="ConsPlusNormal"/>
        <w:ind w:firstLine="540"/>
        <w:jc w:val="both"/>
      </w:pPr>
      <w:r>
        <w:t xml:space="preserve">проектная документация и инженерные изыскания выполнены в целях строительства, реконструкции или капитального ремонта объектов капитального строительства, которые не указаны в </w:t>
      </w:r>
      <w:hyperlink r:id="rId8" w:history="1">
        <w:r>
          <w:rPr>
            <w:color w:val="0000FF"/>
          </w:rPr>
          <w:t>части 3.4 статьи 49</w:t>
        </w:r>
      </w:hyperlink>
      <w:r>
        <w:t xml:space="preserve"> Градостроительного кодекса Российской Федерации;</w:t>
      </w:r>
    </w:p>
    <w:p w:rsidR="00D3630E" w:rsidRDefault="00D3630E">
      <w:pPr>
        <w:pStyle w:val="ConsPlusNormal"/>
        <w:ind w:firstLine="540"/>
        <w:jc w:val="both"/>
      </w:pPr>
      <w:r>
        <w:t>застройщиком или техническим заказчиком (далее - заявитель) принято решение о проведении негосударственной экспертизы;</w:t>
      </w:r>
    </w:p>
    <w:p w:rsidR="00D3630E" w:rsidRDefault="00D3630E">
      <w:pPr>
        <w:pStyle w:val="ConsPlusNormal"/>
        <w:ind w:firstLine="540"/>
        <w:jc w:val="both"/>
      </w:pPr>
      <w:r>
        <w:t xml:space="preserve">б) в случае, если проведение государственной экспертизы проектной документации и (или) результатов инженерных изысканий или негосударственной экспертизы не является обязательным в соответствии с </w:t>
      </w:r>
      <w:hyperlink r:id="rId9" w:history="1">
        <w:r>
          <w:rPr>
            <w:color w:val="0000FF"/>
          </w:rPr>
          <w:t>частями 2</w:t>
        </w:r>
      </w:hyperlink>
      <w:r>
        <w:t xml:space="preserve">, </w:t>
      </w:r>
      <w:hyperlink r:id="rId10" w:history="1">
        <w:r>
          <w:rPr>
            <w:color w:val="0000FF"/>
          </w:rPr>
          <w:t>3</w:t>
        </w:r>
      </w:hyperlink>
      <w:r>
        <w:t xml:space="preserve"> и </w:t>
      </w:r>
      <w:hyperlink r:id="rId11" w:history="1">
        <w:r>
          <w:rPr>
            <w:color w:val="0000FF"/>
          </w:rPr>
          <w:t>3.1 статьи 49</w:t>
        </w:r>
      </w:hyperlink>
      <w:r>
        <w:t xml:space="preserve">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негосударственную экспертизу.</w:t>
      </w:r>
    </w:p>
    <w:p w:rsidR="00D3630E" w:rsidRDefault="00D3630E">
      <w:pPr>
        <w:pStyle w:val="ConsPlusNormal"/>
        <w:ind w:firstLine="540"/>
        <w:jc w:val="both"/>
      </w:pPr>
      <w:r>
        <w:t xml:space="preserve">4. Негосударственная экспертиза осуществляется на основании договора между заявителем и экспертной организацией, заключенного в соответствии с гражданским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(далее - договор).</w:t>
      </w:r>
    </w:p>
    <w:p w:rsidR="00D3630E" w:rsidRDefault="00D3630E">
      <w:pPr>
        <w:pStyle w:val="ConsPlusNormal"/>
        <w:ind w:firstLine="540"/>
        <w:jc w:val="both"/>
      </w:pPr>
      <w:r>
        <w:t>Порядок представления документов для проведения негосударственной экспертизы и устранения замечаний в представленных документах, срок проведения негосударственной экспертизы и размер платы за ее проведение определяются договором.</w:t>
      </w:r>
    </w:p>
    <w:p w:rsidR="00D3630E" w:rsidRDefault="00D3630E">
      <w:pPr>
        <w:pStyle w:val="ConsPlusNormal"/>
        <w:ind w:firstLine="540"/>
        <w:jc w:val="both"/>
      </w:pPr>
      <w:r>
        <w:t xml:space="preserve">5. Объектом негосударственной экспертизы являются все разделы проектной документации и (или) результаты инженерных изысканий, которые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подлежат представлению для проведения экспертизы.</w:t>
      </w:r>
    </w:p>
    <w:p w:rsidR="00D3630E" w:rsidRDefault="00D3630E">
      <w:pPr>
        <w:pStyle w:val="ConsPlusNormal"/>
        <w:ind w:firstLine="540"/>
        <w:jc w:val="both"/>
      </w:pPr>
      <w:r>
        <w:t xml:space="preserve">6. Процедуры проведения негосударственной экспертизы, в том числе подготовка экспертного заключения, его подписание, утверждение и </w:t>
      </w:r>
      <w:hyperlink r:id="rId14" w:history="1">
        <w:r>
          <w:rPr>
            <w:color w:val="0000FF"/>
          </w:rPr>
          <w:t>обжалование</w:t>
        </w:r>
      </w:hyperlink>
      <w:r>
        <w:t xml:space="preserve">, осуществляются в порядке, установленном для проведения государственной экспертизы проектной документации и (или) результатов инженерных изысканий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с учетом особенностей, установленных настоящим Положением.</w:t>
      </w:r>
    </w:p>
    <w:p w:rsidR="00D3630E" w:rsidRDefault="00D3630E">
      <w:pPr>
        <w:pStyle w:val="ConsPlusNormal"/>
        <w:jc w:val="both"/>
      </w:pPr>
    </w:p>
    <w:p w:rsidR="00D3630E" w:rsidRDefault="00D3630E">
      <w:pPr>
        <w:pStyle w:val="ConsPlusNormal"/>
        <w:ind w:firstLine="540"/>
        <w:jc w:val="both"/>
      </w:pPr>
    </w:p>
    <w:p w:rsidR="00D3630E" w:rsidRDefault="00D363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708" w:rsidRDefault="00950708"/>
    <w:sectPr w:rsidR="00950708" w:rsidSect="006F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D3630E"/>
    <w:rsid w:val="000042EC"/>
    <w:rsid w:val="00005FF5"/>
    <w:rsid w:val="00007682"/>
    <w:rsid w:val="0000781A"/>
    <w:rsid w:val="00007EFF"/>
    <w:rsid w:val="000106BE"/>
    <w:rsid w:val="0001079E"/>
    <w:rsid w:val="000136BA"/>
    <w:rsid w:val="00014B65"/>
    <w:rsid w:val="00015EDB"/>
    <w:rsid w:val="00015FA5"/>
    <w:rsid w:val="00020694"/>
    <w:rsid w:val="00036A7A"/>
    <w:rsid w:val="0004105F"/>
    <w:rsid w:val="000418E0"/>
    <w:rsid w:val="00041960"/>
    <w:rsid w:val="000459D0"/>
    <w:rsid w:val="000472AC"/>
    <w:rsid w:val="00050138"/>
    <w:rsid w:val="000512D2"/>
    <w:rsid w:val="00051512"/>
    <w:rsid w:val="0005304D"/>
    <w:rsid w:val="00053057"/>
    <w:rsid w:val="0005666E"/>
    <w:rsid w:val="00056BBE"/>
    <w:rsid w:val="000572DF"/>
    <w:rsid w:val="00060533"/>
    <w:rsid w:val="00062F56"/>
    <w:rsid w:val="00064DED"/>
    <w:rsid w:val="00066D88"/>
    <w:rsid w:val="00067431"/>
    <w:rsid w:val="00072D8B"/>
    <w:rsid w:val="00072EDD"/>
    <w:rsid w:val="00073607"/>
    <w:rsid w:val="00074D2C"/>
    <w:rsid w:val="0007751E"/>
    <w:rsid w:val="0008066D"/>
    <w:rsid w:val="00083549"/>
    <w:rsid w:val="000872B9"/>
    <w:rsid w:val="00090A6C"/>
    <w:rsid w:val="000917A9"/>
    <w:rsid w:val="000935CD"/>
    <w:rsid w:val="00093FF2"/>
    <w:rsid w:val="000946BA"/>
    <w:rsid w:val="00094AAB"/>
    <w:rsid w:val="00095D07"/>
    <w:rsid w:val="000A2F88"/>
    <w:rsid w:val="000A3ED3"/>
    <w:rsid w:val="000A7590"/>
    <w:rsid w:val="000A7985"/>
    <w:rsid w:val="000B030C"/>
    <w:rsid w:val="000B59E6"/>
    <w:rsid w:val="000B6ABE"/>
    <w:rsid w:val="000B6FF9"/>
    <w:rsid w:val="000C4239"/>
    <w:rsid w:val="000C6783"/>
    <w:rsid w:val="000C6C01"/>
    <w:rsid w:val="000D2FAD"/>
    <w:rsid w:val="000E060D"/>
    <w:rsid w:val="000E0ACF"/>
    <w:rsid w:val="000E4D50"/>
    <w:rsid w:val="000E507A"/>
    <w:rsid w:val="000F0FB6"/>
    <w:rsid w:val="000F2C8D"/>
    <w:rsid w:val="000F3DCE"/>
    <w:rsid w:val="00100FDF"/>
    <w:rsid w:val="001044C7"/>
    <w:rsid w:val="00112EA9"/>
    <w:rsid w:val="00113494"/>
    <w:rsid w:val="00113554"/>
    <w:rsid w:val="001164C8"/>
    <w:rsid w:val="00116CA9"/>
    <w:rsid w:val="00122E6A"/>
    <w:rsid w:val="00124DF3"/>
    <w:rsid w:val="00130D31"/>
    <w:rsid w:val="00132DAB"/>
    <w:rsid w:val="00134AD4"/>
    <w:rsid w:val="00135FD0"/>
    <w:rsid w:val="00137475"/>
    <w:rsid w:val="00137AEB"/>
    <w:rsid w:val="00142BD6"/>
    <w:rsid w:val="00144790"/>
    <w:rsid w:val="00144818"/>
    <w:rsid w:val="00150D2A"/>
    <w:rsid w:val="001531C5"/>
    <w:rsid w:val="00160604"/>
    <w:rsid w:val="00162C5C"/>
    <w:rsid w:val="00162CA8"/>
    <w:rsid w:val="001634EF"/>
    <w:rsid w:val="00165BD8"/>
    <w:rsid w:val="001674B6"/>
    <w:rsid w:val="00167E94"/>
    <w:rsid w:val="00171AE9"/>
    <w:rsid w:val="00172CFB"/>
    <w:rsid w:val="00186411"/>
    <w:rsid w:val="00187093"/>
    <w:rsid w:val="00190B2F"/>
    <w:rsid w:val="00190E23"/>
    <w:rsid w:val="001956E3"/>
    <w:rsid w:val="00197634"/>
    <w:rsid w:val="001A2C63"/>
    <w:rsid w:val="001A42D1"/>
    <w:rsid w:val="001A68A7"/>
    <w:rsid w:val="001A791A"/>
    <w:rsid w:val="001B151F"/>
    <w:rsid w:val="001B169C"/>
    <w:rsid w:val="001B3F36"/>
    <w:rsid w:val="001B5662"/>
    <w:rsid w:val="001C0E9D"/>
    <w:rsid w:val="001C1F3B"/>
    <w:rsid w:val="001C63CA"/>
    <w:rsid w:val="001C79C3"/>
    <w:rsid w:val="001C7C06"/>
    <w:rsid w:val="001D3CE5"/>
    <w:rsid w:val="001D3FCC"/>
    <w:rsid w:val="001D43A6"/>
    <w:rsid w:val="001D43D3"/>
    <w:rsid w:val="001D5640"/>
    <w:rsid w:val="001D7CCB"/>
    <w:rsid w:val="001E110B"/>
    <w:rsid w:val="001E2349"/>
    <w:rsid w:val="001E7F9D"/>
    <w:rsid w:val="001F0D99"/>
    <w:rsid w:val="001F2066"/>
    <w:rsid w:val="001F5A3D"/>
    <w:rsid w:val="001F5A44"/>
    <w:rsid w:val="00201C78"/>
    <w:rsid w:val="00206139"/>
    <w:rsid w:val="00207807"/>
    <w:rsid w:val="00207C06"/>
    <w:rsid w:val="00207C5F"/>
    <w:rsid w:val="0021023B"/>
    <w:rsid w:val="00211170"/>
    <w:rsid w:val="0021177E"/>
    <w:rsid w:val="002151C7"/>
    <w:rsid w:val="0021710D"/>
    <w:rsid w:val="00221C13"/>
    <w:rsid w:val="00222AC2"/>
    <w:rsid w:val="002230EF"/>
    <w:rsid w:val="002252F5"/>
    <w:rsid w:val="00227FD1"/>
    <w:rsid w:val="00233BBA"/>
    <w:rsid w:val="00233FF9"/>
    <w:rsid w:val="00235B65"/>
    <w:rsid w:val="00241DBF"/>
    <w:rsid w:val="00243549"/>
    <w:rsid w:val="002446C6"/>
    <w:rsid w:val="00245AB6"/>
    <w:rsid w:val="00260735"/>
    <w:rsid w:val="00261F69"/>
    <w:rsid w:val="002634DE"/>
    <w:rsid w:val="00264447"/>
    <w:rsid w:val="00265610"/>
    <w:rsid w:val="00265B7C"/>
    <w:rsid w:val="00270AC9"/>
    <w:rsid w:val="00272AD6"/>
    <w:rsid w:val="002747CF"/>
    <w:rsid w:val="00274C47"/>
    <w:rsid w:val="00275402"/>
    <w:rsid w:val="00275DA7"/>
    <w:rsid w:val="00282E17"/>
    <w:rsid w:val="0028495B"/>
    <w:rsid w:val="00284D0A"/>
    <w:rsid w:val="002860CF"/>
    <w:rsid w:val="00291CA0"/>
    <w:rsid w:val="00292814"/>
    <w:rsid w:val="002A2FFD"/>
    <w:rsid w:val="002A3A5B"/>
    <w:rsid w:val="002A5506"/>
    <w:rsid w:val="002A6440"/>
    <w:rsid w:val="002A6510"/>
    <w:rsid w:val="002A72D1"/>
    <w:rsid w:val="002A7B47"/>
    <w:rsid w:val="002B2D6D"/>
    <w:rsid w:val="002B3C55"/>
    <w:rsid w:val="002B5109"/>
    <w:rsid w:val="002C4620"/>
    <w:rsid w:val="002C465B"/>
    <w:rsid w:val="002C6534"/>
    <w:rsid w:val="002C6ADC"/>
    <w:rsid w:val="002D59F9"/>
    <w:rsid w:val="002D7466"/>
    <w:rsid w:val="002E5CED"/>
    <w:rsid w:val="002E7FAE"/>
    <w:rsid w:val="002F0E9F"/>
    <w:rsid w:val="002F15F7"/>
    <w:rsid w:val="003009DC"/>
    <w:rsid w:val="00300CA9"/>
    <w:rsid w:val="00312542"/>
    <w:rsid w:val="00316484"/>
    <w:rsid w:val="00316843"/>
    <w:rsid w:val="00316DF2"/>
    <w:rsid w:val="00317984"/>
    <w:rsid w:val="00320202"/>
    <w:rsid w:val="00321ADC"/>
    <w:rsid w:val="0032213D"/>
    <w:rsid w:val="003253F2"/>
    <w:rsid w:val="00326824"/>
    <w:rsid w:val="0032693E"/>
    <w:rsid w:val="00327E7B"/>
    <w:rsid w:val="00333DC8"/>
    <w:rsid w:val="00342DAA"/>
    <w:rsid w:val="00347625"/>
    <w:rsid w:val="00351DD6"/>
    <w:rsid w:val="00352A98"/>
    <w:rsid w:val="00362DE3"/>
    <w:rsid w:val="003652A3"/>
    <w:rsid w:val="00365DFA"/>
    <w:rsid w:val="003722D1"/>
    <w:rsid w:val="0037396F"/>
    <w:rsid w:val="00374A51"/>
    <w:rsid w:val="00374AE7"/>
    <w:rsid w:val="00380A41"/>
    <w:rsid w:val="00381C4D"/>
    <w:rsid w:val="003848AC"/>
    <w:rsid w:val="0038498E"/>
    <w:rsid w:val="00384EB4"/>
    <w:rsid w:val="003952CB"/>
    <w:rsid w:val="00395DD1"/>
    <w:rsid w:val="00396AF3"/>
    <w:rsid w:val="003979D2"/>
    <w:rsid w:val="00397F5A"/>
    <w:rsid w:val="003A291A"/>
    <w:rsid w:val="003A2C94"/>
    <w:rsid w:val="003A362F"/>
    <w:rsid w:val="003A40F7"/>
    <w:rsid w:val="003B3DBE"/>
    <w:rsid w:val="003B52EE"/>
    <w:rsid w:val="003B588E"/>
    <w:rsid w:val="003C12BD"/>
    <w:rsid w:val="003C1593"/>
    <w:rsid w:val="003C5F41"/>
    <w:rsid w:val="003C7340"/>
    <w:rsid w:val="003D0383"/>
    <w:rsid w:val="003D39EA"/>
    <w:rsid w:val="003E0FE0"/>
    <w:rsid w:val="003E3A29"/>
    <w:rsid w:val="003E3E60"/>
    <w:rsid w:val="003E463C"/>
    <w:rsid w:val="003E48C6"/>
    <w:rsid w:val="003E6204"/>
    <w:rsid w:val="003F0668"/>
    <w:rsid w:val="004012B8"/>
    <w:rsid w:val="004054CB"/>
    <w:rsid w:val="004107F8"/>
    <w:rsid w:val="00411296"/>
    <w:rsid w:val="00413A44"/>
    <w:rsid w:val="00416C23"/>
    <w:rsid w:val="004235DC"/>
    <w:rsid w:val="00423DCF"/>
    <w:rsid w:val="0042422F"/>
    <w:rsid w:val="0042617F"/>
    <w:rsid w:val="004301CE"/>
    <w:rsid w:val="004301E5"/>
    <w:rsid w:val="00431658"/>
    <w:rsid w:val="00432226"/>
    <w:rsid w:val="004414B3"/>
    <w:rsid w:val="00442197"/>
    <w:rsid w:val="00445118"/>
    <w:rsid w:val="00450128"/>
    <w:rsid w:val="00456454"/>
    <w:rsid w:val="00457A35"/>
    <w:rsid w:val="00460781"/>
    <w:rsid w:val="00461FB2"/>
    <w:rsid w:val="00462387"/>
    <w:rsid w:val="00463C60"/>
    <w:rsid w:val="00465FF7"/>
    <w:rsid w:val="0046778C"/>
    <w:rsid w:val="00467D2B"/>
    <w:rsid w:val="00470498"/>
    <w:rsid w:val="004713CA"/>
    <w:rsid w:val="004757BE"/>
    <w:rsid w:val="0047707A"/>
    <w:rsid w:val="00477647"/>
    <w:rsid w:val="00477B79"/>
    <w:rsid w:val="004801CF"/>
    <w:rsid w:val="00480856"/>
    <w:rsid w:val="0048099C"/>
    <w:rsid w:val="00480BA3"/>
    <w:rsid w:val="00482C87"/>
    <w:rsid w:val="00484129"/>
    <w:rsid w:val="00487148"/>
    <w:rsid w:val="004931FC"/>
    <w:rsid w:val="0049492E"/>
    <w:rsid w:val="00496FE8"/>
    <w:rsid w:val="004974F5"/>
    <w:rsid w:val="004A29B5"/>
    <w:rsid w:val="004A3079"/>
    <w:rsid w:val="004A341C"/>
    <w:rsid w:val="004B5D30"/>
    <w:rsid w:val="004B652C"/>
    <w:rsid w:val="004B6F10"/>
    <w:rsid w:val="004C0277"/>
    <w:rsid w:val="004C2523"/>
    <w:rsid w:val="004D4B28"/>
    <w:rsid w:val="004D6E02"/>
    <w:rsid w:val="004E3B16"/>
    <w:rsid w:val="004E3C4D"/>
    <w:rsid w:val="004E52CF"/>
    <w:rsid w:val="004E6D3F"/>
    <w:rsid w:val="004E746B"/>
    <w:rsid w:val="004F0D51"/>
    <w:rsid w:val="004F204B"/>
    <w:rsid w:val="004F328A"/>
    <w:rsid w:val="004F3C05"/>
    <w:rsid w:val="0050500A"/>
    <w:rsid w:val="005062AC"/>
    <w:rsid w:val="005102A8"/>
    <w:rsid w:val="00511EBA"/>
    <w:rsid w:val="00530B02"/>
    <w:rsid w:val="005419E7"/>
    <w:rsid w:val="00541DFC"/>
    <w:rsid w:val="00542657"/>
    <w:rsid w:val="00543D76"/>
    <w:rsid w:val="00544107"/>
    <w:rsid w:val="00544178"/>
    <w:rsid w:val="00550E70"/>
    <w:rsid w:val="0055131B"/>
    <w:rsid w:val="00552C50"/>
    <w:rsid w:val="00553EDA"/>
    <w:rsid w:val="00554B86"/>
    <w:rsid w:val="0056343F"/>
    <w:rsid w:val="005640A7"/>
    <w:rsid w:val="00565197"/>
    <w:rsid w:val="005679E5"/>
    <w:rsid w:val="00567A08"/>
    <w:rsid w:val="005704BC"/>
    <w:rsid w:val="005716B7"/>
    <w:rsid w:val="005746A0"/>
    <w:rsid w:val="005800DE"/>
    <w:rsid w:val="00580BE0"/>
    <w:rsid w:val="0058113C"/>
    <w:rsid w:val="005824CD"/>
    <w:rsid w:val="00583C14"/>
    <w:rsid w:val="00586534"/>
    <w:rsid w:val="00587E1E"/>
    <w:rsid w:val="00595B0A"/>
    <w:rsid w:val="005A12D7"/>
    <w:rsid w:val="005A270E"/>
    <w:rsid w:val="005A5495"/>
    <w:rsid w:val="005B1A6E"/>
    <w:rsid w:val="005B3763"/>
    <w:rsid w:val="005B46B5"/>
    <w:rsid w:val="005B658A"/>
    <w:rsid w:val="005C03AF"/>
    <w:rsid w:val="005C135E"/>
    <w:rsid w:val="005C366E"/>
    <w:rsid w:val="005C7F85"/>
    <w:rsid w:val="005D0133"/>
    <w:rsid w:val="005D20A8"/>
    <w:rsid w:val="005D3434"/>
    <w:rsid w:val="005D42EF"/>
    <w:rsid w:val="005E2594"/>
    <w:rsid w:val="005F0DC9"/>
    <w:rsid w:val="005F2DCB"/>
    <w:rsid w:val="005F439A"/>
    <w:rsid w:val="005F6E27"/>
    <w:rsid w:val="005F7864"/>
    <w:rsid w:val="00600B13"/>
    <w:rsid w:val="0060241A"/>
    <w:rsid w:val="00602965"/>
    <w:rsid w:val="00602AD9"/>
    <w:rsid w:val="0060419D"/>
    <w:rsid w:val="0060597A"/>
    <w:rsid w:val="00610154"/>
    <w:rsid w:val="00615DE9"/>
    <w:rsid w:val="0061616E"/>
    <w:rsid w:val="0062438F"/>
    <w:rsid w:val="00625A12"/>
    <w:rsid w:val="00627DC8"/>
    <w:rsid w:val="006309C1"/>
    <w:rsid w:val="0063115B"/>
    <w:rsid w:val="0063116D"/>
    <w:rsid w:val="00634AB7"/>
    <w:rsid w:val="00636986"/>
    <w:rsid w:val="006374C1"/>
    <w:rsid w:val="0064199F"/>
    <w:rsid w:val="00645A9F"/>
    <w:rsid w:val="00645B3F"/>
    <w:rsid w:val="00651B7C"/>
    <w:rsid w:val="0065608F"/>
    <w:rsid w:val="006579F5"/>
    <w:rsid w:val="00660B7A"/>
    <w:rsid w:val="00665C13"/>
    <w:rsid w:val="00665CA2"/>
    <w:rsid w:val="00665CB6"/>
    <w:rsid w:val="006660E5"/>
    <w:rsid w:val="0067047A"/>
    <w:rsid w:val="00681E3A"/>
    <w:rsid w:val="006821B0"/>
    <w:rsid w:val="006863BB"/>
    <w:rsid w:val="00686B31"/>
    <w:rsid w:val="00687CEC"/>
    <w:rsid w:val="00693274"/>
    <w:rsid w:val="006934F2"/>
    <w:rsid w:val="006946A3"/>
    <w:rsid w:val="006A37EC"/>
    <w:rsid w:val="006A4668"/>
    <w:rsid w:val="006A5048"/>
    <w:rsid w:val="006A506F"/>
    <w:rsid w:val="006A72B2"/>
    <w:rsid w:val="006A7F73"/>
    <w:rsid w:val="006B1ECB"/>
    <w:rsid w:val="006B75E1"/>
    <w:rsid w:val="006C0565"/>
    <w:rsid w:val="006C0863"/>
    <w:rsid w:val="006C0E50"/>
    <w:rsid w:val="006C2544"/>
    <w:rsid w:val="006C35DE"/>
    <w:rsid w:val="006C3A80"/>
    <w:rsid w:val="006C5538"/>
    <w:rsid w:val="006C6B08"/>
    <w:rsid w:val="006C7818"/>
    <w:rsid w:val="006D20D4"/>
    <w:rsid w:val="006D47CC"/>
    <w:rsid w:val="006D62EB"/>
    <w:rsid w:val="006D7D61"/>
    <w:rsid w:val="006E566B"/>
    <w:rsid w:val="006F2D9D"/>
    <w:rsid w:val="006F4EEB"/>
    <w:rsid w:val="006F4F54"/>
    <w:rsid w:val="006F7B09"/>
    <w:rsid w:val="0070172A"/>
    <w:rsid w:val="00701974"/>
    <w:rsid w:val="00702FB5"/>
    <w:rsid w:val="00705170"/>
    <w:rsid w:val="00707CE8"/>
    <w:rsid w:val="00716B07"/>
    <w:rsid w:val="00717D2E"/>
    <w:rsid w:val="00720C1F"/>
    <w:rsid w:val="00721667"/>
    <w:rsid w:val="00722766"/>
    <w:rsid w:val="00723D24"/>
    <w:rsid w:val="00725B62"/>
    <w:rsid w:val="0073119E"/>
    <w:rsid w:val="0073137E"/>
    <w:rsid w:val="00736405"/>
    <w:rsid w:val="00740658"/>
    <w:rsid w:val="0074324E"/>
    <w:rsid w:val="00746E47"/>
    <w:rsid w:val="00746EFF"/>
    <w:rsid w:val="00751CA3"/>
    <w:rsid w:val="0075209F"/>
    <w:rsid w:val="00757E95"/>
    <w:rsid w:val="007738B8"/>
    <w:rsid w:val="00775A40"/>
    <w:rsid w:val="0077620C"/>
    <w:rsid w:val="00776BC7"/>
    <w:rsid w:val="007801A5"/>
    <w:rsid w:val="007809B3"/>
    <w:rsid w:val="00791721"/>
    <w:rsid w:val="007919F3"/>
    <w:rsid w:val="0079476A"/>
    <w:rsid w:val="007979BD"/>
    <w:rsid w:val="007A0512"/>
    <w:rsid w:val="007A2987"/>
    <w:rsid w:val="007A55EC"/>
    <w:rsid w:val="007A684D"/>
    <w:rsid w:val="007B258F"/>
    <w:rsid w:val="007B2689"/>
    <w:rsid w:val="007B42E7"/>
    <w:rsid w:val="007B4A1F"/>
    <w:rsid w:val="007C0F19"/>
    <w:rsid w:val="007C24A1"/>
    <w:rsid w:val="007C42BB"/>
    <w:rsid w:val="007C4C50"/>
    <w:rsid w:val="007C4DE4"/>
    <w:rsid w:val="007C668A"/>
    <w:rsid w:val="007D0823"/>
    <w:rsid w:val="007D1C90"/>
    <w:rsid w:val="007D2410"/>
    <w:rsid w:val="007D7AB1"/>
    <w:rsid w:val="007D7E76"/>
    <w:rsid w:val="007E2F25"/>
    <w:rsid w:val="007E31A4"/>
    <w:rsid w:val="007E5BA3"/>
    <w:rsid w:val="007E6574"/>
    <w:rsid w:val="007E6B07"/>
    <w:rsid w:val="007F0DE4"/>
    <w:rsid w:val="007F29E4"/>
    <w:rsid w:val="007F2CEA"/>
    <w:rsid w:val="007F44DA"/>
    <w:rsid w:val="007F5837"/>
    <w:rsid w:val="00803C96"/>
    <w:rsid w:val="0080729E"/>
    <w:rsid w:val="0081099E"/>
    <w:rsid w:val="0081420D"/>
    <w:rsid w:val="008170EB"/>
    <w:rsid w:val="00817FA0"/>
    <w:rsid w:val="008216B5"/>
    <w:rsid w:val="00823645"/>
    <w:rsid w:val="00824025"/>
    <w:rsid w:val="008307B0"/>
    <w:rsid w:val="00833F01"/>
    <w:rsid w:val="0083518C"/>
    <w:rsid w:val="0083659A"/>
    <w:rsid w:val="008366B1"/>
    <w:rsid w:val="00846E2F"/>
    <w:rsid w:val="00847435"/>
    <w:rsid w:val="00847A05"/>
    <w:rsid w:val="00850FB4"/>
    <w:rsid w:val="008565D6"/>
    <w:rsid w:val="0085735E"/>
    <w:rsid w:val="008647D1"/>
    <w:rsid w:val="0086574A"/>
    <w:rsid w:val="00866AD9"/>
    <w:rsid w:val="0087222D"/>
    <w:rsid w:val="008806EE"/>
    <w:rsid w:val="00886C9B"/>
    <w:rsid w:val="00887E5C"/>
    <w:rsid w:val="0089439F"/>
    <w:rsid w:val="008A234C"/>
    <w:rsid w:val="008A4292"/>
    <w:rsid w:val="008A4936"/>
    <w:rsid w:val="008A506A"/>
    <w:rsid w:val="008A6270"/>
    <w:rsid w:val="008B0646"/>
    <w:rsid w:val="008B19A2"/>
    <w:rsid w:val="008B2CD4"/>
    <w:rsid w:val="008B615E"/>
    <w:rsid w:val="008B6BB6"/>
    <w:rsid w:val="008C132B"/>
    <w:rsid w:val="008C1CD7"/>
    <w:rsid w:val="008D5298"/>
    <w:rsid w:val="008D6071"/>
    <w:rsid w:val="008D7DA0"/>
    <w:rsid w:val="008E1558"/>
    <w:rsid w:val="008E523A"/>
    <w:rsid w:val="008F096C"/>
    <w:rsid w:val="008F17B3"/>
    <w:rsid w:val="008F1DE4"/>
    <w:rsid w:val="008F22A7"/>
    <w:rsid w:val="008F56A2"/>
    <w:rsid w:val="008F6002"/>
    <w:rsid w:val="008F63FA"/>
    <w:rsid w:val="00901C70"/>
    <w:rsid w:val="00902F98"/>
    <w:rsid w:val="00907754"/>
    <w:rsid w:val="00917476"/>
    <w:rsid w:val="009175A2"/>
    <w:rsid w:val="00922E87"/>
    <w:rsid w:val="009234C9"/>
    <w:rsid w:val="00924200"/>
    <w:rsid w:val="00924FE8"/>
    <w:rsid w:val="00926416"/>
    <w:rsid w:val="009268CE"/>
    <w:rsid w:val="00926CA6"/>
    <w:rsid w:val="009271BE"/>
    <w:rsid w:val="00931554"/>
    <w:rsid w:val="00931B89"/>
    <w:rsid w:val="00932504"/>
    <w:rsid w:val="00937F5B"/>
    <w:rsid w:val="00940FE8"/>
    <w:rsid w:val="00941725"/>
    <w:rsid w:val="009430F8"/>
    <w:rsid w:val="009449F8"/>
    <w:rsid w:val="00944E95"/>
    <w:rsid w:val="00950708"/>
    <w:rsid w:val="009522D5"/>
    <w:rsid w:val="009529A9"/>
    <w:rsid w:val="00952C74"/>
    <w:rsid w:val="00954621"/>
    <w:rsid w:val="00954CBC"/>
    <w:rsid w:val="00955621"/>
    <w:rsid w:val="00956E2A"/>
    <w:rsid w:val="009642B9"/>
    <w:rsid w:val="009675F5"/>
    <w:rsid w:val="00971216"/>
    <w:rsid w:val="00971842"/>
    <w:rsid w:val="00980016"/>
    <w:rsid w:val="009832BF"/>
    <w:rsid w:val="009858FE"/>
    <w:rsid w:val="009942CE"/>
    <w:rsid w:val="0099773A"/>
    <w:rsid w:val="009A15B3"/>
    <w:rsid w:val="009A15F5"/>
    <w:rsid w:val="009A1981"/>
    <w:rsid w:val="009A380B"/>
    <w:rsid w:val="009A5033"/>
    <w:rsid w:val="009A61ED"/>
    <w:rsid w:val="009A69FA"/>
    <w:rsid w:val="009A6C13"/>
    <w:rsid w:val="009A6EBC"/>
    <w:rsid w:val="009A7174"/>
    <w:rsid w:val="009B2F62"/>
    <w:rsid w:val="009B719F"/>
    <w:rsid w:val="009C0B38"/>
    <w:rsid w:val="009C4454"/>
    <w:rsid w:val="009C46E0"/>
    <w:rsid w:val="009C6272"/>
    <w:rsid w:val="009C63B9"/>
    <w:rsid w:val="009C7082"/>
    <w:rsid w:val="009D042A"/>
    <w:rsid w:val="009D0E61"/>
    <w:rsid w:val="009D0FB4"/>
    <w:rsid w:val="009D2E14"/>
    <w:rsid w:val="009D3C4E"/>
    <w:rsid w:val="009D4435"/>
    <w:rsid w:val="009D4EC4"/>
    <w:rsid w:val="009E0034"/>
    <w:rsid w:val="009E0252"/>
    <w:rsid w:val="009E061B"/>
    <w:rsid w:val="009E23E9"/>
    <w:rsid w:val="009E3651"/>
    <w:rsid w:val="009E3717"/>
    <w:rsid w:val="009E4324"/>
    <w:rsid w:val="009E577F"/>
    <w:rsid w:val="009E5F0A"/>
    <w:rsid w:val="009F0BA2"/>
    <w:rsid w:val="009F5121"/>
    <w:rsid w:val="009F5645"/>
    <w:rsid w:val="00A075D5"/>
    <w:rsid w:val="00A076E7"/>
    <w:rsid w:val="00A11F0A"/>
    <w:rsid w:val="00A12937"/>
    <w:rsid w:val="00A136DC"/>
    <w:rsid w:val="00A145CD"/>
    <w:rsid w:val="00A15E37"/>
    <w:rsid w:val="00A1789F"/>
    <w:rsid w:val="00A221F2"/>
    <w:rsid w:val="00A239ED"/>
    <w:rsid w:val="00A2448B"/>
    <w:rsid w:val="00A32230"/>
    <w:rsid w:val="00A32942"/>
    <w:rsid w:val="00A33F10"/>
    <w:rsid w:val="00A36D7E"/>
    <w:rsid w:val="00A3758F"/>
    <w:rsid w:val="00A37DD8"/>
    <w:rsid w:val="00A407D8"/>
    <w:rsid w:val="00A42D3B"/>
    <w:rsid w:val="00A4448E"/>
    <w:rsid w:val="00A47123"/>
    <w:rsid w:val="00A47A14"/>
    <w:rsid w:val="00A50110"/>
    <w:rsid w:val="00A50E5B"/>
    <w:rsid w:val="00A515BE"/>
    <w:rsid w:val="00A53D83"/>
    <w:rsid w:val="00A56D4A"/>
    <w:rsid w:val="00A66D87"/>
    <w:rsid w:val="00A670AF"/>
    <w:rsid w:val="00A6798A"/>
    <w:rsid w:val="00A7106F"/>
    <w:rsid w:val="00A7138E"/>
    <w:rsid w:val="00A71AA7"/>
    <w:rsid w:val="00A7512C"/>
    <w:rsid w:val="00A76D47"/>
    <w:rsid w:val="00A779FB"/>
    <w:rsid w:val="00A80458"/>
    <w:rsid w:val="00A8373C"/>
    <w:rsid w:val="00A85805"/>
    <w:rsid w:val="00A930C9"/>
    <w:rsid w:val="00A975E2"/>
    <w:rsid w:val="00AA1ACC"/>
    <w:rsid w:val="00AA1F9F"/>
    <w:rsid w:val="00AA2A3E"/>
    <w:rsid w:val="00AA36F9"/>
    <w:rsid w:val="00AA4586"/>
    <w:rsid w:val="00AA4CD0"/>
    <w:rsid w:val="00AA527D"/>
    <w:rsid w:val="00AA5592"/>
    <w:rsid w:val="00AA6896"/>
    <w:rsid w:val="00AB035E"/>
    <w:rsid w:val="00AB320F"/>
    <w:rsid w:val="00AB3522"/>
    <w:rsid w:val="00AB40D2"/>
    <w:rsid w:val="00AB5544"/>
    <w:rsid w:val="00AB5BB9"/>
    <w:rsid w:val="00AB719A"/>
    <w:rsid w:val="00AC1BCE"/>
    <w:rsid w:val="00AC4F8D"/>
    <w:rsid w:val="00AC6543"/>
    <w:rsid w:val="00AC7053"/>
    <w:rsid w:val="00AD6A8E"/>
    <w:rsid w:val="00AF1185"/>
    <w:rsid w:val="00AF3496"/>
    <w:rsid w:val="00AF46F1"/>
    <w:rsid w:val="00AF7D06"/>
    <w:rsid w:val="00B000D4"/>
    <w:rsid w:val="00B07A47"/>
    <w:rsid w:val="00B1042F"/>
    <w:rsid w:val="00B11719"/>
    <w:rsid w:val="00B13B2F"/>
    <w:rsid w:val="00B1522F"/>
    <w:rsid w:val="00B16EA9"/>
    <w:rsid w:val="00B1782E"/>
    <w:rsid w:val="00B201A7"/>
    <w:rsid w:val="00B204A4"/>
    <w:rsid w:val="00B225F8"/>
    <w:rsid w:val="00B24025"/>
    <w:rsid w:val="00B24D47"/>
    <w:rsid w:val="00B278B2"/>
    <w:rsid w:val="00B315A4"/>
    <w:rsid w:val="00B31AE3"/>
    <w:rsid w:val="00B3293B"/>
    <w:rsid w:val="00B32CA6"/>
    <w:rsid w:val="00B40C28"/>
    <w:rsid w:val="00B41CF9"/>
    <w:rsid w:val="00B41E17"/>
    <w:rsid w:val="00B41E1B"/>
    <w:rsid w:val="00B462D6"/>
    <w:rsid w:val="00B50952"/>
    <w:rsid w:val="00B522EB"/>
    <w:rsid w:val="00B55BFF"/>
    <w:rsid w:val="00B6010A"/>
    <w:rsid w:val="00B61860"/>
    <w:rsid w:val="00B621B5"/>
    <w:rsid w:val="00B656C7"/>
    <w:rsid w:val="00B73F13"/>
    <w:rsid w:val="00B7483C"/>
    <w:rsid w:val="00B75F33"/>
    <w:rsid w:val="00B760BA"/>
    <w:rsid w:val="00B80D9E"/>
    <w:rsid w:val="00B85BFF"/>
    <w:rsid w:val="00B85E65"/>
    <w:rsid w:val="00B86E51"/>
    <w:rsid w:val="00B90A90"/>
    <w:rsid w:val="00B914FB"/>
    <w:rsid w:val="00B925DF"/>
    <w:rsid w:val="00B942AA"/>
    <w:rsid w:val="00B97DE8"/>
    <w:rsid w:val="00B97FF9"/>
    <w:rsid w:val="00BA0CC7"/>
    <w:rsid w:val="00BA3124"/>
    <w:rsid w:val="00BA4381"/>
    <w:rsid w:val="00BA6440"/>
    <w:rsid w:val="00BB19D7"/>
    <w:rsid w:val="00BB3CD6"/>
    <w:rsid w:val="00BB4F2B"/>
    <w:rsid w:val="00BB5430"/>
    <w:rsid w:val="00BC26DD"/>
    <w:rsid w:val="00BC3149"/>
    <w:rsid w:val="00BC6DAA"/>
    <w:rsid w:val="00BC79B9"/>
    <w:rsid w:val="00BE071F"/>
    <w:rsid w:val="00BE1FE8"/>
    <w:rsid w:val="00BE5A60"/>
    <w:rsid w:val="00BE6984"/>
    <w:rsid w:val="00BE76D9"/>
    <w:rsid w:val="00BF1B77"/>
    <w:rsid w:val="00BF2719"/>
    <w:rsid w:val="00BF31C7"/>
    <w:rsid w:val="00C01B00"/>
    <w:rsid w:val="00C029B1"/>
    <w:rsid w:val="00C02EB4"/>
    <w:rsid w:val="00C03B88"/>
    <w:rsid w:val="00C0444C"/>
    <w:rsid w:val="00C05779"/>
    <w:rsid w:val="00C07F15"/>
    <w:rsid w:val="00C14FF2"/>
    <w:rsid w:val="00C175C8"/>
    <w:rsid w:val="00C217F0"/>
    <w:rsid w:val="00C21E98"/>
    <w:rsid w:val="00C22029"/>
    <w:rsid w:val="00C23FE2"/>
    <w:rsid w:val="00C26222"/>
    <w:rsid w:val="00C3007E"/>
    <w:rsid w:val="00C305D8"/>
    <w:rsid w:val="00C32CE9"/>
    <w:rsid w:val="00C35DD7"/>
    <w:rsid w:val="00C36572"/>
    <w:rsid w:val="00C437D8"/>
    <w:rsid w:val="00C455E6"/>
    <w:rsid w:val="00C50F00"/>
    <w:rsid w:val="00C6375E"/>
    <w:rsid w:val="00C660AD"/>
    <w:rsid w:val="00C6766D"/>
    <w:rsid w:val="00C72C2E"/>
    <w:rsid w:val="00C742BF"/>
    <w:rsid w:val="00C77B26"/>
    <w:rsid w:val="00C8213A"/>
    <w:rsid w:val="00C8562B"/>
    <w:rsid w:val="00C8735A"/>
    <w:rsid w:val="00C90D66"/>
    <w:rsid w:val="00C96046"/>
    <w:rsid w:val="00C9662C"/>
    <w:rsid w:val="00CA0FB4"/>
    <w:rsid w:val="00CA3951"/>
    <w:rsid w:val="00CA785C"/>
    <w:rsid w:val="00CC4536"/>
    <w:rsid w:val="00CD2D53"/>
    <w:rsid w:val="00CD404F"/>
    <w:rsid w:val="00CD4D7A"/>
    <w:rsid w:val="00CD6111"/>
    <w:rsid w:val="00CE169D"/>
    <w:rsid w:val="00CE3343"/>
    <w:rsid w:val="00CE3A99"/>
    <w:rsid w:val="00CE3E83"/>
    <w:rsid w:val="00CE53E1"/>
    <w:rsid w:val="00CF069C"/>
    <w:rsid w:val="00CF396F"/>
    <w:rsid w:val="00CF6E57"/>
    <w:rsid w:val="00D00FCF"/>
    <w:rsid w:val="00D1113B"/>
    <w:rsid w:val="00D124D0"/>
    <w:rsid w:val="00D14AA5"/>
    <w:rsid w:val="00D16AC7"/>
    <w:rsid w:val="00D1702C"/>
    <w:rsid w:val="00D21118"/>
    <w:rsid w:val="00D23F12"/>
    <w:rsid w:val="00D2622B"/>
    <w:rsid w:val="00D262D4"/>
    <w:rsid w:val="00D303AD"/>
    <w:rsid w:val="00D312F7"/>
    <w:rsid w:val="00D331A7"/>
    <w:rsid w:val="00D3630E"/>
    <w:rsid w:val="00D40373"/>
    <w:rsid w:val="00D40E32"/>
    <w:rsid w:val="00D44969"/>
    <w:rsid w:val="00D50333"/>
    <w:rsid w:val="00D53ECC"/>
    <w:rsid w:val="00D54450"/>
    <w:rsid w:val="00D61371"/>
    <w:rsid w:val="00D61578"/>
    <w:rsid w:val="00D61602"/>
    <w:rsid w:val="00D66D15"/>
    <w:rsid w:val="00D67306"/>
    <w:rsid w:val="00D70C89"/>
    <w:rsid w:val="00D72A12"/>
    <w:rsid w:val="00D73913"/>
    <w:rsid w:val="00D76018"/>
    <w:rsid w:val="00D76650"/>
    <w:rsid w:val="00D77D27"/>
    <w:rsid w:val="00D8007B"/>
    <w:rsid w:val="00D80688"/>
    <w:rsid w:val="00D82A80"/>
    <w:rsid w:val="00D908C2"/>
    <w:rsid w:val="00D94590"/>
    <w:rsid w:val="00D953B2"/>
    <w:rsid w:val="00D968D1"/>
    <w:rsid w:val="00DA0A6E"/>
    <w:rsid w:val="00DA4DAC"/>
    <w:rsid w:val="00DB20FE"/>
    <w:rsid w:val="00DB274D"/>
    <w:rsid w:val="00DB3086"/>
    <w:rsid w:val="00DB64C5"/>
    <w:rsid w:val="00DB6C15"/>
    <w:rsid w:val="00DC1872"/>
    <w:rsid w:val="00DC2619"/>
    <w:rsid w:val="00DC4B2A"/>
    <w:rsid w:val="00DC714A"/>
    <w:rsid w:val="00DC7EFA"/>
    <w:rsid w:val="00DD0381"/>
    <w:rsid w:val="00DD3265"/>
    <w:rsid w:val="00DD3560"/>
    <w:rsid w:val="00DD3AC7"/>
    <w:rsid w:val="00DD6492"/>
    <w:rsid w:val="00DD7ACB"/>
    <w:rsid w:val="00DF00C3"/>
    <w:rsid w:val="00DF1320"/>
    <w:rsid w:val="00DF3C61"/>
    <w:rsid w:val="00DF631B"/>
    <w:rsid w:val="00DF6413"/>
    <w:rsid w:val="00E06DA4"/>
    <w:rsid w:val="00E074BB"/>
    <w:rsid w:val="00E077A7"/>
    <w:rsid w:val="00E15CEE"/>
    <w:rsid w:val="00E24392"/>
    <w:rsid w:val="00E24852"/>
    <w:rsid w:val="00E24B73"/>
    <w:rsid w:val="00E258DA"/>
    <w:rsid w:val="00E27AB0"/>
    <w:rsid w:val="00E30448"/>
    <w:rsid w:val="00E31DFA"/>
    <w:rsid w:val="00E37508"/>
    <w:rsid w:val="00E376A3"/>
    <w:rsid w:val="00E378AF"/>
    <w:rsid w:val="00E37DD1"/>
    <w:rsid w:val="00E41993"/>
    <w:rsid w:val="00E41EC7"/>
    <w:rsid w:val="00E46A09"/>
    <w:rsid w:val="00E514B1"/>
    <w:rsid w:val="00E53B46"/>
    <w:rsid w:val="00E54080"/>
    <w:rsid w:val="00E5527C"/>
    <w:rsid w:val="00E61FD8"/>
    <w:rsid w:val="00E65014"/>
    <w:rsid w:val="00E661C5"/>
    <w:rsid w:val="00E66DB8"/>
    <w:rsid w:val="00E66DD9"/>
    <w:rsid w:val="00E7374F"/>
    <w:rsid w:val="00E84F28"/>
    <w:rsid w:val="00E866B3"/>
    <w:rsid w:val="00E87109"/>
    <w:rsid w:val="00E90DC6"/>
    <w:rsid w:val="00E90E71"/>
    <w:rsid w:val="00E92B1E"/>
    <w:rsid w:val="00E92E58"/>
    <w:rsid w:val="00E94E87"/>
    <w:rsid w:val="00E955D0"/>
    <w:rsid w:val="00E9740D"/>
    <w:rsid w:val="00EA105E"/>
    <w:rsid w:val="00EA3821"/>
    <w:rsid w:val="00EA4096"/>
    <w:rsid w:val="00EA5A88"/>
    <w:rsid w:val="00EA6633"/>
    <w:rsid w:val="00EB10E8"/>
    <w:rsid w:val="00EC3234"/>
    <w:rsid w:val="00EC57DC"/>
    <w:rsid w:val="00EC77EC"/>
    <w:rsid w:val="00ED5361"/>
    <w:rsid w:val="00ED5824"/>
    <w:rsid w:val="00ED78D9"/>
    <w:rsid w:val="00ED7F3B"/>
    <w:rsid w:val="00EE1273"/>
    <w:rsid w:val="00EE1354"/>
    <w:rsid w:val="00EE1AE8"/>
    <w:rsid w:val="00EE2FB9"/>
    <w:rsid w:val="00EE4BD9"/>
    <w:rsid w:val="00EE7A3F"/>
    <w:rsid w:val="00EE7AFB"/>
    <w:rsid w:val="00EF5375"/>
    <w:rsid w:val="00EF73F2"/>
    <w:rsid w:val="00F02177"/>
    <w:rsid w:val="00F02247"/>
    <w:rsid w:val="00F03047"/>
    <w:rsid w:val="00F03562"/>
    <w:rsid w:val="00F15574"/>
    <w:rsid w:val="00F16B98"/>
    <w:rsid w:val="00F177FC"/>
    <w:rsid w:val="00F20FDA"/>
    <w:rsid w:val="00F210A0"/>
    <w:rsid w:val="00F239D0"/>
    <w:rsid w:val="00F32670"/>
    <w:rsid w:val="00F32F60"/>
    <w:rsid w:val="00F337FC"/>
    <w:rsid w:val="00F36688"/>
    <w:rsid w:val="00F366FC"/>
    <w:rsid w:val="00F4650A"/>
    <w:rsid w:val="00F52CA7"/>
    <w:rsid w:val="00F5339D"/>
    <w:rsid w:val="00F54C0F"/>
    <w:rsid w:val="00F550D4"/>
    <w:rsid w:val="00F60363"/>
    <w:rsid w:val="00F606EB"/>
    <w:rsid w:val="00F62C9E"/>
    <w:rsid w:val="00F63D07"/>
    <w:rsid w:val="00F654F2"/>
    <w:rsid w:val="00F65E49"/>
    <w:rsid w:val="00F661C0"/>
    <w:rsid w:val="00F6625A"/>
    <w:rsid w:val="00F67654"/>
    <w:rsid w:val="00F728EB"/>
    <w:rsid w:val="00F76F4D"/>
    <w:rsid w:val="00F77644"/>
    <w:rsid w:val="00F84389"/>
    <w:rsid w:val="00F857A3"/>
    <w:rsid w:val="00F86103"/>
    <w:rsid w:val="00F86B47"/>
    <w:rsid w:val="00F90D57"/>
    <w:rsid w:val="00F90E56"/>
    <w:rsid w:val="00F939A4"/>
    <w:rsid w:val="00F9580A"/>
    <w:rsid w:val="00F97C66"/>
    <w:rsid w:val="00FA00B7"/>
    <w:rsid w:val="00FA40B1"/>
    <w:rsid w:val="00FA62A6"/>
    <w:rsid w:val="00FB2C5E"/>
    <w:rsid w:val="00FB4714"/>
    <w:rsid w:val="00FB6317"/>
    <w:rsid w:val="00FC4B60"/>
    <w:rsid w:val="00FC4F24"/>
    <w:rsid w:val="00FC5D40"/>
    <w:rsid w:val="00FC6D63"/>
    <w:rsid w:val="00FC7848"/>
    <w:rsid w:val="00FD075F"/>
    <w:rsid w:val="00FD0773"/>
    <w:rsid w:val="00FD3C39"/>
    <w:rsid w:val="00FD4E6F"/>
    <w:rsid w:val="00FD61FF"/>
    <w:rsid w:val="00FE6085"/>
    <w:rsid w:val="00FE641F"/>
    <w:rsid w:val="00FF04D8"/>
    <w:rsid w:val="00FF0C92"/>
    <w:rsid w:val="00FF224D"/>
    <w:rsid w:val="00FF289A"/>
    <w:rsid w:val="00FF535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3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B1369FC89CAF7AFFC2AF045DD888A2D92A6327E38F0B65ABC820678188B9B0A313096CBhAJ8I" TargetMode="External"/><Relationship Id="rId13" Type="http://schemas.openxmlformats.org/officeDocument/2006/relationships/hyperlink" Target="consultantplus://offline/ref=156B1369FC89CAF7AFFC2AF045DD888A2D92A6327E38F0B65ABC820678188B9B0A313097C2hAJ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6B1369FC89CAF7AFFC2AF045DD888A2E94A73B7F3EF0B65ABC820678188B9B0A3130h9JBI" TargetMode="External"/><Relationship Id="rId12" Type="http://schemas.openxmlformats.org/officeDocument/2006/relationships/hyperlink" Target="consultantplus://offline/ref=156B1369FC89CAF7AFFC2AF045DD888A2E9BA3327336F0B65ABC820678188B9B0A313092CBA95F00hBJ4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B1369FC89CAF7AFFC2AF045DD888A2E90A63D7339F0B65ABC820678188B9B0A313092CBA85609hBJ2I" TargetMode="External"/><Relationship Id="rId11" Type="http://schemas.openxmlformats.org/officeDocument/2006/relationships/hyperlink" Target="consultantplus://offline/ref=156B1369FC89CAF7AFFC2AF045DD888A2D92A6327E38F0B65ABC820678188B9B0A313097C2hAJFI" TargetMode="External"/><Relationship Id="rId5" Type="http://schemas.openxmlformats.org/officeDocument/2006/relationships/hyperlink" Target="consultantplus://offline/ref=156B1369FC89CAF7AFFC2AF045DD888A2D92A6327E38F0B65ABC820678188B9B0A313096CAhAJEI" TargetMode="External"/><Relationship Id="rId15" Type="http://schemas.openxmlformats.org/officeDocument/2006/relationships/hyperlink" Target="consultantplus://offline/ref=156B1369FC89CAF7AFFC2AF045DD888A2E9BA6387239F0B65ABC820678188B9B0A313092CBA8560BhBJFI" TargetMode="External"/><Relationship Id="rId10" Type="http://schemas.openxmlformats.org/officeDocument/2006/relationships/hyperlink" Target="consultantplus://offline/ref=156B1369FC89CAF7AFFC2AF045DD888A2D92A6327E38F0B65ABC820678188B9B0A313097C2hAJE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6B1369FC89CAF7AFFC2AF045DD888A2D92A6327E38F0B65ABC820678188B9B0A313097C2hAJCI" TargetMode="External"/><Relationship Id="rId14" Type="http://schemas.openxmlformats.org/officeDocument/2006/relationships/hyperlink" Target="consultantplus://offline/ref=156B1369FC89CAF7AFFC2AF045DD888A2E91AF3F7E3EF0B65ABC820678188B9B0A313092CBA85609hB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Konuhova_VR</dc:creator>
  <cp:lastModifiedBy>Konuhova_VR</cp:lastModifiedBy>
  <cp:revision>1</cp:revision>
  <dcterms:created xsi:type="dcterms:W3CDTF">2016-09-19T08:09:00Z</dcterms:created>
  <dcterms:modified xsi:type="dcterms:W3CDTF">2016-09-19T08:10:00Z</dcterms:modified>
</cp:coreProperties>
</file>