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98" w:rsidRDefault="00DB23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2398" w:rsidRDefault="00DB2398">
      <w:pPr>
        <w:pStyle w:val="ConsPlusNormal"/>
        <w:jc w:val="both"/>
      </w:pPr>
    </w:p>
    <w:p w:rsidR="00DB2398" w:rsidRDefault="00DB2398">
      <w:pPr>
        <w:pStyle w:val="ConsPlusTitle"/>
        <w:jc w:val="center"/>
      </w:pPr>
      <w:r>
        <w:t>ПРАВИТЕЛЬСТВО РОССИЙСКОЙ ФЕДЕРАЦИИ</w:t>
      </w:r>
    </w:p>
    <w:p w:rsidR="00DB2398" w:rsidRDefault="00DB2398">
      <w:pPr>
        <w:pStyle w:val="ConsPlusTitle"/>
        <w:jc w:val="center"/>
      </w:pPr>
    </w:p>
    <w:p w:rsidR="00DB2398" w:rsidRDefault="00DB2398">
      <w:pPr>
        <w:pStyle w:val="ConsPlusTitle"/>
        <w:jc w:val="center"/>
      </w:pPr>
      <w:r>
        <w:t>ПОСТАНОВЛЕНИЕ</w:t>
      </w:r>
    </w:p>
    <w:p w:rsidR="00DB2398" w:rsidRDefault="00DB2398">
      <w:pPr>
        <w:pStyle w:val="ConsPlusTitle"/>
        <w:jc w:val="center"/>
      </w:pPr>
      <w:r>
        <w:t>от 15 июля 2009 г. N 569</w:t>
      </w:r>
    </w:p>
    <w:p w:rsidR="00DB2398" w:rsidRDefault="00DB2398">
      <w:pPr>
        <w:pStyle w:val="ConsPlusTitle"/>
        <w:jc w:val="center"/>
      </w:pPr>
    </w:p>
    <w:p w:rsidR="00DB2398" w:rsidRDefault="00DB2398">
      <w:pPr>
        <w:pStyle w:val="ConsPlusTitle"/>
        <w:jc w:val="center"/>
      </w:pPr>
      <w:r>
        <w:t>ОБ УТВЕРЖДЕНИИ ПОЛОЖЕНИЯ</w:t>
      </w:r>
    </w:p>
    <w:p w:rsidR="00DB2398" w:rsidRDefault="00DB2398">
      <w:pPr>
        <w:pStyle w:val="ConsPlusTitle"/>
        <w:jc w:val="center"/>
      </w:pPr>
      <w:r>
        <w:t>О ГОСУДАРСТВЕННОЙ ИСТОРИКО-КУЛЬТУРНОЙ ЭКСПЕРТИЗЕ</w:t>
      </w:r>
    </w:p>
    <w:p w:rsidR="00DB2398" w:rsidRDefault="00DB2398">
      <w:pPr>
        <w:pStyle w:val="ConsPlusNormal"/>
        <w:jc w:val="center"/>
      </w:pPr>
      <w:r>
        <w:t>Список изменяющих документов</w:t>
      </w:r>
    </w:p>
    <w:p w:rsidR="00DB2398" w:rsidRDefault="00DB2398">
      <w:pPr>
        <w:pStyle w:val="ConsPlusNormal"/>
        <w:jc w:val="center"/>
      </w:pPr>
      <w:r>
        <w:t xml:space="preserve">(в ред. Постановлений Правительства РФ от 18.05.2011 </w:t>
      </w:r>
      <w:hyperlink r:id="rId5" w:history="1">
        <w:r>
          <w:rPr>
            <w:color w:val="0000FF"/>
          </w:rPr>
          <w:t>N 399</w:t>
        </w:r>
      </w:hyperlink>
      <w:r>
        <w:t>,</w:t>
      </w:r>
    </w:p>
    <w:p w:rsidR="00DB2398" w:rsidRDefault="00DB2398">
      <w:pPr>
        <w:pStyle w:val="ConsPlusNormal"/>
        <w:jc w:val="center"/>
      </w:pPr>
      <w:r>
        <w:t xml:space="preserve">от 04.09.2012 </w:t>
      </w:r>
      <w:hyperlink r:id="rId6" w:history="1">
        <w:r>
          <w:rPr>
            <w:color w:val="0000FF"/>
          </w:rPr>
          <w:t>N 880</w:t>
        </w:r>
      </w:hyperlink>
      <w:r>
        <w:t xml:space="preserve">, от 09.06.2015 </w:t>
      </w:r>
      <w:hyperlink r:id="rId7" w:history="1">
        <w:r>
          <w:rPr>
            <w:color w:val="0000FF"/>
          </w:rPr>
          <w:t>N 569</w:t>
        </w:r>
      </w:hyperlink>
      <w:r>
        <w:t>)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31</w:t>
        </w:r>
      </w:hyperlink>
      <w:r>
        <w:t xml:space="preserve"> и </w:t>
      </w:r>
      <w:hyperlink r:id="rId9" w:history="1">
        <w:r>
          <w:rPr>
            <w:color w:val="0000FF"/>
          </w:rPr>
          <w:t>32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DB2398" w:rsidRDefault="00DB2398">
      <w:pPr>
        <w:pStyle w:val="ConsPlusNormal"/>
        <w:ind w:firstLine="540"/>
        <w:jc w:val="both"/>
      </w:pPr>
      <w:r>
        <w:t xml:space="preserve">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государственной историко-культурной экспертизе.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jc w:val="right"/>
      </w:pPr>
      <w:r>
        <w:t>Председатель Правительства</w:t>
      </w:r>
    </w:p>
    <w:p w:rsidR="00DB2398" w:rsidRDefault="00DB2398">
      <w:pPr>
        <w:pStyle w:val="ConsPlusNormal"/>
        <w:jc w:val="right"/>
      </w:pPr>
      <w:r>
        <w:t>Российской Федерации</w:t>
      </w:r>
    </w:p>
    <w:p w:rsidR="00DB2398" w:rsidRDefault="00DB2398">
      <w:pPr>
        <w:pStyle w:val="ConsPlusNormal"/>
        <w:jc w:val="right"/>
      </w:pPr>
      <w:r>
        <w:t>В.ПУТИН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jc w:val="right"/>
      </w:pPr>
      <w:r>
        <w:t>Утверждено</w:t>
      </w:r>
    </w:p>
    <w:p w:rsidR="00DB2398" w:rsidRDefault="00DB2398">
      <w:pPr>
        <w:pStyle w:val="ConsPlusNormal"/>
        <w:jc w:val="right"/>
      </w:pPr>
      <w:r>
        <w:t>Постановлением Правительства</w:t>
      </w:r>
    </w:p>
    <w:p w:rsidR="00DB2398" w:rsidRDefault="00DB2398">
      <w:pPr>
        <w:pStyle w:val="ConsPlusNormal"/>
        <w:jc w:val="right"/>
      </w:pPr>
      <w:r>
        <w:t>Российской Федерации</w:t>
      </w:r>
    </w:p>
    <w:p w:rsidR="00DB2398" w:rsidRDefault="00DB2398">
      <w:pPr>
        <w:pStyle w:val="ConsPlusNormal"/>
        <w:jc w:val="right"/>
      </w:pPr>
      <w:r>
        <w:t>от 15 июля 2009 г. N 569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Title"/>
        <w:jc w:val="center"/>
      </w:pPr>
      <w:bookmarkStart w:id="0" w:name="P28"/>
      <w:bookmarkEnd w:id="0"/>
      <w:r>
        <w:t>ПОЛОЖЕНИЕ</w:t>
      </w:r>
    </w:p>
    <w:p w:rsidR="00DB2398" w:rsidRDefault="00DB2398">
      <w:pPr>
        <w:pStyle w:val="ConsPlusTitle"/>
        <w:jc w:val="center"/>
      </w:pPr>
      <w:r>
        <w:t>О ГОСУДАРСТВЕННОЙ ИСТОРИКО-КУЛЬТУРНОЙ ЭКСПЕРТИЗЕ</w:t>
      </w:r>
    </w:p>
    <w:p w:rsidR="00DB2398" w:rsidRDefault="00DB2398">
      <w:pPr>
        <w:pStyle w:val="ConsPlusNormal"/>
        <w:jc w:val="center"/>
      </w:pPr>
      <w:r>
        <w:t>Список изменяющих документов</w:t>
      </w:r>
    </w:p>
    <w:p w:rsidR="00DB2398" w:rsidRDefault="00DB2398">
      <w:pPr>
        <w:pStyle w:val="ConsPlusNormal"/>
        <w:jc w:val="center"/>
      </w:pPr>
      <w:r>
        <w:t xml:space="preserve">(в ред. Постановлений Правительства РФ от 18.05.2011 </w:t>
      </w:r>
      <w:hyperlink r:id="rId10" w:history="1">
        <w:r>
          <w:rPr>
            <w:color w:val="0000FF"/>
          </w:rPr>
          <w:t>N 399</w:t>
        </w:r>
      </w:hyperlink>
      <w:r>
        <w:t>,</w:t>
      </w:r>
    </w:p>
    <w:p w:rsidR="00DB2398" w:rsidRDefault="00DB2398">
      <w:pPr>
        <w:pStyle w:val="ConsPlusNormal"/>
        <w:jc w:val="center"/>
      </w:pPr>
      <w:r>
        <w:t xml:space="preserve">от 04.09.2012 </w:t>
      </w:r>
      <w:hyperlink r:id="rId11" w:history="1">
        <w:r>
          <w:rPr>
            <w:color w:val="0000FF"/>
          </w:rPr>
          <w:t>N 880</w:t>
        </w:r>
      </w:hyperlink>
      <w:r>
        <w:t xml:space="preserve">, от 09.06.2015 </w:t>
      </w:r>
      <w:hyperlink r:id="rId12" w:history="1">
        <w:r>
          <w:rPr>
            <w:color w:val="0000FF"/>
          </w:rPr>
          <w:t>N 569</w:t>
        </w:r>
      </w:hyperlink>
      <w:r>
        <w:t>)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  <w:r>
        <w:t>1. Настоящее Положение устанавливает порядок проведения государственной историко-культурной экспертизы (далее 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</w:r>
    </w:p>
    <w:p w:rsidR="00DB2398" w:rsidRDefault="00DB2398">
      <w:pPr>
        <w:pStyle w:val="ConsPlusNormal"/>
        <w:ind w:firstLine="540"/>
        <w:jc w:val="both"/>
      </w:pPr>
      <w:r>
        <w:t xml:space="preserve">2 - 5. Утратили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09.06.2015 N 569.</w:t>
      </w:r>
    </w:p>
    <w:p w:rsidR="00DB2398" w:rsidRDefault="00DB2398">
      <w:pPr>
        <w:pStyle w:val="ConsPlusNormal"/>
        <w:ind w:firstLine="540"/>
        <w:jc w:val="both"/>
      </w:pPr>
      <w:r>
        <w:t xml:space="preserve">6.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 (далее - заказчик) на основании договора между заказчиком и экспертом, заключенного в письменной форме в соответствии с гражданским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договор).</w:t>
      </w:r>
    </w:p>
    <w:p w:rsidR="00DB2398" w:rsidRDefault="00DB2398">
      <w:pPr>
        <w:pStyle w:val="ConsPlusNormal"/>
        <w:ind w:firstLine="540"/>
        <w:jc w:val="both"/>
      </w:pPr>
      <w:r>
        <w:t>При проведении экспертизы несколькими экспертами заказчик заключает договор с каждым из них.</w:t>
      </w:r>
    </w:p>
    <w:p w:rsidR="00DB2398" w:rsidRDefault="00DB2398">
      <w:pPr>
        <w:pStyle w:val="ConsPlusNormal"/>
        <w:ind w:firstLine="540"/>
        <w:jc w:val="both"/>
      </w:pPr>
      <w:bookmarkStart w:id="1" w:name="P38"/>
      <w:bookmarkEnd w:id="1"/>
      <w:r>
        <w:t>7. В качестве экспертов привлекаются:</w:t>
      </w:r>
    </w:p>
    <w:p w:rsidR="00DB2398" w:rsidRDefault="00DB2398">
      <w:pPr>
        <w:pStyle w:val="ConsPlusNormal"/>
        <w:ind w:firstLine="540"/>
        <w:jc w:val="both"/>
      </w:pPr>
      <w:bookmarkStart w:id="2" w:name="P39"/>
      <w:bookmarkEnd w:id="2"/>
      <w:r>
        <w:t xml:space="preserve">а) физические лица, обладающие научными и практическими знаниями, необходимыми для </w:t>
      </w:r>
      <w:r>
        <w:lastRenderedPageBreak/>
        <w:t>проведения экспертизы, удовлетворяющие следующим требованиям:</w:t>
      </w:r>
    </w:p>
    <w:p w:rsidR="00DB2398" w:rsidRDefault="00DB2398">
      <w:pPr>
        <w:pStyle w:val="ConsPlusNormal"/>
        <w:ind w:firstLine="540"/>
        <w:jc w:val="both"/>
      </w:pPr>
      <w:r>
        <w:t xml:space="preserve">высшее и (или) послевузовское профессиональное образование по направлению (специальности), соответствующему профилю экспертной деятельности, в исключительных случаях допускается среднее профессиональное или дополнительное образование по профилю экспертной деятельности (если эксперт привлекается для проведения экспертизы объектов, указанных в </w:t>
      </w:r>
      <w:hyperlink w:anchor="P64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необходимо высшее образование претендента (бакалавриат, специалитет, магистратура, подготовка кадров высшей квалификации, осуществляемая по результатам освоения программ подготовки научно-педагогических кадров в аспирантуре) по специальностям "история", "музейное дело и охрана памятников" и "археология");</w:t>
      </w:r>
    </w:p>
    <w:p w:rsidR="00DB2398" w:rsidRDefault="00DB239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 xml:space="preserve">предшествующий стаж практической работы по профилю экспертной деятельности не менее 10 лет (если эксперт привлекается для проведения экспертизы объектов, указанных в </w:t>
      </w:r>
      <w:hyperlink w:anchor="P64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стаж археологических полевых работ на основании разрешения, выдаваемого федеральным органом охраны объектов культурного наследия на основании заключения Российской академии наук и подтверждающего право на проведение одного из видов археологических полевых работ (далее - открытый лист), должен составлять не менее 10 лет);</w:t>
      </w:r>
    </w:p>
    <w:p w:rsidR="00DB2398" w:rsidRDefault="00DB239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знание международных актов и законодательства Российской Федерации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DB2398" w:rsidRDefault="00DB2398">
      <w:pPr>
        <w:pStyle w:val="ConsPlusNormal"/>
        <w:ind w:firstLine="540"/>
        <w:jc w:val="both"/>
      </w:pPr>
      <w:r>
        <w:t>умение проводить необходимые исследования, оформлять по их результатам соответствующие документы и заключения экспертизы;</w:t>
      </w:r>
    </w:p>
    <w:p w:rsidR="00DB2398" w:rsidRDefault="00DB2398">
      <w:pPr>
        <w:pStyle w:val="ConsPlusNormal"/>
        <w:ind w:firstLine="540"/>
        <w:jc w:val="both"/>
      </w:pPr>
      <w:r>
        <w:t xml:space="preserve">б) юридические лица, в трудовых отношениях с которыми состоят не менее 3 физических лиц, предусмотренных </w:t>
      </w:r>
      <w:hyperlink w:anchor="P39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DB2398" w:rsidRDefault="00DB2398">
      <w:pPr>
        <w:pStyle w:val="ConsPlusNormal"/>
        <w:ind w:firstLine="540"/>
        <w:jc w:val="both"/>
      </w:pPr>
      <w:bookmarkStart w:id="3" w:name="P47"/>
      <w:bookmarkEnd w:id="3"/>
      <w:r>
        <w:t>8. К проведению экспертизы не привлекаются лица:</w:t>
      </w:r>
    </w:p>
    <w:p w:rsidR="00DB2398" w:rsidRDefault="00DB2398">
      <w:pPr>
        <w:pStyle w:val="ConsPlusNormal"/>
        <w:ind w:firstLine="540"/>
        <w:jc w:val="both"/>
      </w:pPr>
      <w:r>
        <w:t>а) имеющие родственные связи с заказчиком (его должностным лицом или работником) (дети, супруги и родители, полнородные и неполнородные братья и сестры (племянники и племянницы), двоюродные братья и сестры, полнородные и неполнородные братья и сестры родителей заказчика (его должностного лица или работника) (дяди и тети));</w:t>
      </w:r>
    </w:p>
    <w:p w:rsidR="00DB2398" w:rsidRDefault="00DB2398">
      <w:pPr>
        <w:pStyle w:val="ConsPlusNormal"/>
        <w:ind w:firstLine="540"/>
        <w:jc w:val="both"/>
      </w:pPr>
      <w:r>
        <w:t>б) состоящие в трудовых отношениях с заказчиком;</w:t>
      </w:r>
    </w:p>
    <w:p w:rsidR="00DB2398" w:rsidRDefault="00DB2398">
      <w:pPr>
        <w:pStyle w:val="ConsPlusNormal"/>
        <w:ind w:firstLine="540"/>
        <w:jc w:val="both"/>
      </w:pPr>
      <w:r>
        <w:t>в) имеющие долговые или иные имущественные обязательства перед заказчиком (его должностным лицом или работником), а также в случае, если заказчик (его должностное лицо или работник) имеет долговые или иные имущественные обязательства перед экспертом;</w:t>
      </w:r>
    </w:p>
    <w:p w:rsidR="00DB2398" w:rsidRDefault="00DB2398">
      <w:pPr>
        <w:pStyle w:val="ConsPlusNormal"/>
        <w:ind w:firstLine="540"/>
        <w:jc w:val="both"/>
      </w:pPr>
      <w:r>
        <w:t>г) владеющие ценными бумагами, акциями (долями участия, паями в уставных (складочных) капиталах) заказчика;</w:t>
      </w:r>
    </w:p>
    <w:p w:rsidR="00DB2398" w:rsidRDefault="00DB2398">
      <w:pPr>
        <w:pStyle w:val="ConsPlusNormal"/>
        <w:ind w:firstLine="540"/>
        <w:jc w:val="both"/>
      </w:pPr>
      <w:r>
        <w:t>д) заинтересованные в результатах исследований либо решении, вытекающем из заключения экспертизы, с целью 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 w:rsidR="00DB2398" w:rsidRDefault="00DB2398">
      <w:pPr>
        <w:pStyle w:val="ConsPlusNormal"/>
        <w:ind w:firstLine="540"/>
        <w:jc w:val="both"/>
      </w:pPr>
      <w:r>
        <w:t xml:space="preserve">9. Министерство культуры Российской Федерации в соответствии с требованиями, предусмотренными </w:t>
      </w:r>
      <w:hyperlink w:anchor="P38" w:history="1">
        <w:r>
          <w:rPr>
            <w:color w:val="0000FF"/>
          </w:rPr>
          <w:t>пунктом 7</w:t>
        </w:r>
      </w:hyperlink>
      <w:r>
        <w:t xml:space="preserve"> настоящего Положения, осуществляет аттестацию экспертов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Министерством культуры Российской Федерации.</w:t>
      </w:r>
    </w:p>
    <w:p w:rsidR="00DB2398" w:rsidRDefault="00DB239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18.05.2011 N 399)</w:t>
      </w:r>
    </w:p>
    <w:p w:rsidR="00DB2398" w:rsidRDefault="00DB2398">
      <w:pPr>
        <w:pStyle w:val="ConsPlusNormal"/>
        <w:ind w:firstLine="540"/>
        <w:jc w:val="both"/>
      </w:pPr>
      <w:r>
        <w:t xml:space="preserve">10. 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</w:t>
      </w:r>
      <w:hyperlink r:id="rId19" w:history="1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в том числе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 w:rsidR="00DB2398" w:rsidRDefault="00DB2398">
      <w:pPr>
        <w:pStyle w:val="ConsPlusNormal"/>
        <w:ind w:firstLine="540"/>
        <w:jc w:val="both"/>
      </w:pPr>
      <w: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заново.</w:t>
      </w:r>
    </w:p>
    <w:p w:rsidR="00DB2398" w:rsidRDefault="00DB2398">
      <w:pPr>
        <w:pStyle w:val="ConsPlusNormal"/>
        <w:ind w:firstLine="540"/>
        <w:jc w:val="both"/>
      </w:pPr>
      <w:r>
        <w:t xml:space="preserve">11. Экспертиза проводится одним экспертом либо экспертной комиссией из 3 и более </w:t>
      </w:r>
      <w:r>
        <w:lastRenderedPageBreak/>
        <w:t>экспертов в зависимости от объекта экспертизы.</w:t>
      </w:r>
    </w:p>
    <w:p w:rsidR="00DB2398" w:rsidRDefault="00DB2398">
      <w:pPr>
        <w:pStyle w:val="ConsPlusNormal"/>
        <w:jc w:val="both"/>
      </w:pPr>
      <w:r>
        <w:t xml:space="preserve">(п. 11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bookmarkStart w:id="4" w:name="P59"/>
      <w:bookmarkEnd w:id="4"/>
      <w:r>
        <w:t>11(1). Одним экспертом экспертиза проводится в отношении следующих объектов экспертизы:</w:t>
      </w:r>
    </w:p>
    <w:p w:rsidR="00DB2398" w:rsidRDefault="00DB2398">
      <w:pPr>
        <w:pStyle w:val="ConsPlusNormal"/>
        <w:ind w:firstLine="540"/>
        <w:jc w:val="both"/>
      </w:pPr>
      <w:r>
        <w:t>а)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(памятников истории и культуры) народов Российской Федерации (далее - реестр);</w:t>
      </w:r>
    </w:p>
    <w:p w:rsidR="00DB2398" w:rsidRDefault="00DB2398">
      <w:pPr>
        <w:pStyle w:val="ConsPlusNormal"/>
        <w:ind w:firstLine="540"/>
        <w:jc w:val="both"/>
      </w:pPr>
      <w:r>
        <w:t>б) документы, обосновывающие включение объектов культурного наследия в реестр;</w:t>
      </w:r>
    </w:p>
    <w:p w:rsidR="00DB2398" w:rsidRDefault="00DB2398">
      <w:pPr>
        <w:pStyle w:val="ConsPlusNormal"/>
        <w:ind w:firstLine="540"/>
        <w:jc w:val="both"/>
      </w:pPr>
      <w:r>
        <w:t>в) документы, обосновывающие изменение категории историко-культурного значения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г) 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DB2398" w:rsidRDefault="00DB2398">
      <w:pPr>
        <w:pStyle w:val="ConsPlusNormal"/>
        <w:ind w:firstLine="540"/>
        <w:jc w:val="both"/>
      </w:pPr>
      <w:bookmarkStart w:id="5" w:name="P64"/>
      <w:bookmarkEnd w:id="5"/>
      <w:r>
        <w:t xml:space="preserve">д) земли, подлежащие воздействию земляных, строительных, мелиоративных и (или) хозяйственных работ, предусмотренных </w:t>
      </w:r>
      <w:hyperlink r:id="rId21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22" w:history="1">
        <w:r>
          <w:rPr>
            <w:color w:val="0000FF"/>
          </w:rPr>
          <w:t>пунктах 3</w:t>
        </w:r>
      </w:hyperlink>
      <w:r>
        <w:t xml:space="preserve">, </w:t>
      </w:r>
      <w:hyperlink r:id="rId23" w:history="1">
        <w:r>
          <w:rPr>
            <w:color w:val="0000FF"/>
          </w:rPr>
          <w:t>4</w:t>
        </w:r>
      </w:hyperlink>
      <w:r>
        <w:t xml:space="preserve"> и </w:t>
      </w:r>
      <w:hyperlink r:id="rId24" w:history="1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работ, в случае если федеральный орган охраны объектов культурного наследия и орган охраны объектов культурного наследия субъекта Российской Федерации (далее - органы охраны объектов культурного наследия) не имеют данных об отсутствии на указанных землях объектов археологического наследия, включенных в реестр, и выявленных объектов археологического наследия;</w:t>
      </w:r>
    </w:p>
    <w:p w:rsidR="00DB2398" w:rsidRDefault="00DB2398">
      <w:pPr>
        <w:pStyle w:val="ConsPlusNormal"/>
        <w:ind w:firstLine="540"/>
        <w:jc w:val="both"/>
      </w:pPr>
      <w:r>
        <w:t xml:space="preserve">е) 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25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26" w:history="1">
        <w:r>
          <w:rPr>
            <w:color w:val="0000FF"/>
          </w:rPr>
          <w:t>пунктах 3</w:t>
        </w:r>
      </w:hyperlink>
      <w:r>
        <w:t xml:space="preserve">, </w:t>
      </w:r>
      <w:hyperlink r:id="rId27" w:history="1">
        <w:r>
          <w:rPr>
            <w:color w:val="0000FF"/>
          </w:rPr>
          <w:t>4</w:t>
        </w:r>
      </w:hyperlink>
      <w:r>
        <w:t xml:space="preserve"> и </w:t>
      </w:r>
      <w:hyperlink r:id="rId28" w:history="1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работ;</w:t>
      </w:r>
    </w:p>
    <w:p w:rsidR="00DB2398" w:rsidRDefault="00DB2398">
      <w:pPr>
        <w:pStyle w:val="ConsPlusNormal"/>
        <w:ind w:firstLine="540"/>
        <w:jc w:val="both"/>
      </w:pPr>
      <w:r>
        <w:t xml:space="preserve">ж) 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</w:t>
      </w:r>
      <w:hyperlink r:id="rId29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наследия.</w:t>
      </w:r>
    </w:p>
    <w:p w:rsidR="00DB2398" w:rsidRDefault="00DB2398">
      <w:pPr>
        <w:pStyle w:val="ConsPlusNormal"/>
        <w:jc w:val="both"/>
      </w:pPr>
      <w:r>
        <w:t xml:space="preserve">(п. 11(1)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bookmarkStart w:id="6" w:name="P68"/>
      <w:bookmarkEnd w:id="6"/>
      <w:r>
        <w:t>11(2). Экспертной комиссией из 3 и более экспертов экспертиза проводится в отношении следующих объектов экспертизы:</w:t>
      </w:r>
    </w:p>
    <w:p w:rsidR="00DB2398" w:rsidRDefault="00DB2398">
      <w:pPr>
        <w:pStyle w:val="ConsPlusNormal"/>
        <w:ind w:firstLine="540"/>
        <w:jc w:val="both"/>
      </w:pPr>
      <w:r>
        <w:t>а) документы, обосновывающие исключение объектов культурного наследия из реестра;</w:t>
      </w:r>
    </w:p>
    <w:p w:rsidR="00DB2398" w:rsidRDefault="00DB2398">
      <w:pPr>
        <w:pStyle w:val="ConsPlusNormal"/>
        <w:ind w:firstLine="540"/>
        <w:jc w:val="both"/>
      </w:pPr>
      <w:r>
        <w:t>б) проекты зон охраны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в) проектная документация на проведение работ по сохранению объектов культурного наследия.</w:t>
      </w:r>
    </w:p>
    <w:p w:rsidR="00DB2398" w:rsidRDefault="00DB2398">
      <w:pPr>
        <w:pStyle w:val="ConsPlusNormal"/>
        <w:jc w:val="both"/>
      </w:pPr>
      <w:r>
        <w:t xml:space="preserve">(п. 11(2)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 xml:space="preserve">11(3). Экспертиза, указанная в </w:t>
      </w:r>
      <w:hyperlink w:anchor="P64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получения открытого листа физическим лицом, состоящим в трудовых отношениях с экспертом.</w:t>
      </w:r>
    </w:p>
    <w:p w:rsidR="00DB2398" w:rsidRDefault="00DB2398">
      <w:pPr>
        <w:pStyle w:val="ConsPlusNormal"/>
        <w:jc w:val="both"/>
      </w:pPr>
      <w:r>
        <w:t xml:space="preserve">(п. 11(3)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12. Перед началом проведения экспертизы экспертной комиссией проводится ее организационное заседание, на котором эксперты:</w:t>
      </w:r>
    </w:p>
    <w:p w:rsidR="00DB2398" w:rsidRDefault="00DB2398">
      <w:pPr>
        <w:pStyle w:val="ConsPlusNormal"/>
        <w:ind w:firstLine="540"/>
        <w:jc w:val="both"/>
      </w:pPr>
      <w:r>
        <w:t>утверждают состав членов экспертной комиссии;</w:t>
      </w:r>
    </w:p>
    <w:p w:rsidR="00DB2398" w:rsidRDefault="00DB2398">
      <w:pPr>
        <w:pStyle w:val="ConsPlusNormal"/>
        <w:ind w:firstLine="540"/>
        <w:jc w:val="both"/>
      </w:pPr>
      <w:r>
        <w:t>избирают из своего состава председателя экспертной комиссии и ее ответственного секретаря;</w:t>
      </w:r>
    </w:p>
    <w:p w:rsidR="00DB2398" w:rsidRDefault="00DB2398">
      <w:pPr>
        <w:pStyle w:val="ConsPlusNormal"/>
        <w:ind w:firstLine="540"/>
        <w:jc w:val="both"/>
      </w:pPr>
      <w:r>
        <w:lastRenderedPageBreak/>
        <w:t>определяют порядок работы и принятия решений экспертной комиссии и при необходимости утверждают ее регламент;</w:t>
      </w:r>
    </w:p>
    <w:p w:rsidR="00DB2398" w:rsidRDefault="00DB2398">
      <w:pPr>
        <w:pStyle w:val="ConsPlusNormal"/>
        <w:ind w:firstLine="540"/>
        <w:jc w:val="both"/>
      </w:pPr>
      <w:r>
        <w:t>определяют основные направления работы экспертов и экспертных групп (при их создании);</w:t>
      </w:r>
    </w:p>
    <w:p w:rsidR="00DB2398" w:rsidRDefault="00DB2398">
      <w:pPr>
        <w:pStyle w:val="ConsPlusNormal"/>
        <w:ind w:firstLine="540"/>
        <w:jc w:val="both"/>
      </w:pPr>
      <w:r>
        <w:t>утверждают календарный план работы экспертной комиссии исходя из срока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определяют перечень документов, запрашиваемых у заказчика для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определяют иные положения и условия, необходимые для работы экспертной комиссии и проведения экспертизы.</w:t>
      </w:r>
    </w:p>
    <w:p w:rsidR="00DB2398" w:rsidRDefault="00DB2398">
      <w:pPr>
        <w:pStyle w:val="ConsPlusNormal"/>
        <w:ind w:firstLine="540"/>
        <w:jc w:val="both"/>
      </w:pPr>
      <w:r>
        <w:t>Организационное заседание экспертной комиссии оформляется протоколом, подписываемым всеми ее членами.</w:t>
      </w:r>
    </w:p>
    <w:p w:rsidR="00DB2398" w:rsidRDefault="00DB2398">
      <w:pPr>
        <w:pStyle w:val="ConsPlusNormal"/>
        <w:ind w:firstLine="540"/>
        <w:jc w:val="both"/>
      </w:pPr>
      <w:r>
        <w:t>13. При выборе председателя экспертной комиссии преимущество отдается эксперту, имеющему ученую степень (звание) по специальности, соответствующей исследованиям, подлежащим проведению экспертной комиссией.</w:t>
      </w:r>
    </w:p>
    <w:p w:rsidR="00DB2398" w:rsidRDefault="00DB2398">
      <w:pPr>
        <w:pStyle w:val="ConsPlusNormal"/>
        <w:ind w:firstLine="540"/>
        <w:jc w:val="both"/>
      </w:pPr>
      <w:r>
        <w:t>При необходимости обязанности председателя и ответственного секретаря экспертной комиссии исполняет один эксперт.</w:t>
      </w:r>
    </w:p>
    <w:p w:rsidR="00DB2398" w:rsidRDefault="00DB2398">
      <w:pPr>
        <w:pStyle w:val="ConsPlusNormal"/>
        <w:ind w:firstLine="540"/>
        <w:jc w:val="both"/>
      </w:pPr>
      <w:r>
        <w:t xml:space="preserve">14. В случае невозможности председателя экспертной комиссии исполнять свои обязанности или его отказа от участия в проведении экспертизы в связи с выявлением обстоятельств, предусмотренных </w:t>
      </w:r>
      <w:hyperlink w:anchor="P47" w:history="1">
        <w:r>
          <w:rPr>
            <w:color w:val="0000FF"/>
          </w:rPr>
          <w:t>пунктом 8</w:t>
        </w:r>
      </w:hyperlink>
      <w:r>
        <w:t xml:space="preserve">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</w:p>
    <w:p w:rsidR="00DB2398" w:rsidRDefault="00DB2398">
      <w:pPr>
        <w:pStyle w:val="ConsPlusNormal"/>
        <w:ind w:firstLine="540"/>
        <w:jc w:val="both"/>
      </w:pPr>
      <w: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 w:rsidR="00DB2398" w:rsidRDefault="00DB2398">
      <w:pPr>
        <w:pStyle w:val="ConsPlusNormal"/>
        <w:ind w:firstLine="540"/>
        <w:jc w:val="both"/>
      </w:pPr>
      <w:r>
        <w:t>15. Председатель и ответственный секретарь экспертной комиссии организуют ее работу, в частности:</w:t>
      </w:r>
    </w:p>
    <w:p w:rsidR="00DB2398" w:rsidRDefault="00DB2398">
      <w:pPr>
        <w:pStyle w:val="ConsPlusNormal"/>
        <w:ind w:firstLine="540"/>
        <w:jc w:val="both"/>
      </w:pPr>
      <w:r>
        <w:t>а) 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 w:rsidR="00DB2398" w:rsidRDefault="00DB2398">
      <w:pPr>
        <w:pStyle w:val="ConsPlusNormal"/>
        <w:ind w:firstLine="540"/>
        <w:jc w:val="both"/>
      </w:pPr>
      <w:r>
        <w:t>б) организуют проведение заседаний экспертной комиссии, оформляют и подписывают протоколы этих заседаний;</w:t>
      </w:r>
    </w:p>
    <w:p w:rsidR="00DB2398" w:rsidRDefault="00DB2398">
      <w:pPr>
        <w:pStyle w:val="ConsPlusNormal"/>
        <w:ind w:firstLine="540"/>
        <w:jc w:val="both"/>
      </w:pPr>
      <w:r>
        <w:t>в) 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 w:rsidR="00DB2398" w:rsidRDefault="00DB2398">
      <w:pPr>
        <w:pStyle w:val="ConsPlusNormal"/>
        <w:ind w:firstLine="540"/>
        <w:jc w:val="both"/>
      </w:pPr>
      <w:r>
        <w:t>г) контролируют выполнение экспертами плана работы экспертной комиссии и при необходимости совместно принимают решения о его изменении исходя из срока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д) формируют при необходимости экспертные группы по основным направлениям экспертизы;</w:t>
      </w:r>
    </w:p>
    <w:p w:rsidR="00DB2398" w:rsidRDefault="00DB2398">
      <w:pPr>
        <w:pStyle w:val="ConsPlusNormal"/>
        <w:ind w:firstLine="540"/>
        <w:jc w:val="both"/>
      </w:pPr>
      <w:r>
        <w:t>е) 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 w:rsidR="00DB2398" w:rsidRDefault="00DB2398">
      <w:pPr>
        <w:pStyle w:val="ConsPlusNormal"/>
        <w:ind w:firstLine="540"/>
        <w:jc w:val="both"/>
      </w:pPr>
      <w:r>
        <w:t>ж) 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</w:p>
    <w:p w:rsidR="00DB2398" w:rsidRDefault="00DB2398">
      <w:pPr>
        <w:pStyle w:val="ConsPlusNormal"/>
        <w:ind w:firstLine="540"/>
        <w:jc w:val="both"/>
      </w:pPr>
      <w:r>
        <w:t>з) разрешают споры, возникающие между экспертами при проведении экспертизы;</w:t>
      </w:r>
    </w:p>
    <w:p w:rsidR="00DB2398" w:rsidRDefault="00DB2398">
      <w:pPr>
        <w:pStyle w:val="ConsPlusNormal"/>
        <w:ind w:firstLine="540"/>
        <w:jc w:val="both"/>
      </w:pPr>
      <w:r>
        <w:t>и) обобщают мнения и выводы экспертов и обеспечивают подготовку заключения экспертизы.</w:t>
      </w:r>
    </w:p>
    <w:p w:rsidR="00DB2398" w:rsidRDefault="00DB2398">
      <w:pPr>
        <w:pStyle w:val="ConsPlusNormal"/>
        <w:ind w:firstLine="540"/>
        <w:jc w:val="both"/>
      </w:pPr>
      <w:bookmarkStart w:id="7" w:name="P98"/>
      <w:bookmarkEnd w:id="7"/>
      <w:r>
        <w:t>16. Экспертиза проводится в зависимости от ее целей на основании:</w:t>
      </w:r>
    </w:p>
    <w:p w:rsidR="00DB2398" w:rsidRDefault="00DB2398">
      <w:pPr>
        <w:pStyle w:val="ConsPlusNormal"/>
        <w:ind w:firstLine="540"/>
        <w:jc w:val="both"/>
      </w:pPr>
      <w:r>
        <w:t>а) 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DB2398" w:rsidRDefault="00DB2398">
      <w:pPr>
        <w:pStyle w:val="ConsPlusNormal"/>
        <w:ind w:firstLine="540"/>
        <w:jc w:val="both"/>
      </w:pPr>
      <w:r>
        <w:t>б) фотографических изображений объекта на момент заключения договора на проведение экспертизы;</w:t>
      </w:r>
    </w:p>
    <w:p w:rsidR="00DB2398" w:rsidRDefault="00DB2398">
      <w:pPr>
        <w:pStyle w:val="ConsPlusNormal"/>
        <w:ind w:firstLine="540"/>
        <w:jc w:val="both"/>
      </w:pPr>
      <w:r>
        <w:t>в) проектов зон охраны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г) копии паспорта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 xml:space="preserve">д) копии </w:t>
      </w:r>
      <w:hyperlink r:id="rId33" w:history="1">
        <w:r>
          <w:rPr>
            <w:color w:val="0000FF"/>
          </w:rPr>
          <w:t>охранного обязательства</w:t>
        </w:r>
      </w:hyperlink>
      <w:r>
        <w:t xml:space="preserve"> собственника объекта культурного наследия или пользователя указанного объекта (охранно-арендного </w:t>
      </w:r>
      <w:hyperlink r:id="rId34" w:history="1">
        <w:r>
          <w:rPr>
            <w:color w:val="0000FF"/>
          </w:rPr>
          <w:t>договора</w:t>
        </w:r>
      </w:hyperlink>
      <w:r>
        <w:t xml:space="preserve">, охранного </w:t>
      </w:r>
      <w:hyperlink r:id="rId35" w:history="1">
        <w:r>
          <w:rPr>
            <w:color w:val="0000FF"/>
          </w:rPr>
          <w:t>договора</w:t>
        </w:r>
      </w:hyperlink>
      <w:r>
        <w:t>);</w:t>
      </w:r>
    </w:p>
    <w:p w:rsidR="00DB2398" w:rsidRDefault="00DB2398">
      <w:pPr>
        <w:pStyle w:val="ConsPlusNormal"/>
        <w:ind w:firstLine="540"/>
        <w:jc w:val="both"/>
      </w:pPr>
      <w:r>
        <w:t>е) копии решения органа государственной власти о включении объекта культурного наследия в реестр;</w:t>
      </w:r>
    </w:p>
    <w:p w:rsidR="00DB2398" w:rsidRDefault="00DB2398">
      <w:pPr>
        <w:pStyle w:val="ConsPlusNormal"/>
        <w:ind w:firstLine="540"/>
        <w:jc w:val="both"/>
      </w:pPr>
      <w:r>
        <w:t>ж) копии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</w:r>
    </w:p>
    <w:p w:rsidR="00DB2398" w:rsidRDefault="00DB2398">
      <w:pPr>
        <w:pStyle w:val="ConsPlusNormal"/>
        <w:ind w:firstLine="540"/>
        <w:jc w:val="both"/>
      </w:pPr>
      <w:r>
        <w:t>з) историко-культурного опорного плана или его фрагмента для объектов недвижимости и зон охраны объектов культурного наследия, расположенных в границах исторического поселения;</w:t>
      </w:r>
    </w:p>
    <w:p w:rsidR="00DB2398" w:rsidRDefault="00DB2398">
      <w:pPr>
        <w:pStyle w:val="ConsPlusNormal"/>
        <w:ind w:firstLine="540"/>
        <w:jc w:val="both"/>
      </w:pPr>
      <w:r>
        <w:t>и) историко-культурного опорного плана или его фрагмента либо иных документов и материалов, в которых обосновывается предлагаемая граница историко-культурного заповедника;</w:t>
      </w:r>
    </w:p>
    <w:p w:rsidR="00DB2398" w:rsidRDefault="00DB2398">
      <w:pPr>
        <w:pStyle w:val="ConsPlusNormal"/>
        <w:ind w:firstLine="540"/>
        <w:jc w:val="both"/>
      </w:pPr>
      <w:r>
        <w:t>к) проектной документации на проведение работ по сохранению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л) документов, обосновывающих воссоздание утраченного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bookmarkStart w:id="8" w:name="P110"/>
      <w:bookmarkEnd w:id="8"/>
      <w:r>
        <w:t>м) копий документов, удостоверяющих (устанавливающих) права на объект культурного наследия и (или) земельные участки в границах его территории;</w:t>
      </w:r>
    </w:p>
    <w:p w:rsidR="00DB2398" w:rsidRDefault="00DB2398">
      <w:pPr>
        <w:pStyle w:val="ConsPlusNormal"/>
        <w:ind w:firstLine="540"/>
        <w:jc w:val="both"/>
      </w:pPr>
      <w:r>
        <w:t>н) выписки из Единого государственного реестра прав на недвижимое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</w:r>
    </w:p>
    <w:p w:rsidR="00DB2398" w:rsidRDefault="00DB2398">
      <w:pPr>
        <w:pStyle w:val="ConsPlusNormal"/>
        <w:ind w:firstLine="540"/>
        <w:jc w:val="both"/>
      </w:pPr>
      <w:r>
        <w:t>о) сведений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</w:r>
    </w:p>
    <w:p w:rsidR="00DB2398" w:rsidRDefault="00DB2398">
      <w:pPr>
        <w:pStyle w:val="ConsPlusNormal"/>
        <w:ind w:firstLine="540"/>
        <w:jc w:val="both"/>
      </w:pPr>
      <w:r>
        <w:t>п) копий технического паспорта на объект культурного наследия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 w:rsidR="00DB2398" w:rsidRDefault="00DB2398">
      <w:pPr>
        <w:pStyle w:val="ConsPlusNormal"/>
        <w:ind w:firstLine="540"/>
        <w:jc w:val="both"/>
      </w:pPr>
      <w:r>
        <w:t>р) копии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 w:rsidR="00DB2398" w:rsidRDefault="00DB2398">
      <w:pPr>
        <w:pStyle w:val="ConsPlusNormal"/>
        <w:ind w:firstLine="540"/>
        <w:jc w:val="both"/>
      </w:pPr>
      <w:r>
        <w:t>с) сведений о зонах охраны объекта культурного наследия и объектах недвижимости в границах указанных зон, внесенных в государственный кадастр недвижимости (копий соответствующих кадастровых выписок, паспортов, планов территории и справок);</w:t>
      </w:r>
    </w:p>
    <w:p w:rsidR="00DB2398" w:rsidRDefault="00DB2398">
      <w:pPr>
        <w:pStyle w:val="ConsPlusNormal"/>
        <w:ind w:firstLine="540"/>
        <w:jc w:val="both"/>
      </w:pPr>
      <w:bookmarkStart w:id="9" w:name="P116"/>
      <w:bookmarkEnd w:id="9"/>
      <w:r>
        <w:t>т) схемы расположения земельных участков на кадастровых планах или кадастровых картах соответствующих территорий;</w:t>
      </w:r>
    </w:p>
    <w:p w:rsidR="00DB2398" w:rsidRDefault="00DB2398">
      <w:pPr>
        <w:pStyle w:val="ConsPlusNormal"/>
        <w:ind w:firstLine="540"/>
        <w:jc w:val="both"/>
      </w:pPr>
      <w:bookmarkStart w:id="10" w:name="P117"/>
      <w:bookmarkEnd w:id="10"/>
      <w:r>
        <w:t>у) копии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</w:r>
    </w:p>
    <w:p w:rsidR="00DB2398" w:rsidRDefault="00DB2398">
      <w:pPr>
        <w:pStyle w:val="ConsPlusNormal"/>
        <w:ind w:firstLine="540"/>
        <w:jc w:val="both"/>
      </w:pPr>
      <w:bookmarkStart w:id="11" w:name="P118"/>
      <w:bookmarkEnd w:id="11"/>
      <w:r>
        <w:t>ф) сведений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наследия.</w:t>
      </w:r>
    </w:p>
    <w:p w:rsidR="00DB2398" w:rsidRDefault="00DB2398">
      <w:pPr>
        <w:pStyle w:val="ConsPlusNormal"/>
        <w:jc w:val="both"/>
      </w:pPr>
      <w:r>
        <w:t xml:space="preserve">(п. 16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880)</w:t>
      </w:r>
    </w:p>
    <w:p w:rsidR="00DB2398" w:rsidRDefault="00DB2398">
      <w:pPr>
        <w:pStyle w:val="ConsPlusNormal"/>
        <w:ind w:firstLine="540"/>
        <w:jc w:val="both"/>
      </w:pPr>
      <w:r>
        <w:t xml:space="preserve">16(1). Заказчик в зависимости от целей экспертизы представляет документы (сведения), указанные в </w:t>
      </w:r>
      <w:hyperlink w:anchor="P98" w:history="1">
        <w:r>
          <w:rPr>
            <w:color w:val="0000FF"/>
          </w:rPr>
          <w:t>пункте 16</w:t>
        </w:r>
      </w:hyperlink>
      <w:r>
        <w:t xml:space="preserve"> настоящего Положения, эксперту. В случаях, предусмотренных договором между заказчиком и экспертом, сбор документов (сведений) осуществляется экспертом самостоятельно.</w:t>
      </w:r>
    </w:p>
    <w:p w:rsidR="00DB2398" w:rsidRDefault="00DB2398">
      <w:pPr>
        <w:pStyle w:val="ConsPlusNormal"/>
        <w:ind w:firstLine="540"/>
        <w:jc w:val="both"/>
      </w:pPr>
      <w:r>
        <w:t xml:space="preserve">При проведении экспертизы, указанной в </w:t>
      </w:r>
      <w:hyperlink w:anchor="P64" w:history="1">
        <w:r>
          <w:rPr>
            <w:color w:val="0000FF"/>
          </w:rPr>
          <w:t>подпункте "д" пункта 11(1)</w:t>
        </w:r>
      </w:hyperlink>
      <w:r>
        <w:t xml:space="preserve"> настоящего Положения, заказчик представляет эксперту документы, указанные в </w:t>
      </w:r>
      <w:hyperlink w:anchor="P116" w:history="1">
        <w:r>
          <w:rPr>
            <w:color w:val="0000FF"/>
          </w:rPr>
          <w:t>подпунктах "т"</w:t>
        </w:r>
      </w:hyperlink>
      <w:r>
        <w:t xml:space="preserve"> и </w:t>
      </w:r>
      <w:hyperlink w:anchor="P117" w:history="1">
        <w:r>
          <w:rPr>
            <w:color w:val="0000FF"/>
          </w:rPr>
          <w:t>"у" пункта 16</w:t>
        </w:r>
      </w:hyperlink>
      <w:r>
        <w:t xml:space="preserve"> настоящего Положения, а также:</w:t>
      </w:r>
    </w:p>
    <w:p w:rsidR="00DB2398" w:rsidRDefault="00DB2398">
      <w:pPr>
        <w:pStyle w:val="ConsPlusNormal"/>
        <w:ind w:firstLine="540"/>
        <w:jc w:val="both"/>
      </w:pPr>
      <w:r>
        <w:t>выписку из государственного кадастра недвижимости о земельном участке;</w:t>
      </w:r>
    </w:p>
    <w:p w:rsidR="00DB2398" w:rsidRDefault="00DB2398">
      <w:pPr>
        <w:pStyle w:val="ConsPlusNormal"/>
        <w:ind w:firstLine="540"/>
        <w:jc w:val="both"/>
      </w:pPr>
      <w:r>
        <w:t xml:space="preserve"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</w:t>
      </w:r>
      <w:hyperlink r:id="rId37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38" w:history="1">
        <w:r>
          <w:rPr>
            <w:color w:val="0000FF"/>
          </w:rPr>
          <w:t>пунктах 3</w:t>
        </w:r>
      </w:hyperlink>
      <w:r>
        <w:t xml:space="preserve">, </w:t>
      </w:r>
      <w:hyperlink r:id="rId39" w:history="1">
        <w:r>
          <w:rPr>
            <w:color w:val="0000FF"/>
          </w:rPr>
          <w:t>4</w:t>
        </w:r>
      </w:hyperlink>
      <w:r>
        <w:t xml:space="preserve"> и </w:t>
      </w:r>
      <w:hyperlink r:id="rId40" w:history="1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работ.</w:t>
      </w:r>
    </w:p>
    <w:p w:rsidR="00DB2398" w:rsidRDefault="00DB2398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jc w:val="both"/>
      </w:pPr>
      <w:r>
        <w:t xml:space="preserve">(п. 16(1)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DB2398" w:rsidRDefault="00DB2398">
      <w:pPr>
        <w:pStyle w:val="ConsPlusNormal"/>
        <w:ind w:firstLine="540"/>
        <w:jc w:val="both"/>
      </w:pPr>
      <w:r>
        <w:t xml:space="preserve">16(2). Заказчик или эксперт имеет право запросить документы (сведения), указанные в </w:t>
      </w:r>
      <w:hyperlink w:anchor="P98" w:history="1">
        <w:r>
          <w:rPr>
            <w:color w:val="0000FF"/>
          </w:rPr>
          <w:t>пункте 16</w:t>
        </w:r>
      </w:hyperlink>
      <w:r>
        <w:t xml:space="preserve"> настоящего Положения, у органов охраны объектов культурного наследия.</w:t>
      </w:r>
    </w:p>
    <w:p w:rsidR="00DB2398" w:rsidRDefault="00DB2398">
      <w:pPr>
        <w:pStyle w:val="ConsPlusNormal"/>
        <w:jc w:val="both"/>
      </w:pPr>
      <w:r>
        <w:t xml:space="preserve">(п. 16(2)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DB2398" w:rsidRDefault="00DB2398">
      <w:pPr>
        <w:pStyle w:val="ConsPlusNormal"/>
        <w:ind w:firstLine="540"/>
        <w:jc w:val="both"/>
      </w:pPr>
      <w:r>
        <w:t xml:space="preserve">16(3). В целях получения документов (сведений), указанных в </w:t>
      </w:r>
      <w:hyperlink w:anchor="P110" w:history="1">
        <w:r>
          <w:rPr>
            <w:color w:val="0000FF"/>
          </w:rPr>
          <w:t>подпунктах "м"</w:t>
        </w:r>
      </w:hyperlink>
      <w:r>
        <w:t xml:space="preserve"> - </w:t>
      </w:r>
      <w:hyperlink w:anchor="P118" w:history="1">
        <w:r>
          <w:rPr>
            <w:color w:val="0000FF"/>
          </w:rPr>
          <w:t>"ф" пункта 16</w:t>
        </w:r>
      </w:hyperlink>
      <w:r>
        <w:t xml:space="preserve"> настоящего Положения, органы охраны объектов культурного наследия обращаются в органы, уполномоченные на предоставление таких документов (сведений), в порядке межведомственного информационного взаимодействия.</w:t>
      </w:r>
    </w:p>
    <w:p w:rsidR="00DB2398" w:rsidRDefault="00DB2398">
      <w:pPr>
        <w:pStyle w:val="ConsPlusNormal"/>
        <w:ind w:firstLine="540"/>
        <w:jc w:val="both"/>
      </w:pPr>
      <w:r>
        <w:t>Межведомственный запрос направляется в течение 5 рабочих дней с даты подачи заказчиком или экспертом запроса в орган охраны объектов культурного наследия.</w:t>
      </w:r>
    </w:p>
    <w:p w:rsidR="00DB2398" w:rsidRDefault="00DB2398">
      <w:pPr>
        <w:pStyle w:val="ConsPlusNormal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DB2398" w:rsidRDefault="00DB2398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превышает 15 рабочих дней с даты поступления межведомственного запроса.</w:t>
      </w:r>
    </w:p>
    <w:p w:rsidR="00DB2398" w:rsidRDefault="00DB2398">
      <w:pPr>
        <w:pStyle w:val="ConsPlusNormal"/>
        <w:jc w:val="both"/>
      </w:pPr>
      <w:r>
        <w:t xml:space="preserve">(п. 16(3)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04.09.2012 N 880)</w:t>
      </w:r>
    </w:p>
    <w:p w:rsidR="00DB2398" w:rsidRDefault="00DB2398">
      <w:pPr>
        <w:pStyle w:val="ConsPlusNormal"/>
        <w:ind w:firstLine="540"/>
        <w:jc w:val="both"/>
      </w:pPr>
      <w:r>
        <w:t>17. При проведении экспертизы эксперт обязан:</w:t>
      </w:r>
    </w:p>
    <w:p w:rsidR="00DB2398" w:rsidRDefault="00DB2398">
      <w:pPr>
        <w:pStyle w:val="ConsPlusNormal"/>
        <w:ind w:firstLine="540"/>
        <w:jc w:val="both"/>
      </w:pPr>
      <w:r>
        <w:t xml:space="preserve">а) соблюдать принципы проведения экспертизы, установленные </w:t>
      </w:r>
      <w:hyperlink r:id="rId45" w:history="1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DB2398" w:rsidRDefault="00DB2398">
      <w:pPr>
        <w:pStyle w:val="ConsPlusNormal"/>
        <w:ind w:firstLine="540"/>
        <w:jc w:val="both"/>
      </w:pPr>
      <w:r>
        <w:t>б)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DB2398" w:rsidRDefault="00DB2398">
      <w:pPr>
        <w:pStyle w:val="ConsPlusNormal"/>
        <w:ind w:firstLine="540"/>
        <w:jc w:val="both"/>
      </w:pPr>
      <w:r>
        <w:t>в)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DB2398" w:rsidRDefault="00DB2398">
      <w:pPr>
        <w:pStyle w:val="ConsPlusNormal"/>
        <w:ind w:firstLine="540"/>
        <w:jc w:val="both"/>
      </w:pPr>
      <w:r>
        <w:t>г) обеспечивать конфиденциальность полученной при проведении экспертизы информации;</w:t>
      </w:r>
    </w:p>
    <w:p w:rsidR="00DB2398" w:rsidRDefault="00DB2398">
      <w:pPr>
        <w:pStyle w:val="ConsPlusNormal"/>
        <w:ind w:firstLine="540"/>
        <w:jc w:val="both"/>
      </w:pPr>
      <w:r>
        <w:t>д) соблюдать установленные сроки и порядок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е)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</w:p>
    <w:p w:rsidR="00DB2398" w:rsidRDefault="00DB2398">
      <w:pPr>
        <w:pStyle w:val="ConsPlusNormal"/>
        <w:ind w:firstLine="540"/>
        <w:jc w:val="both"/>
      </w:pPr>
      <w:r>
        <w:t>18. При проведении экспертизы эксперты рассматривают представленные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заключении экспертизы.</w:t>
      </w:r>
    </w:p>
    <w:p w:rsidR="00DB2398" w:rsidRDefault="00DB2398">
      <w:pPr>
        <w:pStyle w:val="ConsPlusNormal"/>
        <w:ind w:firstLine="540"/>
        <w:jc w:val="both"/>
      </w:pPr>
      <w:r>
        <w:t>Эксперты, индивидуально проводившие экспертизу одного объекта экспертизы, рассматривают представленные документы и осуществляют исследования совместно с последующим оформлением единого или индивидуального заключения экспертизы.</w:t>
      </w:r>
    </w:p>
    <w:p w:rsidR="00DB2398" w:rsidRDefault="00DB2398">
      <w:pPr>
        <w:pStyle w:val="ConsPlusNormal"/>
        <w:ind w:firstLine="540"/>
        <w:jc w:val="both"/>
      </w:pPr>
      <w:r>
        <w:t>19. Заключение экспертизы оформляется в виде акта, в котором указываются:</w:t>
      </w:r>
    </w:p>
    <w:p w:rsidR="00DB2398" w:rsidRDefault="00DB2398">
      <w:pPr>
        <w:pStyle w:val="ConsPlusNormal"/>
        <w:ind w:firstLine="540"/>
        <w:jc w:val="both"/>
      </w:pPr>
      <w:r>
        <w:t>а) дата начала и дата окончания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б) место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в) заказчик экспертизы;</w:t>
      </w:r>
    </w:p>
    <w:p w:rsidR="00DB2398" w:rsidRDefault="00DB2398">
      <w:pPr>
        <w:pStyle w:val="ConsPlusNormal"/>
        <w:ind w:firstLine="540"/>
        <w:jc w:val="both"/>
      </w:pPr>
      <w:r>
        <w:t>г) сведения об эксперте (экспертах):</w:t>
      </w:r>
    </w:p>
    <w:p w:rsidR="00DB2398" w:rsidRDefault="00DB2398">
      <w:pPr>
        <w:pStyle w:val="ConsPlusNormal"/>
        <w:ind w:firstLine="540"/>
        <w:jc w:val="both"/>
      </w:pPr>
      <w:r>
        <w:t xml:space="preserve">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</w:t>
      </w:r>
      <w:hyperlink w:anchor="P59" w:history="1">
        <w:r>
          <w:rPr>
            <w:color w:val="0000FF"/>
          </w:rPr>
          <w:t>пунктах 11(1)</w:t>
        </w:r>
      </w:hyperlink>
      <w:r>
        <w:t xml:space="preserve"> и </w:t>
      </w:r>
      <w:hyperlink w:anchor="P68" w:history="1">
        <w:r>
          <w:rPr>
            <w:color w:val="0000FF"/>
          </w:rPr>
          <w:t>11(2)</w:t>
        </w:r>
      </w:hyperlink>
      <w:r>
        <w:t xml:space="preserve"> настоящего Положения, - для физического лица;</w:t>
      </w:r>
    </w:p>
    <w:p w:rsidR="00DB2398" w:rsidRDefault="00DB2398">
      <w:pPr>
        <w:pStyle w:val="ConsPlusNormal"/>
        <w:jc w:val="both"/>
      </w:pPr>
      <w:r>
        <w:t xml:space="preserve">(в ред. Постановлений Правительства РФ от 18.05.2011 </w:t>
      </w:r>
      <w:hyperlink r:id="rId46" w:history="1">
        <w:r>
          <w:rPr>
            <w:color w:val="0000FF"/>
          </w:rPr>
          <w:t>N 399</w:t>
        </w:r>
      </w:hyperlink>
      <w:r>
        <w:t xml:space="preserve">, от 09.06.2015 </w:t>
      </w:r>
      <w:hyperlink r:id="rId47" w:history="1">
        <w:r>
          <w:rPr>
            <w:color w:val="0000FF"/>
          </w:rPr>
          <w:t>N 569</w:t>
        </w:r>
      </w:hyperlink>
      <w:r>
        <w:t>)</w:t>
      </w:r>
    </w:p>
    <w:p w:rsidR="00DB2398" w:rsidRDefault="00DB2398">
      <w:pPr>
        <w:pStyle w:val="ConsPlusNormal"/>
        <w:ind w:firstLine="540"/>
        <w:jc w:val="both"/>
      </w:pPr>
      <w:r>
        <w:t xml:space="preserve">полное и сокращенное наименование организации, ее организационно-правовая форма, место нахождения, идентификационный номер налогоплательщика, а также 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</w:t>
      </w:r>
      <w:hyperlink w:anchor="P59" w:history="1">
        <w:r>
          <w:rPr>
            <w:color w:val="0000FF"/>
          </w:rPr>
          <w:t>пунктах 11(1)</w:t>
        </w:r>
      </w:hyperlink>
      <w:r>
        <w:t xml:space="preserve"> и </w:t>
      </w:r>
      <w:hyperlink w:anchor="P68" w:history="1">
        <w:r>
          <w:rPr>
            <w:color w:val="0000FF"/>
          </w:rPr>
          <w:t>11(2)</w:t>
        </w:r>
      </w:hyperlink>
      <w:r>
        <w:t xml:space="preserve"> настоящего Положения, - для юридического лица;</w:t>
      </w:r>
    </w:p>
    <w:p w:rsidR="00DB2398" w:rsidRDefault="00DB2398">
      <w:pPr>
        <w:pStyle w:val="ConsPlusNormal"/>
        <w:jc w:val="both"/>
      </w:pPr>
      <w:r>
        <w:t xml:space="preserve">(в ред. Постановлений Правительства РФ от 18.05.2011 </w:t>
      </w:r>
      <w:hyperlink r:id="rId48" w:history="1">
        <w:r>
          <w:rPr>
            <w:color w:val="0000FF"/>
          </w:rPr>
          <w:t>N 399</w:t>
        </w:r>
      </w:hyperlink>
      <w:r>
        <w:t xml:space="preserve">, от 09.06.2015 </w:t>
      </w:r>
      <w:hyperlink r:id="rId49" w:history="1">
        <w:r>
          <w:rPr>
            <w:color w:val="0000FF"/>
          </w:rPr>
          <w:t>N 569</w:t>
        </w:r>
      </w:hyperlink>
      <w:r>
        <w:t>)</w:t>
      </w:r>
    </w:p>
    <w:p w:rsidR="00DB2398" w:rsidRDefault="00DB2398">
      <w:pPr>
        <w:pStyle w:val="ConsPlusNormal"/>
        <w:ind w:firstLine="540"/>
        <w:jc w:val="both"/>
      </w:pPr>
      <w:r>
        <w:t>д) 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 w:rsidR="00DB2398" w:rsidRDefault="00DB2398">
      <w:pPr>
        <w:pStyle w:val="ConsPlusNormal"/>
        <w:ind w:firstLine="540"/>
        <w:jc w:val="both"/>
      </w:pPr>
      <w:r>
        <w:t>е) цели и объекты экспертизы;</w:t>
      </w:r>
    </w:p>
    <w:p w:rsidR="00DB2398" w:rsidRDefault="00DB2398">
      <w:pPr>
        <w:pStyle w:val="ConsPlusNormal"/>
        <w:ind w:firstLine="540"/>
        <w:jc w:val="both"/>
      </w:pPr>
      <w:r>
        <w:t>ж) перечень документов, представленных заявителем (при значительном количестве документов их перечень приводится в приложении с соответствующим примечанием в тексте заключения);</w:t>
      </w:r>
    </w:p>
    <w:p w:rsidR="00DB2398" w:rsidRDefault="00DB2398">
      <w:pPr>
        <w:pStyle w:val="ConsPlusNormal"/>
        <w:ind w:firstLine="540"/>
        <w:jc w:val="both"/>
      </w:pPr>
      <w:r>
        <w:t>з) сведения об обстоятельствах, повлиявших на процесс проведения и результаты экспертизы (если имеются);</w:t>
      </w:r>
    </w:p>
    <w:p w:rsidR="00DB2398" w:rsidRDefault="00DB2398">
      <w:pPr>
        <w:pStyle w:val="ConsPlusNormal"/>
        <w:ind w:firstLine="540"/>
        <w:jc w:val="both"/>
      </w:pPr>
      <w:r>
        <w:t>и) сведения о проведенных исследованиях с указанием примененных методов, объема и характера выполненных работ и их результатов;</w:t>
      </w:r>
    </w:p>
    <w:p w:rsidR="00DB2398" w:rsidRDefault="00DB2398">
      <w:pPr>
        <w:pStyle w:val="ConsPlusNormal"/>
        <w:ind w:firstLine="540"/>
        <w:jc w:val="both"/>
      </w:pPr>
      <w:r>
        <w:t>к) 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 w:rsidR="00DB2398" w:rsidRDefault="00DB2398">
      <w:pPr>
        <w:pStyle w:val="ConsPlusNormal"/>
        <w:ind w:firstLine="540"/>
        <w:jc w:val="both"/>
      </w:pPr>
      <w:r>
        <w:t>л) перечень документов и материалов, собранных и полученных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 w:rsidR="00DB2398" w:rsidRDefault="00DB2398">
      <w:pPr>
        <w:pStyle w:val="ConsPlusNormal"/>
        <w:ind w:firstLine="540"/>
        <w:jc w:val="both"/>
      </w:pPr>
      <w:r>
        <w:t>м) обоснования вывода экспертизы;</w:t>
      </w:r>
    </w:p>
    <w:p w:rsidR="00DB2398" w:rsidRDefault="00DB2398">
      <w:pPr>
        <w:pStyle w:val="ConsPlusNormal"/>
        <w:ind w:firstLine="540"/>
        <w:jc w:val="both"/>
      </w:pPr>
      <w:r>
        <w:t xml:space="preserve">н) вывод экспертизы в соответствии с требованиями, предусмотренными </w:t>
      </w:r>
      <w:hyperlink w:anchor="P162" w:history="1">
        <w:r>
          <w:rPr>
            <w:color w:val="0000FF"/>
          </w:rPr>
          <w:t>пунктом 20</w:t>
        </w:r>
      </w:hyperlink>
      <w:r>
        <w:t xml:space="preserve"> настоящего Положения;</w:t>
      </w:r>
    </w:p>
    <w:p w:rsidR="00DB2398" w:rsidRDefault="00DB2398">
      <w:pPr>
        <w:pStyle w:val="ConsPlusNormal"/>
        <w:ind w:firstLine="540"/>
        <w:jc w:val="both"/>
      </w:pPr>
      <w:r>
        <w:t>о) перечень приложений к заключению экспертизы;</w:t>
      </w:r>
    </w:p>
    <w:p w:rsidR="00DB2398" w:rsidRDefault="00DB2398">
      <w:pPr>
        <w:pStyle w:val="ConsPlusNormal"/>
        <w:ind w:firstLine="540"/>
        <w:jc w:val="both"/>
      </w:pPr>
      <w:r>
        <w:t>п) дата оформления заключения экспертизы, являющаяся датой его подписания экспертом, индивидуально проводившим экспертизу, или членами экспертной комиссии.</w:t>
      </w:r>
    </w:p>
    <w:p w:rsidR="00DB2398" w:rsidRDefault="00DB2398">
      <w:pPr>
        <w:pStyle w:val="ConsPlusNormal"/>
        <w:ind w:firstLine="540"/>
        <w:jc w:val="both"/>
      </w:pPr>
      <w:bookmarkStart w:id="12" w:name="P162"/>
      <w:bookmarkEnd w:id="12"/>
      <w:r>
        <w:t>20. В заключении экспертизы указывается однозначный вывод экспертизы:</w:t>
      </w:r>
    </w:p>
    <w:p w:rsidR="00DB2398" w:rsidRDefault="00DB2398">
      <w:pPr>
        <w:pStyle w:val="ConsPlusNormal"/>
        <w:ind w:firstLine="540"/>
        <w:jc w:val="both"/>
      </w:pPr>
      <w:r>
        <w:t>а) об обоснованности (положительное заключение) или о необоснованности (отрицательное заключение):</w:t>
      </w:r>
    </w:p>
    <w:p w:rsidR="00DB2398" w:rsidRDefault="00DB2398">
      <w:pPr>
        <w:pStyle w:val="ConsPlusNormal"/>
        <w:ind w:firstLine="540"/>
        <w:jc w:val="both"/>
      </w:pPr>
      <w:r>
        <w:t>включения объекта культурного наследия в реестр;</w:t>
      </w:r>
    </w:p>
    <w:p w:rsidR="00DB2398" w:rsidRDefault="00DB2398">
      <w:pPr>
        <w:pStyle w:val="ConsPlusNormal"/>
        <w:ind w:firstLine="540"/>
        <w:jc w:val="both"/>
      </w:pPr>
      <w:r>
        <w:t>определения категории историко-культурного значения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исключения объекта культурного наследия из реестра;</w:t>
      </w:r>
    </w:p>
    <w:p w:rsidR="00DB2398" w:rsidRDefault="00DB2398">
      <w:pPr>
        <w:pStyle w:val="ConsPlusNormal"/>
        <w:ind w:firstLine="540"/>
        <w:jc w:val="both"/>
      </w:pPr>
      <w:r>
        <w:t>изменения категории историко-культурного значения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отнесения объекта культурного наследия к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DB2398" w:rsidRDefault="00DB2398">
      <w:pPr>
        <w:pStyle w:val="ConsPlusNormal"/>
        <w:ind w:firstLine="540"/>
        <w:jc w:val="both"/>
      </w:pPr>
      <w:r>
        <w:t>уточнения сведений об объекте культурного наследия, включенном в реестр, о выявленном объекте культурного наследия (в части уточнения наименования объекта культурного наследия, сведений о времени возникновения или дате создания объекта культурного наследия, датах основных изменений (перестроек) объекта культурного наследия и (или) датах связанных с ним исторических событий);</w:t>
      </w:r>
    </w:p>
    <w:p w:rsidR="00DB2398" w:rsidRDefault="00DB2398">
      <w:pPr>
        <w:pStyle w:val="ConsPlusNormal"/>
        <w:ind w:firstLine="540"/>
        <w:jc w:val="both"/>
      </w:pPr>
      <w:r>
        <w:t xml:space="preserve">б) 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</w:t>
      </w:r>
      <w:hyperlink r:id="rId50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участках, землях лесного фонда либо в границах водных объектов или их частей, подлежащих воздействию земляных, строительных, мелиоративных и (или) хозяйственных работ, предусмотренных </w:t>
      </w:r>
      <w:hyperlink r:id="rId51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работ;</w:t>
      </w:r>
    </w:p>
    <w:p w:rsidR="00DB2398" w:rsidRDefault="00DB2398">
      <w:pPr>
        <w:pStyle w:val="ConsPlusNormal"/>
        <w:ind w:firstLine="540"/>
        <w:jc w:val="both"/>
      </w:pPr>
      <w:r>
        <w:t xml:space="preserve">в) о возможности (положительное заключение) или невозможности (отрицательное заключение) обеспечения сохранности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</w:t>
      </w:r>
      <w:hyperlink r:id="rId52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и иных работ;</w:t>
      </w:r>
    </w:p>
    <w:p w:rsidR="00DB2398" w:rsidRDefault="00DB2398">
      <w:pPr>
        <w:pStyle w:val="ConsPlusNormal"/>
        <w:ind w:firstLine="540"/>
        <w:jc w:val="both"/>
      </w:pPr>
      <w:r>
        <w:t>г) 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 w:rsidR="00DB2398" w:rsidRDefault="00DB2398">
      <w:pPr>
        <w:pStyle w:val="ConsPlusNormal"/>
        <w:ind w:firstLine="540"/>
        <w:jc w:val="both"/>
      </w:pPr>
      <w:r>
        <w:t>требований к градостроительным регламентам в границах территорий зон охраны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требований к градостроительным регламентам в границах территории достопримечательного места;</w:t>
      </w:r>
    </w:p>
    <w:p w:rsidR="00DB2398" w:rsidRDefault="00DB2398">
      <w:pPr>
        <w:pStyle w:val="ConsPlusNormal"/>
        <w:ind w:firstLine="540"/>
        <w:jc w:val="both"/>
      </w:pPr>
      <w:r>
        <w:t>требований к осуществлению деятельности в границах территории достопримечательного места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DB2398" w:rsidRDefault="00DB2398">
      <w:pPr>
        <w:pStyle w:val="ConsPlusNormal"/>
        <w:ind w:firstLine="540"/>
        <w:jc w:val="both"/>
      </w:pPr>
      <w:r>
        <w:t>установления границ территорий зон охраны объекта культурного наследия и особых режимов использования земель в границах зон охраны объекта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проектной документации на проведение работ по сохранению объектов культурного наследия.</w:t>
      </w:r>
    </w:p>
    <w:p w:rsidR="00DB2398" w:rsidRDefault="00DB2398">
      <w:pPr>
        <w:pStyle w:val="ConsPlusNormal"/>
        <w:jc w:val="both"/>
      </w:pPr>
      <w:r>
        <w:t xml:space="preserve">(п. 20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21. Каждая страница заключения экспертизы нумеруется и заверяется подписью ответственного секретаря экспертной комиссии или подписью эксперта, индивидуально проводившего экспертизу. Подчистки, дописки и незаверенные исправления в заключении экспертизы не допускаются.</w:t>
      </w:r>
    </w:p>
    <w:p w:rsidR="00DB2398" w:rsidRDefault="00DB2398">
      <w:pPr>
        <w:pStyle w:val="ConsPlusNormal"/>
        <w:ind w:firstLine="540"/>
        <w:jc w:val="both"/>
      </w:pPr>
      <w:r>
        <w:t>22. Эксперт, индивидуально проводивший экспертизу, а также эксперты, индивидуально проводившие экспертизу одного объекта экспертизы, подписывают заключение экспертизы с указанием своей фамилии и инициалов.</w:t>
      </w:r>
    </w:p>
    <w:p w:rsidR="00DB2398" w:rsidRDefault="00DB2398">
      <w:pPr>
        <w:pStyle w:val="ConsPlusNormal"/>
        <w:ind w:firstLine="540"/>
        <w:jc w:val="both"/>
      </w:pPr>
      <w:r>
        <w:t>В случае если в качестве эксперта привлечено юридическое лицо, заключение экспертизы подписывается всеми работниками, проводившими исследования, утверждается руководителем этого юридического лица и заверяется печатью организации.</w:t>
      </w:r>
    </w:p>
    <w:p w:rsidR="00DB2398" w:rsidRDefault="00DB2398">
      <w:pPr>
        <w:pStyle w:val="ConsPlusNormal"/>
        <w:ind w:firstLine="540"/>
        <w:jc w:val="both"/>
      </w:pPr>
      <w:r>
        <w:t>23. 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с указанием своей фамилии и инициалов и не изменяется без их согласия.</w:t>
      </w:r>
    </w:p>
    <w:p w:rsidR="00DB2398" w:rsidRDefault="00DB2398">
      <w:pPr>
        <w:pStyle w:val="ConsPlusNormal"/>
        <w:ind w:firstLine="540"/>
        <w:jc w:val="both"/>
      </w:pPr>
      <w: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 w:rsidR="00DB2398" w:rsidRDefault="00DB2398">
      <w:pPr>
        <w:pStyle w:val="ConsPlusNormal"/>
        <w:ind w:firstLine="540"/>
        <w:jc w:val="both"/>
      </w:pPr>
      <w:r>
        <w:t>24. 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документа, содержащего обоснование причин его несогласия с выводами экспертизы.</w:t>
      </w:r>
    </w:p>
    <w:p w:rsidR="00DB2398" w:rsidRDefault="00DB2398">
      <w:pPr>
        <w:pStyle w:val="ConsPlusNormal"/>
        <w:ind w:firstLine="540"/>
        <w:jc w:val="both"/>
      </w:pPr>
      <w:r>
        <w:t>Документ, в котором изложено особое мнение, в обязательном порядке прилагается к заключению экспертизы и является его неотъемлемой частью.</w:t>
      </w:r>
    </w:p>
    <w:p w:rsidR="00DB2398" w:rsidRDefault="00DB2398">
      <w:pPr>
        <w:pStyle w:val="ConsPlusNormal"/>
        <w:ind w:firstLine="540"/>
        <w:jc w:val="both"/>
      </w:pPr>
      <w:r>
        <w:t>25. Подписи экспертов должны быть подлинными и четкими, использование факсимильных подписей не допускается.</w:t>
      </w:r>
    </w:p>
    <w:p w:rsidR="00DB2398" w:rsidRDefault="00DB2398">
      <w:pPr>
        <w:pStyle w:val="ConsPlusNormal"/>
        <w:ind w:firstLine="540"/>
        <w:jc w:val="both"/>
      </w:pPr>
      <w:bookmarkStart w:id="13" w:name="P187"/>
      <w:bookmarkEnd w:id="13"/>
      <w:r>
        <w:t>26. Заключение экспертизы оформляется экспертом, проводившим индивидуальную экспертизу, или экспертной комиссией в 4 экземплярах, имеющих равную силу. К каждому экземпляру экспертного заключения прилагаются:</w:t>
      </w:r>
    </w:p>
    <w:p w:rsidR="00DB2398" w:rsidRDefault="00DB2398">
      <w:pPr>
        <w:pStyle w:val="ConsPlusNormal"/>
        <w:ind w:firstLine="540"/>
        <w:jc w:val="both"/>
      </w:pPr>
      <w:bookmarkStart w:id="14" w:name="P188"/>
      <w:bookmarkEnd w:id="14"/>
      <w:r>
        <w:t>а) приложения, указанные в заключении экспертизы;</w:t>
      </w:r>
    </w:p>
    <w:p w:rsidR="00DB2398" w:rsidRDefault="00DB2398">
      <w:pPr>
        <w:pStyle w:val="ConsPlusNormal"/>
        <w:ind w:firstLine="540"/>
        <w:jc w:val="both"/>
      </w:pPr>
      <w:r>
        <w:t>б) копии договоров;</w:t>
      </w:r>
    </w:p>
    <w:p w:rsidR="00DB2398" w:rsidRDefault="00DB2398">
      <w:pPr>
        <w:pStyle w:val="ConsPlusNormal"/>
        <w:ind w:firstLine="540"/>
        <w:jc w:val="both"/>
      </w:pPr>
      <w:r>
        <w:t>в) копии протоколов заседаний экспертной комиссии (если имеются);</w:t>
      </w:r>
    </w:p>
    <w:p w:rsidR="00DB2398" w:rsidRDefault="00DB2398">
      <w:pPr>
        <w:pStyle w:val="ConsPlusNormal"/>
        <w:ind w:firstLine="540"/>
        <w:jc w:val="both"/>
      </w:pPr>
      <w:r>
        <w:t>г) документы, представленные заказчиком экспертизы, или их копии;</w:t>
      </w:r>
    </w:p>
    <w:p w:rsidR="00DB2398" w:rsidRDefault="00DB2398">
      <w:pPr>
        <w:pStyle w:val="ConsPlusNormal"/>
        <w:ind w:firstLine="540"/>
        <w:jc w:val="both"/>
      </w:pPr>
      <w:r>
        <w:t>д) копии документов и материалов, собранных и полученных при проведении экспертизы (если имеются);</w:t>
      </w:r>
    </w:p>
    <w:p w:rsidR="00DB2398" w:rsidRDefault="00DB2398">
      <w:pPr>
        <w:pStyle w:val="ConsPlusNormal"/>
        <w:ind w:firstLine="540"/>
        <w:jc w:val="both"/>
      </w:pPr>
      <w:r>
        <w:t>е) иные документы и материалы по усмотрению эксперта, индивидуально проводившего экспертизу, или председателя экспертной комиссии.</w:t>
      </w:r>
    </w:p>
    <w:p w:rsidR="00DB2398" w:rsidRDefault="00DB2398">
      <w:pPr>
        <w:pStyle w:val="ConsPlusNormal"/>
        <w:ind w:firstLine="540"/>
        <w:jc w:val="both"/>
      </w:pPr>
      <w:r>
        <w:t>27. Эксперт, индивидуально проводивший экспертизу, или ответственный секретарь экспертной комиссии в течение 10 рабочих дней с даты оформления заключения экспертизы вручает (направляет) заказчику 3 его экземпляра со всеми прилагаемыми документами и материалами.</w:t>
      </w:r>
    </w:p>
    <w:p w:rsidR="00DB2398" w:rsidRDefault="00DB2398">
      <w:pPr>
        <w:pStyle w:val="ConsPlusNormal"/>
        <w:ind w:firstLine="540"/>
        <w:jc w:val="both"/>
      </w:pPr>
      <w:r>
        <w:t>Эксперт, индивидуально проводивший экспертизу, или председатель экспертной комиссии оставляет у себя на хранении 1 экземпляр заключения экспертизы с прилагаемыми к нему документами и материалами. Эксперты, участвовавшие в проведении экспертизы, вправе получить от председателя экспертной комиссии копию заключения экспертизы, а также копии прилагаемых к нему документов и материалов.</w:t>
      </w:r>
    </w:p>
    <w:p w:rsidR="00DB2398" w:rsidRDefault="00DB2398">
      <w:pPr>
        <w:pStyle w:val="ConsPlusNormal"/>
        <w:ind w:firstLine="540"/>
        <w:jc w:val="both"/>
      </w:pPr>
      <w:r>
        <w:t>28. Для принятия в установленном порядке решения на основании заключения экспертизы заказчик (за исключением случаев, когда заказчиком является соответствующий орган охраны объектов культурного наследия) представляет в соответствующий орган охраны объектов культурного наследия 2 экземпляра заключения экспертизы со всеми прилагаемыми документами и материалами на бумажном носителе и электронном носителе в формате переносимого документа (PDF).</w:t>
      </w:r>
    </w:p>
    <w:p w:rsidR="00DB2398" w:rsidRDefault="00DB239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 xml:space="preserve">29. Орган охраны объектов культурного наследия в течение 45 рабочих дней со дня получения заключения экспертизы рассматривает его и прилагаемые к нему документы и материалы, предусмотренные </w:t>
      </w:r>
      <w:hyperlink w:anchor="P187" w:history="1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DB2398" w:rsidRDefault="00DB2398">
      <w:pPr>
        <w:pStyle w:val="ConsPlusNormal"/>
        <w:ind w:firstLine="540"/>
        <w:jc w:val="both"/>
      </w:pPr>
      <w:r>
        <w:t xml:space="preserve">Орган охраны объектов культурного наследия в течение 5 рабочих дней со дня получения заключения экспертизы и в соответствии с </w:t>
      </w:r>
      <w:hyperlink w:anchor="P18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приложений к нему обязан их размещать на официальном сайте органов охраны объектов культурного наследия в информационно-телекоммуникационной сети "Интернет" (далее - сеть "Интернет") для общественного обсуждения.</w:t>
      </w:r>
    </w:p>
    <w:p w:rsidR="00DB2398" w:rsidRDefault="00DB2398">
      <w:pPr>
        <w:pStyle w:val="ConsPlusNormal"/>
        <w:jc w:val="both"/>
      </w:pPr>
      <w:r>
        <w:t xml:space="preserve">(п. 29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bookmarkStart w:id="15" w:name="P201"/>
      <w:bookmarkEnd w:id="15"/>
      <w:r>
        <w:t xml:space="preserve">30. Орган охраны объектов культурного наследия рассматривает предложения, поступившие в течение 15 рабочих дней со дня размещения заключения экспертизы и в соответствии с </w:t>
      </w:r>
      <w:hyperlink w:anchor="P18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приложений к нему, на официальных сайтах органов охраны объектов культурного наследия в сети "Интернет" в электронной или письменной форме.</w:t>
      </w:r>
    </w:p>
    <w:p w:rsidR="00DB2398" w:rsidRDefault="00DB2398">
      <w:pPr>
        <w:pStyle w:val="ConsPlusNormal"/>
        <w:ind w:firstLine="540"/>
        <w:jc w:val="both"/>
      </w:pPr>
      <w:r>
        <w:t>Датой поступления предложений считается дата регистрации обращения в органе охраны объектов культурного наследия.</w:t>
      </w:r>
    </w:p>
    <w:p w:rsidR="00DB2398" w:rsidRDefault="00DB2398">
      <w:pPr>
        <w:pStyle w:val="ConsPlusNormal"/>
        <w:ind w:firstLine="540"/>
        <w:jc w:val="both"/>
      </w:pPr>
      <w:r>
        <w:t xml:space="preserve">Орган охраны объектов культурного наследия, разместивший заключение экспертизы и в соответствии с </w:t>
      </w:r>
      <w:hyperlink w:anchor="P188" w:history="1">
        <w:r>
          <w:rPr>
            <w:color w:val="0000FF"/>
          </w:rPr>
          <w:t>подпунктом "а" пункта 26</w:t>
        </w:r>
      </w:hyperlink>
      <w:r>
        <w:t xml:space="preserve"> настоящего Положения приложения к нему, в течение 10 рабочих дней со дня окончания общественного обсуждения на официальном сайте в сети "Интернет" размещает сводку предложений, поступивших во время общественного обсуждения заключения экспертизы, с указанием позиции органа охраны объектов культурного наследия.</w:t>
      </w:r>
    </w:p>
    <w:p w:rsidR="00DB2398" w:rsidRDefault="00DB2398">
      <w:pPr>
        <w:pStyle w:val="ConsPlusNormal"/>
        <w:ind w:firstLine="540"/>
        <w:jc w:val="both"/>
      </w:pPr>
      <w:r>
        <w:t>Орган охраны объектов культурного наследия обязан рассмотреть все предложения, поступившие в установленный срок в электронной или письменной форме по результатам общественного обсуждения размещенных заключений экспертизы.</w:t>
      </w:r>
    </w:p>
    <w:p w:rsidR="00DB2398" w:rsidRDefault="00DB2398">
      <w:pPr>
        <w:pStyle w:val="ConsPlusNormal"/>
        <w:ind w:firstLine="540"/>
        <w:jc w:val="both"/>
      </w:pPr>
      <w:r>
        <w:t>По результатам рассмотрения заключений экспертизы, прилагаемых к нему документов и материалов, а также предложений, поступивших во время общественного обсуждения, орган охраны объектов культурного наследия принимает решение о согласии с выводами, изложенными в заключении экспертизы, или несогласии с выводами, изложенными в заключении экспертизы.</w:t>
      </w:r>
    </w:p>
    <w:p w:rsidR="00DB2398" w:rsidRDefault="00DB2398">
      <w:pPr>
        <w:pStyle w:val="ConsPlusNormal"/>
        <w:ind w:firstLine="540"/>
        <w:jc w:val="both"/>
      </w:pPr>
      <w:r>
        <w:t>В случае несогласия с выводами заключения экспертизы орган охраны объектов культурного наследия уведомляет об этом заказчика письменно с указанием мотивированных причин несогласия. К причинам несогласия относятся:</w:t>
      </w:r>
    </w:p>
    <w:p w:rsidR="00DB2398" w:rsidRDefault="00DB2398">
      <w:pPr>
        <w:pStyle w:val="ConsPlusNormal"/>
        <w:ind w:firstLine="540"/>
        <w:jc w:val="both"/>
      </w:pPr>
      <w: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DB2398" w:rsidRDefault="00DB2398">
      <w:pPr>
        <w:pStyle w:val="ConsPlusNormal"/>
        <w:ind w:firstLine="540"/>
        <w:jc w:val="both"/>
      </w:pPr>
      <w:r>
        <w:t>истечение 3-летнего срока со дня оформления заключения экспертизы;</w:t>
      </w:r>
    </w:p>
    <w:p w:rsidR="00DB2398" w:rsidRDefault="00DB2398">
      <w:pPr>
        <w:pStyle w:val="ConsPlusNormal"/>
        <w:ind w:firstLine="540"/>
        <w:jc w:val="both"/>
      </w:pPr>
      <w:r>
        <w:t xml:space="preserve">выявление в отношении эксперта, подписавшего заключение экспертизы, обстоятельств, предусмотренных </w:t>
      </w:r>
      <w:hyperlink w:anchor="P47" w:history="1">
        <w:r>
          <w:rPr>
            <w:color w:val="0000FF"/>
          </w:rPr>
          <w:t>пунктом 8</w:t>
        </w:r>
      </w:hyperlink>
      <w:r>
        <w:t xml:space="preserve"> настоящего Положения;</w:t>
      </w:r>
    </w:p>
    <w:p w:rsidR="00DB2398" w:rsidRDefault="00DB2398">
      <w:pPr>
        <w:pStyle w:val="ConsPlusNormal"/>
        <w:ind w:firstLine="540"/>
        <w:jc w:val="both"/>
      </w:pPr>
      <w:r>
        <w:t>нарушение установленного порядка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 xml:space="preserve">представление для проведения экспертизы документов, указанных в </w:t>
      </w:r>
      <w:hyperlink w:anchor="P98" w:history="1">
        <w:r>
          <w:rPr>
            <w:color w:val="0000FF"/>
          </w:rPr>
          <w:t>пункте 16</w:t>
        </w:r>
      </w:hyperlink>
      <w:r>
        <w:t xml:space="preserve"> настоящего Положения, содержащих недостоверные сведения.</w:t>
      </w:r>
    </w:p>
    <w:p w:rsidR="00DB2398" w:rsidRDefault="00DB2398">
      <w:pPr>
        <w:pStyle w:val="ConsPlusNormal"/>
        <w:jc w:val="both"/>
      </w:pPr>
      <w:r>
        <w:t xml:space="preserve">(п. 30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31. Уведомление органа охраны объектов культурного наследия о несогласии с заключением экспертизы (далее - уведомление) направляется (вручается) заказчику вместе с 1-м экземпляром заключения экспертизы и прилагаемыми к нему документами и материалами.</w:t>
      </w:r>
    </w:p>
    <w:p w:rsidR="00DB2398" w:rsidRDefault="00DB2398">
      <w:pPr>
        <w:pStyle w:val="ConsPlusNormal"/>
        <w:ind w:firstLine="540"/>
        <w:jc w:val="both"/>
      </w:pPr>
      <w:r>
        <w:t>В соответствующем органе охраны объектов культурного наследия хранятся в порядке, установленном правилами организации документооборота, 2-й экземпляр заключения экспертизы и прилагаемые к нему документы и материалы, а также копия уведомления.</w:t>
      </w:r>
    </w:p>
    <w:p w:rsidR="00DB2398" w:rsidRDefault="00DB2398">
      <w:pPr>
        <w:pStyle w:val="ConsPlusNormal"/>
        <w:ind w:firstLine="540"/>
        <w:jc w:val="both"/>
      </w:pPr>
      <w:r>
        <w:t xml:space="preserve">32. В случае несогласия органа охраны объектов культурного наследия с заключением экспертизы по причинам, предусмотренным </w:t>
      </w:r>
      <w:hyperlink w:anchor="P201" w:history="1">
        <w:r>
          <w:rPr>
            <w:color w:val="0000FF"/>
          </w:rPr>
          <w:t>пунктом 30</w:t>
        </w:r>
      </w:hyperlink>
      <w:r>
        <w:t xml:space="preserve"> настоящего Положения, заказчик вправе заново представить в указанный орган 2 экземпляра заключения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</w:p>
    <w:p w:rsidR="00DB2398" w:rsidRDefault="00DB2398">
      <w:pPr>
        <w:pStyle w:val="ConsPlusNormal"/>
        <w:jc w:val="both"/>
      </w:pPr>
      <w:r>
        <w:t xml:space="preserve">(п. 32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33.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Положением.</w:t>
      </w:r>
    </w:p>
    <w:p w:rsidR="00DB2398" w:rsidRDefault="00DB2398">
      <w:pPr>
        <w:pStyle w:val="ConsPlusNormal"/>
        <w:jc w:val="both"/>
      </w:pPr>
      <w:r>
        <w:t xml:space="preserve">(п. 33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09.06.2015 N 569)</w:t>
      </w:r>
    </w:p>
    <w:p w:rsidR="00DB2398" w:rsidRDefault="00DB2398">
      <w:pPr>
        <w:pStyle w:val="ConsPlusNormal"/>
        <w:ind w:firstLine="540"/>
        <w:jc w:val="both"/>
      </w:pPr>
      <w:r>
        <w:t>34. Повторная экспертиза проводится в порядке, установленном настоящим Положением для проведения экспертизы.</w:t>
      </w:r>
    </w:p>
    <w:p w:rsidR="00DB2398" w:rsidRDefault="00DB2398">
      <w:pPr>
        <w:pStyle w:val="ConsPlusNormal"/>
        <w:ind w:firstLine="540"/>
        <w:jc w:val="both"/>
      </w:pPr>
      <w: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 w:rsidR="00DB2398" w:rsidRDefault="00DB2398">
      <w:pPr>
        <w:pStyle w:val="ConsPlusNormal"/>
        <w:ind w:firstLine="540"/>
        <w:jc w:val="both"/>
      </w:pPr>
      <w:r>
        <w:t>35. 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 w:rsidR="00DB2398" w:rsidRDefault="00DB2398">
      <w:pPr>
        <w:pStyle w:val="ConsPlusNormal"/>
        <w:ind w:firstLine="540"/>
        <w:jc w:val="both"/>
      </w:pPr>
      <w:r>
        <w:t>а) оплата труда эксперта;</w:t>
      </w:r>
    </w:p>
    <w:p w:rsidR="00DB2398" w:rsidRDefault="00DB2398">
      <w:pPr>
        <w:pStyle w:val="ConsPlusNormal"/>
        <w:ind w:firstLine="540"/>
        <w:jc w:val="both"/>
      </w:pPr>
      <w:r>
        <w:t>б) оплата документов, материалов, техники, средств и услуг, необходимых для проведения экспертизы;</w:t>
      </w:r>
    </w:p>
    <w:p w:rsidR="00DB2398" w:rsidRDefault="00DB2398">
      <w:pPr>
        <w:pStyle w:val="ConsPlusNormal"/>
        <w:ind w:firstLine="540"/>
        <w:jc w:val="both"/>
      </w:pPr>
      <w:r>
        <w:t>в) оплата транспортных и командировочных расходов, связанных с проведением экспертизы.</w:t>
      </w:r>
    </w:p>
    <w:p w:rsidR="00DB2398" w:rsidRDefault="00DB2398">
      <w:pPr>
        <w:pStyle w:val="ConsPlusNormal"/>
        <w:ind w:firstLine="540"/>
        <w:jc w:val="both"/>
      </w:pPr>
      <w:r>
        <w:t>36. Размер оплаты экспертизы не может зависеть от ее результатов. 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иное имущество, услуги имущественного характера или имущественные права для себя или третьих лиц.</w:t>
      </w:r>
    </w:p>
    <w:p w:rsidR="00DB2398" w:rsidRDefault="00DB2398">
      <w:pPr>
        <w:pStyle w:val="ConsPlusNormal"/>
        <w:ind w:firstLine="540"/>
        <w:jc w:val="both"/>
      </w:pPr>
      <w:r>
        <w:t>37. 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ind w:firstLine="540"/>
        <w:jc w:val="both"/>
      </w:pPr>
    </w:p>
    <w:p w:rsidR="00DB2398" w:rsidRDefault="00DB23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08" w:rsidRDefault="00950708"/>
    <w:sectPr w:rsidR="00950708" w:rsidSect="0057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DB2398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398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0C63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3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C1AE520A433777109C2428D5955B345F89EF96033142895F6B1191E2D256B293606F09EA7519E212GEI" TargetMode="External"/><Relationship Id="rId18" Type="http://schemas.openxmlformats.org/officeDocument/2006/relationships/hyperlink" Target="consultantplus://offline/ref=25C1AE520A433777109C2428D5955B345F83ED9E0A3E42895F6B1191E2D256B293606F09EA7519E112G5I" TargetMode="External"/><Relationship Id="rId26" Type="http://schemas.openxmlformats.org/officeDocument/2006/relationships/hyperlink" Target="consultantplus://offline/ref=25C1AE520A433777109C2428D5955B345C81EF96033A42895F6B1191E2D256B293606F09EA7518E612G3I" TargetMode="External"/><Relationship Id="rId39" Type="http://schemas.openxmlformats.org/officeDocument/2006/relationships/hyperlink" Target="consultantplus://offline/ref=25C1AE520A433777109C2428D5955B345C81EF96033A42895F6B1191E2D256B293606F09EA7518E612G2I" TargetMode="External"/><Relationship Id="rId21" Type="http://schemas.openxmlformats.org/officeDocument/2006/relationships/hyperlink" Target="consultantplus://offline/ref=25C1AE520A433777109C2428D5955B345C81EF96033A42895F6B1191E2D256B293606F09EA7518E612G6I" TargetMode="External"/><Relationship Id="rId34" Type="http://schemas.openxmlformats.org/officeDocument/2006/relationships/hyperlink" Target="consultantplus://offline/ref=25C1AE520A433777109C2428D5955B345780ED9708331F8357321D93E5DD09A594296308EA721A1EGAI" TargetMode="External"/><Relationship Id="rId42" Type="http://schemas.openxmlformats.org/officeDocument/2006/relationships/hyperlink" Target="consultantplus://offline/ref=25C1AE520A433777109C2428D5955B345F82EB970E3142895F6B1191E2D256B293606F09EA7519E012GFI" TargetMode="External"/><Relationship Id="rId47" Type="http://schemas.openxmlformats.org/officeDocument/2006/relationships/hyperlink" Target="consultantplus://offline/ref=25C1AE520A433777109C2428D5955B345F89EF96033142895F6B1191E2D256B293606F09EA7519E112G3I" TargetMode="External"/><Relationship Id="rId50" Type="http://schemas.openxmlformats.org/officeDocument/2006/relationships/hyperlink" Target="consultantplus://offline/ref=25C1AE520A433777109C2428D5955B345C81EF96033A42895F6B1191E2D256B293606F09EA7518E612G6I" TargetMode="External"/><Relationship Id="rId55" Type="http://schemas.openxmlformats.org/officeDocument/2006/relationships/hyperlink" Target="consultantplus://offline/ref=25C1AE520A433777109C2428D5955B345F89EF96033142895F6B1191E2D256B293606F09EA7519E712G5I" TargetMode="External"/><Relationship Id="rId7" Type="http://schemas.openxmlformats.org/officeDocument/2006/relationships/hyperlink" Target="consultantplus://offline/ref=25C1AE520A433777109C2428D5955B345F89EF96033142895F6B1191E2D256B293606F09EA7519E212G2I" TargetMode="External"/><Relationship Id="rId12" Type="http://schemas.openxmlformats.org/officeDocument/2006/relationships/hyperlink" Target="consultantplus://offline/ref=25C1AE520A433777109C2428D5955B345F89EF96033142895F6B1191E2D256B293606F09EA7519E212GFI" TargetMode="External"/><Relationship Id="rId17" Type="http://schemas.openxmlformats.org/officeDocument/2006/relationships/hyperlink" Target="consultantplus://offline/ref=25C1AE520A433777109C2428D5955B345F83ED9E083142895F6B1191E2D256B293606F09EA7519E312G7I" TargetMode="External"/><Relationship Id="rId25" Type="http://schemas.openxmlformats.org/officeDocument/2006/relationships/hyperlink" Target="consultantplus://offline/ref=25C1AE520A433777109C2428D5955B345C81EF96033A42895F6B1191E2D256B293606F09EA7518E612G6I" TargetMode="External"/><Relationship Id="rId33" Type="http://schemas.openxmlformats.org/officeDocument/2006/relationships/hyperlink" Target="consultantplus://offline/ref=25C1AE520A433777109C2428D5955B345780ED9708331F8357321D93E5DD09A594296308EA7C181EG3I" TargetMode="External"/><Relationship Id="rId38" Type="http://schemas.openxmlformats.org/officeDocument/2006/relationships/hyperlink" Target="consultantplus://offline/ref=25C1AE520A433777109C2428D5955B345C81EF96033A42895F6B1191E2D256B293606F09EA7518E612G3I" TargetMode="External"/><Relationship Id="rId46" Type="http://schemas.openxmlformats.org/officeDocument/2006/relationships/hyperlink" Target="consultantplus://offline/ref=25C1AE520A433777109C2428D5955B345F83ED9E0A3E42895F6B1191E2D256B293606F09EA7519E112G5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C1AE520A433777109C2428D5955B345F89EF96033142895F6B1191E2D256B293606F09EA7519E312G5I" TargetMode="External"/><Relationship Id="rId20" Type="http://schemas.openxmlformats.org/officeDocument/2006/relationships/hyperlink" Target="consultantplus://offline/ref=25C1AE520A433777109C2428D5955B345F89EF96033142895F6B1191E2D256B293606F09EA7519E312G4I" TargetMode="External"/><Relationship Id="rId29" Type="http://schemas.openxmlformats.org/officeDocument/2006/relationships/hyperlink" Target="consultantplus://offline/ref=25C1AE520A433777109C2428D5955B345C81EF96033A42895F6B1191E2D256B293606F09EA7518E612G6I" TargetMode="External"/><Relationship Id="rId41" Type="http://schemas.openxmlformats.org/officeDocument/2006/relationships/hyperlink" Target="consultantplus://offline/ref=25C1AE520A433777109C2428D5955B345F89EF96033142895F6B1191E2D256B293606F09EA7519E012GEI" TargetMode="External"/><Relationship Id="rId54" Type="http://schemas.openxmlformats.org/officeDocument/2006/relationships/hyperlink" Target="consultantplus://offline/ref=25C1AE520A433777109C2428D5955B345F89EF96033142895F6B1191E2D256B293606F09EA7519E712G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1AE520A433777109C2428D5955B345F82EB970E3142895F6B1191E2D256B293606F09EA7519E212G2I" TargetMode="External"/><Relationship Id="rId11" Type="http://schemas.openxmlformats.org/officeDocument/2006/relationships/hyperlink" Target="consultantplus://offline/ref=25C1AE520A433777109C2428D5955B345F82EB970E3142895F6B1191E2D256B293606F09EA7519E212G2I" TargetMode="External"/><Relationship Id="rId24" Type="http://schemas.openxmlformats.org/officeDocument/2006/relationships/hyperlink" Target="consultantplus://offline/ref=25C1AE520A433777109C2428D5955B345C81EF96033A42895F6B1191E2D256B293606F09EA7518E612GFI" TargetMode="External"/><Relationship Id="rId32" Type="http://schemas.openxmlformats.org/officeDocument/2006/relationships/hyperlink" Target="consultantplus://offline/ref=25C1AE520A433777109C2428D5955B345F89EF96033142895F6B1191E2D256B293606F09EA7519E012GFI" TargetMode="External"/><Relationship Id="rId37" Type="http://schemas.openxmlformats.org/officeDocument/2006/relationships/hyperlink" Target="consultantplus://offline/ref=25C1AE520A433777109C2428D5955B345C81EF96033A42895F6B1191E2D256B293606F09EA7518E612G6I" TargetMode="External"/><Relationship Id="rId40" Type="http://schemas.openxmlformats.org/officeDocument/2006/relationships/hyperlink" Target="consultantplus://offline/ref=25C1AE520A433777109C2428D5955B345C81EF96033A42895F6B1191E2D256B293606F09EA7518E612GFI" TargetMode="External"/><Relationship Id="rId45" Type="http://schemas.openxmlformats.org/officeDocument/2006/relationships/hyperlink" Target="consultantplus://offline/ref=25C1AE520A433777109C2428D5955B345F88EB960C3F42895F6B1191E2D256B293606F09EA7518E512G2I" TargetMode="External"/><Relationship Id="rId53" Type="http://schemas.openxmlformats.org/officeDocument/2006/relationships/hyperlink" Target="consultantplus://offline/ref=25C1AE520A433777109C2428D5955B345F89EF96033142895F6B1191E2D256B293606F09EA7519E112G1I" TargetMode="External"/><Relationship Id="rId58" Type="http://schemas.openxmlformats.org/officeDocument/2006/relationships/hyperlink" Target="consultantplus://offline/ref=25C1AE520A433777109C2428D5955B345F89EF96033142895F6B1191E2D256B293606F09EA7519E412G0I" TargetMode="External"/><Relationship Id="rId5" Type="http://schemas.openxmlformats.org/officeDocument/2006/relationships/hyperlink" Target="consultantplus://offline/ref=25C1AE520A433777109C2428D5955B345F83ED9E0A3E42895F6B1191E2D256B293606F09EA7519E112G6I" TargetMode="External"/><Relationship Id="rId15" Type="http://schemas.openxmlformats.org/officeDocument/2006/relationships/hyperlink" Target="consultantplus://offline/ref=25C1AE520A433777109C2428D5955B345F89EF96033142895F6B1191E2D256B293606F09EA7519E312G6I" TargetMode="External"/><Relationship Id="rId23" Type="http://schemas.openxmlformats.org/officeDocument/2006/relationships/hyperlink" Target="consultantplus://offline/ref=25C1AE520A433777109C2428D5955B345C81EF96033A42895F6B1191E2D256B293606F09EA7518E612G2I" TargetMode="External"/><Relationship Id="rId28" Type="http://schemas.openxmlformats.org/officeDocument/2006/relationships/hyperlink" Target="consultantplus://offline/ref=25C1AE520A433777109C2428D5955B345C81EF96033A42895F6B1191E2D256B293606F09EA7518E612GFI" TargetMode="External"/><Relationship Id="rId36" Type="http://schemas.openxmlformats.org/officeDocument/2006/relationships/hyperlink" Target="consultantplus://offline/ref=25C1AE520A433777109C2428D5955B345F82EB970E3142895F6B1191E2D256B293606F09EA7519E212G1I" TargetMode="External"/><Relationship Id="rId49" Type="http://schemas.openxmlformats.org/officeDocument/2006/relationships/hyperlink" Target="consultantplus://offline/ref=25C1AE520A433777109C2428D5955B345F89EF96033142895F6B1191E2D256B293606F09EA7519E112G2I" TargetMode="External"/><Relationship Id="rId57" Type="http://schemas.openxmlformats.org/officeDocument/2006/relationships/hyperlink" Target="consultantplus://offline/ref=25C1AE520A433777109C2428D5955B345F89EF96033142895F6B1191E2D256B293606F09EA7519E412G2I" TargetMode="External"/><Relationship Id="rId10" Type="http://schemas.openxmlformats.org/officeDocument/2006/relationships/hyperlink" Target="consultantplus://offline/ref=25C1AE520A433777109C2428D5955B345F83ED9E0A3E42895F6B1191E2D256B293606F09EA7519E112G6I" TargetMode="External"/><Relationship Id="rId19" Type="http://schemas.openxmlformats.org/officeDocument/2006/relationships/hyperlink" Target="consultantplus://offline/ref=25C1AE520A433777109C2428D5955B345F88EB960C3F42895F6B1191E2D256B293606F09EA7518E512G2I" TargetMode="External"/><Relationship Id="rId31" Type="http://schemas.openxmlformats.org/officeDocument/2006/relationships/hyperlink" Target="consultantplus://offline/ref=25C1AE520A433777109C2428D5955B345F89EF96033142895F6B1191E2D256B293606F09EA7519E012G3I" TargetMode="External"/><Relationship Id="rId44" Type="http://schemas.openxmlformats.org/officeDocument/2006/relationships/hyperlink" Target="consultantplus://offline/ref=25C1AE520A433777109C2428D5955B345F82EB970E3142895F6B1191E2D256B293606F09EA7519E112G6I" TargetMode="External"/><Relationship Id="rId52" Type="http://schemas.openxmlformats.org/officeDocument/2006/relationships/hyperlink" Target="consultantplus://offline/ref=25C1AE520A433777109C2428D5955B345C81EF96033A42895F6B1191E2D256B293606F09EA7518E612G6I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C1AE520A433777109C2428D5955B345F88EB960C3F42895F6B1191E2D256B293606F09EA751BE212G6I" TargetMode="External"/><Relationship Id="rId14" Type="http://schemas.openxmlformats.org/officeDocument/2006/relationships/hyperlink" Target="consultantplus://offline/ref=25C1AE520A433777109C2428D5955B345F88EA960F3042895F6B1191E2D256B293606F09EA7510E312G2I" TargetMode="External"/><Relationship Id="rId22" Type="http://schemas.openxmlformats.org/officeDocument/2006/relationships/hyperlink" Target="consultantplus://offline/ref=25C1AE520A433777109C2428D5955B345C81EF96033A42895F6B1191E2D256B293606F09EA7518E612G3I" TargetMode="External"/><Relationship Id="rId27" Type="http://schemas.openxmlformats.org/officeDocument/2006/relationships/hyperlink" Target="consultantplus://offline/ref=25C1AE520A433777109C2428D5955B345C81EF96033A42895F6B1191E2D256B293606F09EA7518E612G2I" TargetMode="External"/><Relationship Id="rId30" Type="http://schemas.openxmlformats.org/officeDocument/2006/relationships/hyperlink" Target="consultantplus://offline/ref=25C1AE520A433777109C2428D5955B345F89EF96033142895F6B1191E2D256B293606F09EA7519E312G2I" TargetMode="External"/><Relationship Id="rId35" Type="http://schemas.openxmlformats.org/officeDocument/2006/relationships/hyperlink" Target="consultantplus://offline/ref=25C1AE520A433777109C2428D5955B345780ED9708331F8357321D93E5DD09A594296308EA7D1B1EG1I" TargetMode="External"/><Relationship Id="rId43" Type="http://schemas.openxmlformats.org/officeDocument/2006/relationships/hyperlink" Target="consultantplus://offline/ref=25C1AE520A433777109C2428D5955B345F82EB970E3142895F6B1191E2D256B293606F09EA7519E112G7I" TargetMode="External"/><Relationship Id="rId48" Type="http://schemas.openxmlformats.org/officeDocument/2006/relationships/hyperlink" Target="consultantplus://offline/ref=25C1AE520A433777109C2428D5955B345F83ED9E0A3E42895F6B1191E2D256B293606F09EA7519E112G5I" TargetMode="External"/><Relationship Id="rId56" Type="http://schemas.openxmlformats.org/officeDocument/2006/relationships/hyperlink" Target="consultantplus://offline/ref=25C1AE520A433777109C2428D5955B345F89EF96033142895F6B1191E2D256B293606F09EA7519E712G2I" TargetMode="External"/><Relationship Id="rId8" Type="http://schemas.openxmlformats.org/officeDocument/2006/relationships/hyperlink" Target="consultantplus://offline/ref=25C1AE520A433777109C2428D5955B345F88EB960C3F42895F6B1191E2D256B293606F09EA7518EB12GFI" TargetMode="External"/><Relationship Id="rId51" Type="http://schemas.openxmlformats.org/officeDocument/2006/relationships/hyperlink" Target="consultantplus://offline/ref=25C1AE520A433777109C2428D5955B345C81EF96033A42895F6B1191E2D256B293606F09EA7518E612G6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6333</Words>
  <Characters>36100</Characters>
  <Application>Microsoft Office Word</Application>
  <DocSecurity>0</DocSecurity>
  <Lines>300</Lines>
  <Paragraphs>84</Paragraphs>
  <ScaleCrop>false</ScaleCrop>
  <Company/>
  <LinksUpToDate>false</LinksUpToDate>
  <CharactersWithSpaces>42349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Konuhova_VR</cp:lastModifiedBy>
  <cp:revision>1</cp:revision>
  <dcterms:created xsi:type="dcterms:W3CDTF">2016-09-19T08:06:00Z</dcterms:created>
  <dcterms:modified xsi:type="dcterms:W3CDTF">2016-09-19T08:07:00Z</dcterms:modified>
</cp:coreProperties>
</file>