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6" w:rsidRPr="003A4729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054E6" w:rsidRPr="003A4729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4E6" w:rsidRPr="003A4729" w:rsidRDefault="001054E6" w:rsidP="001054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Pr="00B80D27">
        <w:rPr>
          <w:rFonts w:ascii="Times New Roman" w:hAnsi="Times New Roman" w:cs="Times New Roman"/>
          <w:sz w:val="28"/>
          <w:szCs w:val="28"/>
          <w:u w:val="single"/>
        </w:rPr>
        <w:t xml:space="preserve"> от 19.06.2017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0D27">
        <w:rPr>
          <w:rFonts w:ascii="Times New Roman" w:hAnsi="Times New Roman" w:cs="Times New Roman"/>
          <w:sz w:val="28"/>
          <w:szCs w:val="28"/>
          <w:u w:val="single"/>
        </w:rPr>
        <w:t>№1198    «Об утверждении порядка размещения нестационарных торговых объектов на землях или земельных участках, расположенных на территории муниципального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«Смоленский район» Смоленской </w:t>
      </w:r>
      <w:r w:rsidRPr="00B80D27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3A472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1054E6" w:rsidRP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</w:t>
      </w:r>
      <w:r>
        <w:rPr>
          <w:rFonts w:ascii="Times New Roman" w:hAnsi="Times New Roman" w:cs="Times New Roman"/>
          <w:sz w:val="28"/>
          <w:szCs w:val="28"/>
        </w:rPr>
        <w:t>апретов и ограничений (да, нет)</w:t>
      </w:r>
      <w:r w:rsidRPr="003A47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DF1611" w:rsidRDefault="00DF1611"/>
    <w:sectPr w:rsidR="00DF1611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E6"/>
    <w:rsid w:val="001054E6"/>
    <w:rsid w:val="00DF1611"/>
    <w:rsid w:val="00E7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1</cp:revision>
  <dcterms:created xsi:type="dcterms:W3CDTF">2017-10-24T09:14:00Z</dcterms:created>
  <dcterms:modified xsi:type="dcterms:W3CDTF">2017-10-24T09:18:00Z</dcterms:modified>
</cp:coreProperties>
</file>